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11"/>
      </w:tblGrid>
      <w:tr w:rsidR="00E45DAD" w:rsidRPr="00932A9A" w14:paraId="1A0A2C4F" w14:textId="77777777" w:rsidTr="0085535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7AE07D84" w14:textId="77777777" w:rsidR="00E45DAD" w:rsidRDefault="00E45DAD" w:rsidP="00855350">
            <w:pPr>
              <w:pStyle w:val="NASLOVZLATO"/>
            </w:pPr>
            <w:bookmarkStart w:id="0" w:name="_Hlk150257943"/>
            <w:r>
              <w:drawing>
                <wp:inline distT="0" distB="0" distL="0" distR="0" wp14:anchorId="135283A1" wp14:editId="5F90826A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113C3774" w14:textId="3DABCFB2" w:rsidR="00E45DAD" w:rsidRPr="00D70371" w:rsidRDefault="00E45DAD" w:rsidP="00855350">
            <w:pPr>
              <w:pStyle w:val="NASLOVZLATO"/>
            </w:pPr>
            <w:r w:rsidRPr="00E45DAD">
              <w:t>УРЕДБА</w:t>
            </w:r>
          </w:p>
          <w:p w14:paraId="4E28126A" w14:textId="30C6F09F" w:rsidR="00E45DAD" w:rsidRPr="00D70371" w:rsidRDefault="0000328E" w:rsidP="0000328E">
            <w:pPr>
              <w:pStyle w:val="NASLOVBELO"/>
            </w:pPr>
            <w:r>
              <w:t>О УТВРЂИВАЊУ ПРОГРАМА ИМПЛЕМЕНТАЦИЈЕ РЕГИОНАЛНОГ ПРОСТОРНОГ ПЛАНА ЗА ПОДРУЧЈЕ КОЛУБАРСКОГ И МАЧВАНСКОГ УПРАВНОГ ОКРУГА ЗА ПЕРИОД ОД 2016. ДО 2020. ГОДИНЕ</w:t>
            </w:r>
          </w:p>
          <w:p w14:paraId="72574BF7" w14:textId="14300CEC" w:rsidR="00E45DAD" w:rsidRPr="00D70371" w:rsidRDefault="00E45DAD" w:rsidP="00855350">
            <w:pPr>
              <w:pStyle w:val="podnaslovpropisa"/>
            </w:pPr>
            <w:r w:rsidRPr="00D70371">
              <w:t xml:space="preserve">("Сл. гласник РС", бр. </w:t>
            </w:r>
            <w:r w:rsidR="00700888">
              <w:t>106</w:t>
            </w:r>
            <w:r w:rsidRPr="00D70371">
              <w:t>/</w:t>
            </w:r>
            <w:r w:rsidR="00700888">
              <w:t>2016</w:t>
            </w:r>
            <w:r w:rsidRPr="00D70371">
              <w:t>)</w:t>
            </w:r>
          </w:p>
        </w:tc>
      </w:tr>
      <w:bookmarkEnd w:id="0"/>
    </w:tbl>
    <w:p w14:paraId="5C8169F2" w14:textId="77777777" w:rsidR="00E45DAD" w:rsidRDefault="00E45DAD" w:rsidP="00E45DAD">
      <w:pPr>
        <w:spacing w:after="120"/>
        <w:rPr>
          <w:color w:val="000000"/>
        </w:rPr>
      </w:pPr>
    </w:p>
    <w:p w14:paraId="0717DAD9" w14:textId="1C6B53FA" w:rsidR="00E45DAD" w:rsidRDefault="00E45DAD" w:rsidP="00E45DAD">
      <w:pPr>
        <w:spacing w:after="120"/>
        <w:jc w:val="center"/>
      </w:pPr>
      <w:r>
        <w:rPr>
          <w:color w:val="000000"/>
        </w:rPr>
        <w:t>ПРОГРАМ ИМПЛЕМЕНТАЦИЈЕ</w:t>
      </w:r>
      <w:r>
        <w:br/>
      </w:r>
      <w:r>
        <w:rPr>
          <w:color w:val="000000"/>
        </w:rPr>
        <w:t>РЕГИОНАЛНОГ ПРОСТОРНОГ ПЛАНА ЗА ПОДРУЧЈЕ</w:t>
      </w:r>
      <w:r>
        <w:br/>
      </w:r>
      <w:r>
        <w:rPr>
          <w:color w:val="000000"/>
        </w:rPr>
        <w:t>КОЛУБАРСКОГ И МАЧВАНСКОГ УПРАВНОГ ОКРУГА</w:t>
      </w:r>
      <w:r>
        <w:br/>
      </w:r>
      <w:r>
        <w:rPr>
          <w:color w:val="000000"/>
        </w:rPr>
        <w:t>ЗА ПЕРИОД ОД 2016. ДО 2020. ГОДИНЕ</w:t>
      </w:r>
    </w:p>
    <w:p w14:paraId="3933593A" w14:textId="77777777" w:rsidR="00E45DAD" w:rsidRDefault="00E45DAD" w:rsidP="00E45DAD">
      <w:pPr>
        <w:spacing w:after="120"/>
        <w:jc w:val="center"/>
      </w:pPr>
      <w:r>
        <w:rPr>
          <w:color w:val="000000"/>
        </w:rPr>
        <w:t>УВОД</w:t>
      </w:r>
    </w:p>
    <w:p w14:paraId="01F2C7DD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2015.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11/15 – 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РППКМО).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поставке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смернице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имплементацију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обухвату</w:t>
      </w:r>
      <w:proofErr w:type="spellEnd"/>
      <w:r>
        <w:rPr>
          <w:color w:val="000000"/>
        </w:rPr>
        <w:t xml:space="preserve"> РППКМО.</w:t>
      </w:r>
    </w:p>
    <w:p w14:paraId="59EA08D4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усвајања</w:t>
      </w:r>
      <w:proofErr w:type="spellEnd"/>
      <w:r>
        <w:rPr>
          <w:color w:val="000000"/>
        </w:rPr>
        <w:t xml:space="preserve"> РППКМО,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 xml:space="preserve">. 12. и 58.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планирању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изградњи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2016.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РППКМО).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планирању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изградњи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основни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методолошки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оквир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постављен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Уредби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2010.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2011.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2015.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102/11 – 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ППРС 2011–2015). </w:t>
      </w:r>
      <w:proofErr w:type="spellStart"/>
      <w:r>
        <w:rPr>
          <w:color w:val="000000"/>
        </w:rPr>
        <w:t>Носилац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координатор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припреме</w:t>
      </w:r>
      <w:proofErr w:type="spellEnd"/>
      <w:r>
        <w:rPr>
          <w:color w:val="000000"/>
        </w:rPr>
        <w:t xml:space="preserve"> РППКМО и </w:t>
      </w:r>
      <w:proofErr w:type="spellStart"/>
      <w:r>
        <w:rPr>
          <w:color w:val="000000"/>
        </w:rPr>
        <w:t>Програмa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поверила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архитектуру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урбанизам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својству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обрађивача</w:t>
      </w:r>
      <w:proofErr w:type="spellEnd"/>
      <w:r>
        <w:rPr>
          <w:color w:val="000000"/>
        </w:rPr>
        <w:t xml:space="preserve"> РППКМО.</w:t>
      </w:r>
    </w:p>
    <w:p w14:paraId="026198EB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главе</w:t>
      </w:r>
      <w:proofErr w:type="spellEnd"/>
      <w:r>
        <w:rPr>
          <w:color w:val="000000"/>
        </w:rPr>
        <w:t xml:space="preserve">: I. </w:t>
      </w:r>
      <w:proofErr w:type="spellStart"/>
      <w:r>
        <w:rPr>
          <w:color w:val="000000"/>
        </w:rPr>
        <w:t>Регионални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, II. О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РППКМО, III.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2016.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IV. </w:t>
      </w:r>
      <w:proofErr w:type="spellStart"/>
      <w:r>
        <w:rPr>
          <w:color w:val="000000"/>
        </w:rPr>
        <w:t>Детаљни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, V. </w:t>
      </w:r>
      <w:proofErr w:type="spellStart"/>
      <w:r>
        <w:rPr>
          <w:color w:val="000000"/>
        </w:rPr>
        <w:t>Гис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извештавању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остваривању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и VI. </w:t>
      </w:r>
      <w:proofErr w:type="spellStart"/>
      <w:r>
        <w:rPr>
          <w:color w:val="000000"/>
        </w:rPr>
        <w:t>Оквирни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модел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остваривању</w:t>
      </w:r>
      <w:proofErr w:type="spellEnd"/>
      <w:r>
        <w:rPr>
          <w:color w:val="000000"/>
        </w:rPr>
        <w:t xml:space="preserve"> РППКМО и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РППКМО.</w:t>
      </w:r>
    </w:p>
    <w:p w14:paraId="75342910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разрађени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започиње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утврђени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разлога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разрађују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утврђени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остваривању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>.</w:t>
      </w:r>
    </w:p>
    <w:p w14:paraId="6D1845C5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Просторни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урађен</w:t>
      </w:r>
      <w:proofErr w:type="spellEnd"/>
      <w:r>
        <w:rPr>
          <w:color w:val="000000"/>
        </w:rPr>
        <w:t xml:space="preserve"> у ГИС </w:t>
      </w:r>
      <w:proofErr w:type="spellStart"/>
      <w:r>
        <w:rPr>
          <w:color w:val="000000"/>
        </w:rPr>
        <w:t>окружењу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заснованом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ESRI </w:t>
      </w:r>
      <w:proofErr w:type="spellStart"/>
      <w:r>
        <w:rPr>
          <w:color w:val="000000"/>
        </w:rPr>
        <w:t>технологији</w:t>
      </w:r>
      <w:proofErr w:type="spellEnd"/>
      <w:r>
        <w:rPr>
          <w:color w:val="000000"/>
        </w:rPr>
        <w:t xml:space="preserve"> (ArcGIS 10х). </w:t>
      </w:r>
      <w:proofErr w:type="spellStart"/>
      <w:r>
        <w:rPr>
          <w:color w:val="000000"/>
        </w:rPr>
        <w:t>Приступањем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извршено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ажурирање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формиране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РППКМО, </w:t>
      </w:r>
      <w:proofErr w:type="spellStart"/>
      <w:r>
        <w:rPr>
          <w:color w:val="000000"/>
        </w:rPr>
        <w:t>чиме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унапређена</w:t>
      </w:r>
      <w:proofErr w:type="spellEnd"/>
      <w:r>
        <w:rPr>
          <w:color w:val="000000"/>
        </w:rPr>
        <w:t xml:space="preserve"> ГИС и </w:t>
      </w:r>
      <w:proofErr w:type="spellStart"/>
      <w:r>
        <w:rPr>
          <w:color w:val="000000"/>
        </w:rPr>
        <w:t>општа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информатичка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>.</w:t>
      </w:r>
    </w:p>
    <w:p w14:paraId="57398A2E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je </w:t>
      </w:r>
      <w:proofErr w:type="spellStart"/>
      <w:r>
        <w:rPr>
          <w:color w:val="000000"/>
        </w:rPr>
        <w:t>урађен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поштујући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упућују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актерима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надлежни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институције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зависи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целини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делимично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14:paraId="5576EB0A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јасно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указала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чињеница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позицији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суочавања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институционалних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социо-економских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финансијских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.) у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РППКМО 2015.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2016. и </w:t>
      </w:r>
      <w:proofErr w:type="spellStart"/>
      <w:r>
        <w:rPr>
          <w:color w:val="000000"/>
        </w:rPr>
        <w:t>његовог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модификовано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успорено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одложено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Велики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секторским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плановима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усложњавају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поготово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узме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обзир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недовољна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хоризонтална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вертикална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координација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спровођења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успостављање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недовољно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хоризонталних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вертикалних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спровођењу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>.</w:t>
      </w:r>
    </w:p>
    <w:p w14:paraId="4E23C0CA" w14:textId="77777777" w:rsidR="00E45DAD" w:rsidRDefault="00E45DAD" w:rsidP="00E45DAD">
      <w:pPr>
        <w:spacing w:after="120"/>
        <w:jc w:val="center"/>
      </w:pPr>
      <w:r>
        <w:rPr>
          <w:b/>
          <w:color w:val="000000"/>
        </w:rPr>
        <w:t>I. РЕГИОНАЛНИ ПРОСТОРНИ ПЛАН</w:t>
      </w:r>
    </w:p>
    <w:p w14:paraId="4CA7DD46" w14:textId="77777777" w:rsidR="00E45DAD" w:rsidRDefault="00E45DAD" w:rsidP="00E45DAD">
      <w:pPr>
        <w:spacing w:after="120"/>
        <w:jc w:val="center"/>
      </w:pPr>
      <w:r>
        <w:rPr>
          <w:color w:val="000000"/>
        </w:rPr>
        <w:t>1. О РЕГИОНАЛНОМ ПРОСТОРНОМ ПЛАНУ</w:t>
      </w:r>
    </w:p>
    <w:p w14:paraId="5EE0A2BD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Повод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био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задатак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просторно-планска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очување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валоризацију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погодности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уравнотежени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Доношењем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обезбеђен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рационалну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изградњу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уређење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побољшање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живљења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унапређењем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комуналне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опремљености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имплементацију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информатичку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приоритетну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етапу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разрађују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2018.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14:paraId="6AD02478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АП </w:t>
      </w:r>
      <w:proofErr w:type="spellStart"/>
      <w:r>
        <w:rPr>
          <w:color w:val="000000"/>
        </w:rPr>
        <w:t>Војводине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северу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Шумадијског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Златиборског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Моравичког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југу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западу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Босна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Херцеговина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статистичко-планском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Шумадија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Западна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номенклатуром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. РППКМО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Лајковац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Љиг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Мионица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Осечина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 (2.474 km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), </w:t>
      </w:r>
      <w:proofErr w:type="spellStart"/>
      <w:r>
        <w:rPr>
          <w:color w:val="000000"/>
        </w:rPr>
        <w:t>градова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Шапца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Лознице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Богатић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Владимирци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Коцељева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Крупањ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Љубовија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Зворник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 (3.272 km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), </w:t>
      </w:r>
      <w:proofErr w:type="spellStart"/>
      <w:r>
        <w:rPr>
          <w:color w:val="000000"/>
        </w:rPr>
        <w:t>укупне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5.746 km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</w:t>
      </w:r>
      <w:proofErr w:type="spellEnd"/>
      <w:r>
        <w:rPr>
          <w:color w:val="000000"/>
        </w:rPr>
        <w:t xml:space="preserve"> 6,5% </w:t>
      </w:r>
      <w:proofErr w:type="spellStart"/>
      <w:r>
        <w:rPr>
          <w:color w:val="000000"/>
        </w:rPr>
        <w:t>површине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Површина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градова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184 km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Мали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Зворник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905 km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заузима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западне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446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(у 425 </w:t>
      </w:r>
      <w:proofErr w:type="spellStart"/>
      <w:r>
        <w:rPr>
          <w:color w:val="000000"/>
        </w:rPr>
        <w:t>катастарских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 xml:space="preserve">) и 521.829 </w:t>
      </w:r>
      <w:proofErr w:type="spellStart"/>
      <w:r>
        <w:rPr>
          <w:color w:val="000000"/>
        </w:rPr>
        <w:t>становника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2002,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472.006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2011.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</w:t>
      </w:r>
      <w:proofErr w:type="spellEnd"/>
      <w:r>
        <w:rPr>
          <w:color w:val="000000"/>
        </w:rPr>
        <w:t xml:space="preserve"> 50.000 </w:t>
      </w:r>
      <w:proofErr w:type="spellStart"/>
      <w:r>
        <w:rPr>
          <w:color w:val="000000"/>
        </w:rPr>
        <w:t>становника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</w:t>
      </w:r>
      <w:proofErr w:type="spellEnd"/>
      <w:r>
        <w:rPr>
          <w:color w:val="000000"/>
        </w:rPr>
        <w:t xml:space="preserve"> 10%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Попис</w:t>
      </w:r>
      <w:proofErr w:type="spellEnd"/>
      <w:r>
        <w:rPr>
          <w:color w:val="000000"/>
        </w:rPr>
        <w:t>).</w:t>
      </w:r>
    </w:p>
    <w:p w14:paraId="4E13FA71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физичко-географском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диференцира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Мачве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северу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ниске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побрђа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средишњем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појас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југу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југозападу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северном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ниски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ширем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басена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подцелину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равничарска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Мачва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дисецирана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густом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сливовима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Колубаре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Средишњи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одликују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брежуљкасти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висинама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ретко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прелазе</w:t>
      </w:r>
      <w:proofErr w:type="spellEnd"/>
      <w:r>
        <w:rPr>
          <w:color w:val="000000"/>
        </w:rPr>
        <w:t xml:space="preserve"> 400 m </w:t>
      </w:r>
      <w:proofErr w:type="spellStart"/>
      <w:r>
        <w:rPr>
          <w:color w:val="000000"/>
        </w:rPr>
        <w:t>н.в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Цер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Иверак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Влашић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Чот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израженим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подцелинама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долинске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Јадар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Лешницом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Колубара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брежуљкасте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Цер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Иверком и </w:t>
      </w:r>
      <w:proofErr w:type="spellStart"/>
      <w:r>
        <w:rPr>
          <w:color w:val="000000"/>
        </w:rPr>
        <w:t>Чот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Влашићем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заравњене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Тамнава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Поцерина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јужном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југозападном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Подрињских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Ваљевских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планина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Гучево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Борања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Јагодња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Соколске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Јабланик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Повлен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Маљен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Сувобор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дисециране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издижу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понекад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вертикалне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долинске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пределима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клисураст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понекад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кањонски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карактер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Градац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Јабланица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Љубовиђа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Дрина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Најнижа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</w:t>
      </w:r>
      <w:proofErr w:type="spellEnd"/>
      <w:r>
        <w:rPr>
          <w:color w:val="000000"/>
        </w:rPr>
        <w:t xml:space="preserve"> 70 m </w:t>
      </w:r>
      <w:proofErr w:type="spellStart"/>
      <w:r>
        <w:rPr>
          <w:color w:val="000000"/>
        </w:rPr>
        <w:t>н.в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доњем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Колубаре</w:t>
      </w:r>
      <w:proofErr w:type="spellEnd"/>
      <w:r>
        <w:rPr>
          <w:color w:val="000000"/>
        </w:rPr>
        <w:t xml:space="preserve">), а </w:t>
      </w:r>
      <w:proofErr w:type="spellStart"/>
      <w:r>
        <w:rPr>
          <w:color w:val="000000"/>
        </w:rPr>
        <w:t>највиша</w:t>
      </w:r>
      <w:proofErr w:type="spellEnd"/>
      <w:r>
        <w:rPr>
          <w:color w:val="000000"/>
        </w:rPr>
        <w:t xml:space="preserve"> 1.347 m </w:t>
      </w:r>
      <w:proofErr w:type="spellStart"/>
      <w:r>
        <w:rPr>
          <w:color w:val="000000"/>
        </w:rPr>
        <w:t>н.в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врх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Повлен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Повлену</w:t>
      </w:r>
      <w:proofErr w:type="spellEnd"/>
      <w:r>
        <w:rPr>
          <w:color w:val="000000"/>
        </w:rPr>
        <w:t>).</w:t>
      </w:r>
    </w:p>
    <w:p w14:paraId="6F7B9BC9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Основно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опредељење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постизање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степена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интегрисаности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РППКМО и </w:t>
      </w:r>
      <w:proofErr w:type="spellStart"/>
      <w:r>
        <w:rPr>
          <w:color w:val="000000"/>
        </w:rPr>
        <w:t>смањење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економско-социјалне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територијалне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поларизације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субрегионалног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општинских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Интеграцији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погодују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саобраћајно-географски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положај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планирани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</w:t>
      </w:r>
      <w:bookmarkStart w:id="1" w:name="anchor-3-anchor"/>
      <w:bookmarkEnd w:id="1"/>
      <w:r>
        <w:rPr>
          <w:color w:val="000000"/>
        </w:rPr>
        <w:t>раструктурних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водопривредних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одразити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појасеве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субр</w:t>
      </w:r>
      <w:bookmarkStart w:id="2" w:name="anchor-4-anchor"/>
      <w:bookmarkEnd w:id="2"/>
      <w:r>
        <w:rPr>
          <w:color w:val="000000"/>
        </w:rPr>
        <w:t>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индустријске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енергетски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комплекс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туристичке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дестинације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равномернијег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: 1) </w:t>
      </w:r>
      <w:proofErr w:type="spellStart"/>
      <w:r>
        <w:rPr>
          <w:color w:val="000000"/>
        </w:rPr>
        <w:t>уважавање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предузимање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подстицајних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функцији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изградње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уређења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профитабилних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погона</w:t>
      </w:r>
      <w:proofErr w:type="spellEnd"/>
      <w:r>
        <w:rPr>
          <w:color w:val="000000"/>
        </w:rPr>
        <w:t xml:space="preserve"> и 2) </w:t>
      </w:r>
      <w:proofErr w:type="spellStart"/>
      <w:r>
        <w:rPr>
          <w:color w:val="000000"/>
        </w:rPr>
        <w:t>економско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оживљавање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пограничних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трансграничну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сарадњу</w:t>
      </w:r>
      <w:proofErr w:type="spellEnd"/>
      <w:r>
        <w:rPr>
          <w:color w:val="000000"/>
        </w:rPr>
        <w:t>.</w:t>
      </w:r>
    </w:p>
    <w:p w14:paraId="74146CF2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побољшање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приступачности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опремљености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РППКМО. </w:t>
      </w:r>
      <w:proofErr w:type="spellStart"/>
      <w:r>
        <w:rPr>
          <w:color w:val="000000"/>
        </w:rPr>
        <w:t>Изгрaдњoм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плaнирaнoг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aутoпутa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Бeoгрaд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Jужни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Jaдрaн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oствaрићe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квaлитeтнa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вeзa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сa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Паневропским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мултимодалним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транспортним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кoридoрoм</w:t>
      </w:r>
      <w:proofErr w:type="spellEnd"/>
      <w:r>
        <w:rPr>
          <w:color w:val="000000"/>
        </w:rPr>
        <w:t xml:space="preserve"> X </w:t>
      </w:r>
      <w:proofErr w:type="spellStart"/>
      <w:r>
        <w:rPr>
          <w:color w:val="000000"/>
        </w:rPr>
        <w:t>кojи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пoвeзуje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западне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дeлoвe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Рeпубликe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путeм</w:t>
      </w:r>
      <w:proofErr w:type="spellEnd"/>
      <w:r>
        <w:rPr>
          <w:color w:val="000000"/>
        </w:rPr>
        <w:t xml:space="preserve"> E70 (</w:t>
      </w:r>
      <w:proofErr w:type="spellStart"/>
      <w:r>
        <w:rPr>
          <w:color w:val="000000"/>
        </w:rPr>
        <w:t>грaницa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Хрватске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) и Е75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jугoм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Ниш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Лeскoвaц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грaницa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Мaкeдoниje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прикључним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вeзaмa</w:t>
      </w:r>
      <w:proofErr w:type="spellEnd"/>
      <w:r>
        <w:rPr>
          <w:color w:val="000000"/>
        </w:rPr>
        <w:t xml:space="preserve"> E75 (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граница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Мађарске</w:t>
      </w:r>
      <w:proofErr w:type="spellEnd"/>
      <w:r>
        <w:rPr>
          <w:color w:val="000000"/>
        </w:rPr>
        <w:t>) и E80 (</w:t>
      </w:r>
      <w:proofErr w:type="spellStart"/>
      <w:r>
        <w:rPr>
          <w:color w:val="000000"/>
        </w:rPr>
        <w:t>Ниш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граница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Бугaрске</w:t>
      </w:r>
      <w:proofErr w:type="spellEnd"/>
      <w:r>
        <w:rPr>
          <w:color w:val="000000"/>
        </w:rPr>
        <w:t>).</w:t>
      </w:r>
    </w:p>
    <w:p w14:paraId="4EA474BA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Побољшање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приступачности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постићи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ревитализацијом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реконструкцијом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модернизацијом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модернизацијом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путева</w:t>
      </w:r>
      <w:proofErr w:type="spellEnd"/>
      <w:r>
        <w:rPr>
          <w:color w:val="000000"/>
        </w:rPr>
        <w:t xml:space="preserve"> II </w:t>
      </w:r>
      <w:proofErr w:type="spellStart"/>
      <w:r>
        <w:rPr>
          <w:color w:val="000000"/>
        </w:rPr>
        <w:t>реда</w:t>
      </w:r>
      <w:proofErr w:type="spellEnd"/>
      <w:r>
        <w:rPr>
          <w:color w:val="000000"/>
        </w:rPr>
        <w:t xml:space="preserve"> – IIА 142 (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Убић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Каменици</w:t>
      </w:r>
      <w:proofErr w:type="spellEnd"/>
      <w:r>
        <w:rPr>
          <w:color w:val="000000"/>
        </w:rPr>
        <w:t>); IIБ 327 (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Грковог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Коцељева</w:t>
      </w:r>
      <w:proofErr w:type="spellEnd"/>
      <w:r>
        <w:rPr>
          <w:color w:val="000000"/>
        </w:rPr>
        <w:t>); IIБ 338 (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Мравињци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Ваљева</w:t>
      </w:r>
      <w:proofErr w:type="spellEnd"/>
      <w:r>
        <w:rPr>
          <w:color w:val="000000"/>
        </w:rPr>
        <w:t>); IIБ 342 (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Попучке</w:t>
      </w:r>
      <w:proofErr w:type="spellEnd"/>
      <w:r>
        <w:rPr>
          <w:color w:val="000000"/>
        </w:rPr>
        <w:t>); IIБ 361 (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Боговађе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Љиг</w:t>
      </w:r>
      <w:proofErr w:type="spellEnd"/>
      <w:r>
        <w:rPr>
          <w:color w:val="000000"/>
        </w:rPr>
        <w:t>); IIБ 364 (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Белановице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Лазаревцу</w:t>
      </w:r>
      <w:proofErr w:type="spellEnd"/>
      <w:r>
        <w:rPr>
          <w:color w:val="000000"/>
        </w:rPr>
        <w:t>); IIБ 358 (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Мионица</w:t>
      </w:r>
      <w:proofErr w:type="spellEnd"/>
      <w:r>
        <w:rPr>
          <w:color w:val="000000"/>
        </w:rPr>
        <w:t>); IIБ 362 (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Љига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северу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Лајковац</w:t>
      </w:r>
      <w:proofErr w:type="spellEnd"/>
      <w:r>
        <w:rPr>
          <w:color w:val="000000"/>
        </w:rPr>
        <w:t>); IIБ 356 (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Брежђе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Љиг</w:t>
      </w:r>
      <w:proofErr w:type="spellEnd"/>
      <w:r>
        <w:rPr>
          <w:color w:val="000000"/>
        </w:rPr>
        <w:t>); IIА 175 (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Мионице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Крчмара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Дивчибара</w:t>
      </w:r>
      <w:proofErr w:type="spellEnd"/>
      <w:r>
        <w:rPr>
          <w:color w:val="000000"/>
        </w:rPr>
        <w:t>); IIБ 340 (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Бањана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Чучуга</w:t>
      </w:r>
      <w:proofErr w:type="spellEnd"/>
      <w:r>
        <w:rPr>
          <w:color w:val="000000"/>
        </w:rPr>
        <w:t>); IIБ 342 (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Убу</w:t>
      </w:r>
      <w:proofErr w:type="spellEnd"/>
      <w:r>
        <w:rPr>
          <w:color w:val="000000"/>
        </w:rPr>
        <w:t>); IIБ 336 (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Пецке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Крупњу</w:t>
      </w:r>
      <w:proofErr w:type="spellEnd"/>
      <w:r>
        <w:rPr>
          <w:color w:val="000000"/>
        </w:rPr>
        <w:t>); IIБ 337 (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Пецке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Осечини</w:t>
      </w:r>
      <w:proofErr w:type="spellEnd"/>
      <w:r>
        <w:rPr>
          <w:color w:val="000000"/>
        </w:rPr>
        <w:t xml:space="preserve">); </w:t>
      </w:r>
      <w:proofErr w:type="spellStart"/>
      <w:r>
        <w:rPr>
          <w:color w:val="000000"/>
        </w:rPr>
        <w:t>реконструкција</w:t>
      </w:r>
      <w:proofErr w:type="spellEnd"/>
      <w:r>
        <w:rPr>
          <w:color w:val="000000"/>
        </w:rPr>
        <w:t xml:space="preserve"> IIА 170 (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Дебело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Брдо</w:t>
      </w:r>
      <w:proofErr w:type="spellEnd"/>
      <w:r>
        <w:rPr>
          <w:color w:val="000000"/>
        </w:rPr>
        <w:t>); IIА 137 (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Крупањ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завршетак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реконструкције</w:t>
      </w:r>
      <w:proofErr w:type="spellEnd"/>
      <w:r>
        <w:rPr>
          <w:color w:val="000000"/>
        </w:rPr>
        <w:t xml:space="preserve"> IIБ 357 (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Славковице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Рајца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комплетирањем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реализацијом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Пожеге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аутопуту</w:t>
      </w:r>
      <w:proofErr w:type="spellEnd"/>
      <w:r>
        <w:rPr>
          <w:color w:val="000000"/>
        </w:rPr>
        <w:t xml:space="preserve"> Е763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Јужни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Јадран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измештањем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путева</w:t>
      </w:r>
      <w:proofErr w:type="spellEnd"/>
      <w:r>
        <w:rPr>
          <w:color w:val="000000"/>
        </w:rPr>
        <w:t xml:space="preserve"> IБ 26 и 27 у </w:t>
      </w:r>
      <w:proofErr w:type="spellStart"/>
      <w:r>
        <w:rPr>
          <w:color w:val="000000"/>
        </w:rPr>
        <w:t>циљу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подизања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измештањем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IБ 27 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Лајковац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коридор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изградњом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обилазнице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путу</w:t>
      </w:r>
      <w:proofErr w:type="spellEnd"/>
      <w:r>
        <w:rPr>
          <w:color w:val="000000"/>
        </w:rPr>
        <w:t xml:space="preserve"> ДП IБ 27 – </w:t>
      </w:r>
      <w:proofErr w:type="spellStart"/>
      <w:r>
        <w:rPr>
          <w:color w:val="000000"/>
        </w:rPr>
        <w:t>око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Осечине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Лајковца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изградњом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Шапца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изградњом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планираног</w:t>
      </w:r>
      <w:proofErr w:type="spellEnd"/>
      <w:r>
        <w:rPr>
          <w:color w:val="000000"/>
        </w:rPr>
        <w:t xml:space="preserve"> ДП II </w:t>
      </w:r>
      <w:proofErr w:type="spellStart"/>
      <w:r>
        <w:rPr>
          <w:color w:val="000000"/>
        </w:rPr>
        <w:t>реда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IБ 20 (</w:t>
      </w:r>
      <w:proofErr w:type="spellStart"/>
      <w:r>
        <w:rPr>
          <w:color w:val="000000"/>
        </w:rPr>
        <w:t>Бадовинци</w:t>
      </w:r>
      <w:proofErr w:type="spellEnd"/>
      <w:r>
        <w:rPr>
          <w:color w:val="000000"/>
        </w:rPr>
        <w:t>) и IБ 26 (</w:t>
      </w:r>
      <w:proofErr w:type="spellStart"/>
      <w:r>
        <w:rPr>
          <w:color w:val="000000"/>
        </w:rPr>
        <w:t>Дуваниште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реализацијом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II </w:t>
      </w:r>
      <w:proofErr w:type="spellStart"/>
      <w:r>
        <w:rPr>
          <w:color w:val="000000"/>
        </w:rPr>
        <w:t>реда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дестинације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Подрињске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планине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Дрина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ДП IБ 28, ДП IБ 21 и 22;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правцем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Сувобор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Маљен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Повлен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Соколских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деоница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Рајац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Соколске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планине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</w:t>
      </w:r>
    </w:p>
    <w:p w14:paraId="161EE44E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постизање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кохезије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одрживости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неопходно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јачање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комплементарних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Шапца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Лознице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јачање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микроразвојних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потенцијалима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агломерационих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ближој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будућности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јачање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постојећим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планираним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појасевима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трансграничног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западноморавског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моравичког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дринског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Значајно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јачање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субрегионалних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релацијама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Косјерић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Пожега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Ариље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Ивањица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Сјеница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Пазар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Сјеница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Пријепоље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Прибој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БиХ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Косјерић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Горњи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Милановац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Лучани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Гуча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Краљево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Ивањица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Ушће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Ужице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Бајина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Башта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БиХ</w:t>
      </w:r>
      <w:proofErr w:type="spellEnd"/>
      <w:r>
        <w:rPr>
          <w:color w:val="000000"/>
        </w:rPr>
        <w:t>.</w:t>
      </w:r>
    </w:p>
    <w:p w14:paraId="3A294AEB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Визија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равномерно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развијено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конкурентно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интегрисано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окружењем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подручјем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статистичко-планских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Шумадија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Западна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и АП </w:t>
      </w:r>
      <w:proofErr w:type="spellStart"/>
      <w:r>
        <w:rPr>
          <w:color w:val="000000"/>
        </w:rPr>
        <w:t>Војводина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суседним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пограничним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регионима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Босни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Херцеговини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Српској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подразумева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активирање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мобилизацију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одрживо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створених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дугорочну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обнову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људских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саобраћајну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приступачност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опремљеност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институција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просторна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тежити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постизању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равнотеже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правичности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диверсификацији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предузетништва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друштвено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квалитетној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доступној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очуваној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живoтној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ефикасној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регионалној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администрацији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богатијем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животу</w:t>
      </w:r>
      <w:proofErr w:type="spellEnd"/>
      <w:r>
        <w:rPr>
          <w:color w:val="000000"/>
        </w:rPr>
        <w:t>.</w:t>
      </w:r>
    </w:p>
    <w:p w14:paraId="5D2BF741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Пољопривреда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значајнијих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расположивости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традиционалне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везаности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изграђеним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агроиндустријским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капацитетима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одрживог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руралног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условљено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материјалне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саветодавне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организационо-институционалне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усклађене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просторно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хетерогеним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агроеколошким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, с </w:t>
      </w:r>
      <w:proofErr w:type="spellStart"/>
      <w:r>
        <w:rPr>
          <w:color w:val="000000"/>
        </w:rPr>
        <w:t>једне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конкретним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потребама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заједница</w:t>
      </w:r>
      <w:proofErr w:type="spellEnd"/>
      <w:r>
        <w:rPr>
          <w:color w:val="000000"/>
        </w:rPr>
        <w:t xml:space="preserve">, с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развојном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погледу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приоритетно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газдинстава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задовољавајућих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доходака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уложена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пољопривредно-прехрамбене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Интензивирање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сточарства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воћарства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јагодичастог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воћа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омогућиће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заснивање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разноврснијих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прерађивачких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Упоришта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погодни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производњу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здраве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хране</w:t>
      </w:r>
      <w:proofErr w:type="spellEnd"/>
      <w:r>
        <w:rPr>
          <w:color w:val="000000"/>
        </w:rPr>
        <w:t xml:space="preserve">” и </w:t>
      </w:r>
      <w:proofErr w:type="spellStart"/>
      <w:r>
        <w:rPr>
          <w:color w:val="000000"/>
        </w:rPr>
        <w:t>организовање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мини-прерађивачких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карактеристичног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обележја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бренда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производе</w:t>
      </w:r>
      <w:proofErr w:type="spellEnd"/>
      <w:r>
        <w:rPr>
          <w:color w:val="000000"/>
        </w:rPr>
        <w:t xml:space="preserve">; и </w:t>
      </w:r>
      <w:proofErr w:type="spellStart"/>
      <w:r>
        <w:rPr>
          <w:color w:val="000000"/>
        </w:rPr>
        <w:t>побољшање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аграрне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склопу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аграрне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политике</w:t>
      </w:r>
      <w:proofErr w:type="spellEnd"/>
      <w:r>
        <w:rPr>
          <w:color w:val="000000"/>
        </w:rPr>
        <w:t xml:space="preserve"> ЕУ, </w:t>
      </w:r>
      <w:proofErr w:type="spellStart"/>
      <w:r>
        <w:rPr>
          <w:color w:val="000000"/>
        </w:rPr>
        <w:t>којом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истовремено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подржава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конкурентности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руралних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предела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диверзификација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буђење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иницијативе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подизање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опремљености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едукација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образовање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произвођача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еколошку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</w:t>
      </w:r>
    </w:p>
    <w:p w14:paraId="7AB9694D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реализацији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одрживог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очекивати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утицаји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ширег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окружења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најважнији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трајање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дубина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финансијске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кризе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брзина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интеграција</w:t>
      </w:r>
      <w:proofErr w:type="spellEnd"/>
      <w:r>
        <w:rPr>
          <w:color w:val="000000"/>
        </w:rPr>
        <w:t xml:space="preserve"> у ЕУ,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оквире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стандарде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доступност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динамика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прилив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динамика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политика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конкурентности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међурегионална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унутаррегионална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суседска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институционално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прилагођавање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Концепција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заснива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опоравку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убрзању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реформских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реструктурирање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модернизацију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оснивање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нових</w:t>
      </w:r>
      <w:proofErr w:type="spellEnd"/>
      <w:r>
        <w:rPr>
          <w:color w:val="000000"/>
        </w:rPr>
        <w:t xml:space="preserve"> МСП, </w:t>
      </w:r>
      <w:proofErr w:type="spellStart"/>
      <w:r>
        <w:rPr>
          <w:color w:val="000000"/>
        </w:rPr>
        <w:t>стандардизацију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конкурентности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обезбеђење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компетентног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кадра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Концепција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подразумева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валоризацију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активирање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стварање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смањивања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неравномерности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развијености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заостајања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сиромаштва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изолованости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слабе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приступачности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очекује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просторне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неразвијеног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крупне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изградња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индустријске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индустријских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слободних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паркова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креативних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погодних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механизама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институционално-организационих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аранжмана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партнерстава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координацију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оквир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субрегионалном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Значајну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кластера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прехрамбеном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металском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хемијском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комплексу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наменској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дрвопреради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папира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пластике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туризму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пољопривреди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комплексима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Ослонац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концепт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квалитативну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економије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Предвиђено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18 </w:t>
      </w:r>
      <w:proofErr w:type="spellStart"/>
      <w:r>
        <w:rPr>
          <w:color w:val="000000"/>
        </w:rPr>
        <w:t>индустријских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локалитета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рударско-енергетских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локалитета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тамнавски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копови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Индустријске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гринфилд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карактера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мешовитог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браунфилд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Највећи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гринфилд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урбаним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Шабац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Лозница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паркова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Ваљеву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Лозници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Шапцу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слободном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зоном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слободне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Шапцу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слободних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Лозници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Малом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Зворнику</w:t>
      </w:r>
      <w:proofErr w:type="spellEnd"/>
      <w:r>
        <w:rPr>
          <w:color w:val="000000"/>
        </w:rPr>
        <w:t>.</w:t>
      </w:r>
    </w:p>
    <w:p w14:paraId="3609B65E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Tуризам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комплементарне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улогу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базираће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очуваној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туристичким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засниваће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опредељењу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заступљени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Подрињских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Саве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седам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дестинација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склопу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кластера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целине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Ваљевске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Подрињске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планине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Дрина</w:t>
      </w:r>
      <w:proofErr w:type="spellEnd"/>
      <w:r>
        <w:rPr>
          <w:color w:val="000000"/>
        </w:rPr>
        <w:t xml:space="preserve">);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склопу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транзитно-пловних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обала</w:t>
      </w:r>
      <w:proofErr w:type="spellEnd"/>
      <w:r>
        <w:rPr>
          <w:color w:val="000000"/>
        </w:rPr>
        <w:t xml:space="preserve">; и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склопу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транзитно-друмског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правца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дестинације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: 1) </w:t>
      </w:r>
      <w:proofErr w:type="spellStart"/>
      <w:r>
        <w:rPr>
          <w:color w:val="000000"/>
        </w:rPr>
        <w:t>Ваљевско-планинска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дестинација</w:t>
      </w:r>
      <w:proofErr w:type="spellEnd"/>
      <w:r>
        <w:rPr>
          <w:color w:val="000000"/>
        </w:rPr>
        <w:t xml:space="preserve"> (ВПЛ); 2) </w:t>
      </w:r>
      <w:proofErr w:type="spellStart"/>
      <w:r>
        <w:rPr>
          <w:color w:val="000000"/>
        </w:rPr>
        <w:t>Ваљевско-подгоринска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дестинација</w:t>
      </w:r>
      <w:proofErr w:type="spellEnd"/>
      <w:r>
        <w:rPr>
          <w:color w:val="000000"/>
        </w:rPr>
        <w:t xml:space="preserve"> (ВПОД); 3) </w:t>
      </w:r>
      <w:proofErr w:type="spellStart"/>
      <w:r>
        <w:rPr>
          <w:color w:val="000000"/>
        </w:rPr>
        <w:t>Подрињско-планинска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дестинација</w:t>
      </w:r>
      <w:proofErr w:type="spellEnd"/>
      <w:r>
        <w:rPr>
          <w:color w:val="000000"/>
        </w:rPr>
        <w:t xml:space="preserve"> (ПДПЛ); 4) </w:t>
      </w:r>
      <w:proofErr w:type="spellStart"/>
      <w:r>
        <w:rPr>
          <w:color w:val="000000"/>
        </w:rPr>
        <w:t>Подрињско-јадарска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дестинација</w:t>
      </w:r>
      <w:proofErr w:type="spellEnd"/>
      <w:r>
        <w:rPr>
          <w:color w:val="000000"/>
        </w:rPr>
        <w:t xml:space="preserve"> (ПДЈ); 5) </w:t>
      </w:r>
      <w:proofErr w:type="spellStart"/>
      <w:r>
        <w:rPr>
          <w:color w:val="000000"/>
        </w:rPr>
        <w:t>Подрињско-мачванска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дестинација</w:t>
      </w:r>
      <w:proofErr w:type="spellEnd"/>
      <w:r>
        <w:rPr>
          <w:color w:val="000000"/>
        </w:rPr>
        <w:t xml:space="preserve"> (ПДМ); (6) </w:t>
      </w:r>
      <w:proofErr w:type="spellStart"/>
      <w:r>
        <w:rPr>
          <w:color w:val="000000"/>
        </w:rPr>
        <w:t>Посавско-мачванска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дестинација</w:t>
      </w:r>
      <w:proofErr w:type="spellEnd"/>
      <w:r>
        <w:rPr>
          <w:color w:val="000000"/>
        </w:rPr>
        <w:t xml:space="preserve"> (ПСМ); и (7) </w:t>
      </w:r>
      <w:proofErr w:type="spellStart"/>
      <w:r>
        <w:rPr>
          <w:color w:val="000000"/>
        </w:rPr>
        <w:t>Колубарско-тамнавска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дестинација</w:t>
      </w:r>
      <w:proofErr w:type="spellEnd"/>
      <w:r>
        <w:rPr>
          <w:color w:val="000000"/>
        </w:rPr>
        <w:t xml:space="preserve"> (КТ). </w:t>
      </w:r>
      <w:proofErr w:type="spellStart"/>
      <w:r>
        <w:rPr>
          <w:color w:val="000000"/>
        </w:rPr>
        <w:t>Предвиђен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излетничког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стационарног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водног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сеоског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специјалних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интереса</w:t>
      </w:r>
      <w:proofErr w:type="spellEnd"/>
      <w:r>
        <w:rPr>
          <w:color w:val="000000"/>
        </w:rPr>
        <w:t>.</w:t>
      </w:r>
    </w:p>
    <w:p w14:paraId="2DA616AE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Одрживо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металичних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неметаличних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енергетских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минералних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сировина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усклађиваће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концепцијом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минералних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локалним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Упориште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представљају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стављање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развојну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резерви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наставак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истраживања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перспективних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резерви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санација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девастиране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предузимање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деградирање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уништавање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прихватљив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експлоатације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минералних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сировина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</w:t>
      </w:r>
    </w:p>
    <w:p w14:paraId="57C0E594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Терцијарни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заостао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неопходно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надокнадити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знатно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интензивирати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диверзификовати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мрежи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приоритетима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сеоских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>.</w:t>
      </w:r>
    </w:p>
    <w:p w14:paraId="1E344CD6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Полазећи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модела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диверзификације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ареала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утицаја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концепт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заснива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квалитативним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социо-економске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Планско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опредељење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микроразвојних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градски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општински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супцентри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Остали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самоуправа</w:t>
      </w:r>
      <w:proofErr w:type="spellEnd"/>
      <w:r>
        <w:rPr>
          <w:color w:val="000000"/>
        </w:rPr>
        <w:t xml:space="preserve">. У РППКМО </w:t>
      </w:r>
      <w:proofErr w:type="spellStart"/>
      <w:r>
        <w:rPr>
          <w:color w:val="000000"/>
        </w:rPr>
        <w:t>препознати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супцентри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функцијама:у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супцентри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Попучке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Дивци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функцијама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Дивчибаре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туризам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Бранковина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културно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наслеђе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насеље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Петница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научноистраживачки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туристичко-спортско-рекреативни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насеље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Таор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експлоатација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бакра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племенитих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метала</w:t>
      </w:r>
      <w:proofErr w:type="spellEnd"/>
      <w:r>
        <w:rPr>
          <w:color w:val="000000"/>
        </w:rPr>
        <w:t xml:space="preserve">); у </w:t>
      </w:r>
      <w:proofErr w:type="spellStart"/>
      <w:r>
        <w:rPr>
          <w:color w:val="000000"/>
        </w:rPr>
        <w:t>граду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Лозница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супцентри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Лешница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Ковиљача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специфична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бањско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Зајача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рударско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Текериш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Тршић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културно-историјско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наслеђе</w:t>
      </w:r>
      <w:proofErr w:type="spellEnd"/>
      <w:r>
        <w:rPr>
          <w:color w:val="000000"/>
        </w:rPr>
        <w:t xml:space="preserve">); у </w:t>
      </w:r>
      <w:proofErr w:type="spellStart"/>
      <w:r>
        <w:rPr>
          <w:color w:val="000000"/>
        </w:rPr>
        <w:t>општини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Љиг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Белановица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туризам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рекреација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Славковица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насеље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планински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туризам</w:t>
      </w:r>
      <w:proofErr w:type="spellEnd"/>
      <w:r>
        <w:rPr>
          <w:color w:val="000000"/>
        </w:rPr>
        <w:t xml:space="preserve">); у </w:t>
      </w:r>
      <w:proofErr w:type="spellStart"/>
      <w:r>
        <w:rPr>
          <w:color w:val="000000"/>
        </w:rPr>
        <w:t>општини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Мионица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Врујци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Горња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Топлица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бањски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туризам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Струганик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меморијални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комплекс</w:t>
      </w:r>
      <w:proofErr w:type="spellEnd"/>
      <w:r>
        <w:rPr>
          <w:color w:val="000000"/>
        </w:rPr>
        <w:t xml:space="preserve">); у </w:t>
      </w:r>
      <w:proofErr w:type="spellStart"/>
      <w:r>
        <w:rPr>
          <w:color w:val="000000"/>
        </w:rPr>
        <w:t>општини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Осечина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насеље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Пецка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здравствени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туризам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дечији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рекреативни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</w:t>
      </w:r>
      <w:proofErr w:type="spellEnd"/>
      <w:r>
        <w:rPr>
          <w:color w:val="000000"/>
        </w:rPr>
        <w:t xml:space="preserve">); и у </w:t>
      </w:r>
      <w:proofErr w:type="spellStart"/>
      <w:r>
        <w:rPr>
          <w:color w:val="000000"/>
        </w:rPr>
        <w:t>општини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Уб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Докмир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риболов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Паљуви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рекреација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Функције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микроразвојних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случајевима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превазилазити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општинске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градске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границе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утицај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сходно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морфолошким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предиспозицијама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традиционалним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усмереностима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лигнитског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утицаја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рударских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зони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утицаја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копова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просторно-функционалне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децентрализацијом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појединих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центре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рационализације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квалитетнијег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задовољавања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ефикаснијег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координирања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останак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повратак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Стварање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нуклеуса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социо-економске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трансформације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руралних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урбанизованих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принципима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одрживог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погледу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енергије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транспорта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развијање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дневних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биће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хијерархизовано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уравнотеженог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полицентричног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>.</w:t>
      </w:r>
    </w:p>
    <w:p w14:paraId="57748110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Побољшање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убрзанији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делимично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Концепција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диверзификација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партиципирање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развојним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ширег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окружења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Одговарајућим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отварања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инвестиционим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интензивираће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субрегионалне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општинске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привредне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јавно-социјалне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успорила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регионалним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подстакао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социјални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мрежи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Даљи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Шапца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засниваће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јавно-социјалних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развојно-управљачких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информационих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научноистраживачких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културних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Субрегионални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секундарни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покретач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социјалним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културним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ограничена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контролисана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приградских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насеобинских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целина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коридорима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путева</w:t>
      </w:r>
      <w:proofErr w:type="spellEnd"/>
      <w:r>
        <w:rPr>
          <w:color w:val="000000"/>
        </w:rPr>
        <w:t>.</w:t>
      </w:r>
    </w:p>
    <w:p w14:paraId="2B881C0E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Једно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упоришта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штедњу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рационално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превасходно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дефицитарни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квалитет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живљења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снабдевање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водотока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акумулација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планинама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алувиона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Подриња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Мачве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Посавине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РППКМО; </w:t>
      </w:r>
      <w:proofErr w:type="spellStart"/>
      <w:r>
        <w:rPr>
          <w:color w:val="000000"/>
        </w:rPr>
        <w:t>одржавању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Јадра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Колубаре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Лајковца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успостављању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спровођењу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режима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санитарне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изворишта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акумулације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Стуборовни</w:t>
      </w:r>
      <w:proofErr w:type="spellEnd"/>
      <w:r>
        <w:rPr>
          <w:color w:val="000000"/>
        </w:rPr>
        <w:t xml:space="preserve">” (у </w:t>
      </w:r>
      <w:proofErr w:type="spellStart"/>
      <w:r>
        <w:rPr>
          <w:color w:val="000000"/>
        </w:rPr>
        <w:t>формирању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изворишта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очувању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унапређењу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екосистема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повећању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биолошке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разноврсности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Укупан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биланс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њихов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временски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размештај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пажљиво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потпуности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загађења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непланског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подземних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Концепција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стриктно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ограничавање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претварања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>
        <w:rPr>
          <w:color w:val="000000"/>
        </w:rPr>
        <w:t xml:space="preserve"> I–IV </w:t>
      </w:r>
      <w:proofErr w:type="spellStart"/>
      <w:r>
        <w:rPr>
          <w:color w:val="000000"/>
        </w:rPr>
        <w:t>бонитетне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непољопривредне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очување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Важан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пошумљавању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обнављању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побољшању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шума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антиерозивним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сливовима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будућих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акумулација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оснивања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микро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еколошки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шумских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минералних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сировина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засниваће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одржавању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убирањем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ренте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, ОИЕ, </w:t>
      </w:r>
      <w:proofErr w:type="spellStart"/>
      <w:r>
        <w:rPr>
          <w:color w:val="000000"/>
        </w:rPr>
        <w:t>заштићена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шуму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.) и </w:t>
      </w:r>
      <w:proofErr w:type="spellStart"/>
      <w:r>
        <w:rPr>
          <w:color w:val="000000"/>
        </w:rPr>
        <w:t>развојем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>.</w:t>
      </w:r>
    </w:p>
    <w:p w14:paraId="1FA90560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Успоставиће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ефикаснија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уређења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усмеравати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комунално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сеоских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руралних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предела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благовременог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резервисања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рационалну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успоставиће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спроводити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режими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коридора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експлоатације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минералних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сировина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сливних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акумулација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заштићених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непокретних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санитарних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депонија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рециклажним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центрима</w:t>
      </w:r>
      <w:proofErr w:type="spellEnd"/>
      <w:r>
        <w:rPr>
          <w:color w:val="000000"/>
        </w:rPr>
        <w:t>.</w:t>
      </w:r>
    </w:p>
    <w:p w14:paraId="324007DF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Важно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упориште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унапређење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промоција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очување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биодиверзитет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квалитет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домену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промоције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досадашње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праксе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карактерисала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недовољна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валоризација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презентација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недовољна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уређеност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ванградских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археолошких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налазишта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сеоског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етно-наслеђа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Концепција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НКД и </w:t>
      </w:r>
      <w:proofErr w:type="spellStart"/>
      <w:r>
        <w:rPr>
          <w:color w:val="000000"/>
        </w:rPr>
        <w:t>очувања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>.</w:t>
      </w:r>
    </w:p>
    <w:p w14:paraId="5D7AC13D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Просторно-функционални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утицаји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хијерархијског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ранга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ширем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окружењу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РППКМО, </w:t>
      </w:r>
      <w:proofErr w:type="spellStart"/>
      <w:r>
        <w:rPr>
          <w:color w:val="000000"/>
        </w:rPr>
        <w:t>опредељују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осовина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трансграничног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савске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Обреновац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Шабац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Сремска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Митровица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Брчко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Славонски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дринске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Шабац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Бјељина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Лозница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Зворник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Бајина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Башта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ибарске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– (</w:t>
      </w:r>
      <w:proofErr w:type="spellStart"/>
      <w:r>
        <w:rPr>
          <w:color w:val="000000"/>
        </w:rPr>
        <w:t>Лазаревац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Лајковац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Љиг</w:t>
      </w:r>
      <w:proofErr w:type="spellEnd"/>
      <w:r>
        <w:rPr>
          <w:color w:val="000000"/>
        </w:rPr>
        <w:t xml:space="preserve">) – </w:t>
      </w:r>
      <w:proofErr w:type="spellStart"/>
      <w:r>
        <w:rPr>
          <w:color w:val="000000"/>
        </w:rPr>
        <w:t>Горњи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Милановац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Чачак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подједнаке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саобраћајну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интеррегионалну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следећи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субрегионалног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АП </w:t>
      </w:r>
      <w:proofErr w:type="spellStart"/>
      <w:r>
        <w:rPr>
          <w:color w:val="000000"/>
        </w:rPr>
        <w:t>Војводином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подручјем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статистичко-планског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Шумадија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Западна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Шабац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Рума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Лајковац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Аранђеловац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Топола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Косјерић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Пожега</w:t>
      </w:r>
      <w:proofErr w:type="spellEnd"/>
      <w:r>
        <w:rPr>
          <w:color w:val="000000"/>
        </w:rPr>
        <w:t xml:space="preserve">, ТЦ </w:t>
      </w:r>
      <w:proofErr w:type="spellStart"/>
      <w:r>
        <w:rPr>
          <w:color w:val="000000"/>
        </w:rPr>
        <w:t>Дивчибаре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Косјерић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Горњи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Милановац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Љубовија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Бајина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Башта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Бајина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Башта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</w:t>
      </w:r>
    </w:p>
    <w:p w14:paraId="49542916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прекограничних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Босном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Херцеговином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Републиком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Хрватском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институционалну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међудржавном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међурегионалном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привредно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Босне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Херцеговине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железничке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Лозница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Српској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Зворник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Брасина</w:t>
      </w:r>
      <w:proofErr w:type="spellEnd"/>
      <w:r>
        <w:rPr>
          <w:color w:val="000000"/>
        </w:rPr>
        <w:t xml:space="preserve">), а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Хрватском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Паневропски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коридор</w:t>
      </w:r>
      <w:proofErr w:type="spellEnd"/>
      <w:r>
        <w:rPr>
          <w:color w:val="000000"/>
        </w:rPr>
        <w:t xml:space="preserve"> 10. </w:t>
      </w:r>
      <w:proofErr w:type="spellStart"/>
      <w:r>
        <w:rPr>
          <w:color w:val="000000"/>
        </w:rPr>
        <w:t>Дрински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појас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целости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Подриње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интегративну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улогу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коришћењу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хидроенергетског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потенцијала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коришћењу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привредном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саобраћајном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Босном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Херцеговином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Републиком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Српском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Гором</w:t>
      </w:r>
      <w:proofErr w:type="spellEnd"/>
      <w:r>
        <w:rPr>
          <w:color w:val="000000"/>
        </w:rPr>
        <w:t>.</w:t>
      </w:r>
    </w:p>
    <w:p w14:paraId="3CB9085C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имплементацији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имплементацију</w:t>
      </w:r>
      <w:proofErr w:type="spellEnd"/>
      <w:r>
        <w:rPr>
          <w:color w:val="000000"/>
        </w:rPr>
        <w:t xml:space="preserve"> РППКМО; </w:t>
      </w:r>
      <w:proofErr w:type="spellStart"/>
      <w:r>
        <w:rPr>
          <w:color w:val="000000"/>
        </w:rPr>
        <w:t>учесници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имплементацији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смернице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докумената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урбанистичких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секторских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);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инструменти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институционално-организациона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информатичка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смернице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предузимање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изградњи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оквира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укупним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првом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проширивању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кадровском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јачању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финансирању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општинских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градских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институција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унапређењу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формирањем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 РППКМО,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контролу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оцењивање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; и </w:t>
      </w:r>
      <w:proofErr w:type="spellStart"/>
      <w:r>
        <w:rPr>
          <w:color w:val="000000"/>
        </w:rPr>
        <w:t>координацији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успостављању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>, (</w:t>
      </w:r>
      <w:proofErr w:type="spellStart"/>
      <w:r>
        <w:rPr>
          <w:color w:val="000000"/>
        </w:rPr>
        <w:t>суб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спровођењу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>.</w:t>
      </w:r>
    </w:p>
    <w:p w14:paraId="21828352" w14:textId="77777777" w:rsidR="00E45DAD" w:rsidRDefault="00E45DAD" w:rsidP="00E45DAD">
      <w:pPr>
        <w:spacing w:after="120"/>
        <w:jc w:val="center"/>
      </w:pPr>
      <w:r>
        <w:rPr>
          <w:color w:val="000000"/>
        </w:rPr>
        <w:t>2. ЦИЉЕВИ ПРОСТОРНОГ РАЗВОЈА ДЕФИНИСАНИ</w:t>
      </w:r>
      <w:r>
        <w:br/>
      </w:r>
      <w:r>
        <w:rPr>
          <w:color w:val="000000"/>
        </w:rPr>
        <w:t>РЕГИОНАЛНИМ ПРОСТОРНИМ ПЛАНОМ</w:t>
      </w:r>
    </w:p>
    <w:p w14:paraId="26F4A8B9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Општи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уређења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p w14:paraId="12F98312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одговорно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уређењем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заштитом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потенцијалима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ограничењима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створених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дугорочним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социјалног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>;</w:t>
      </w:r>
    </w:p>
    <w:p w14:paraId="0926166B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уравнотежен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интрарегионалном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интеррегионалном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повећање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иницирање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трансграничних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пригранична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; и </w:t>
      </w:r>
      <w:proofErr w:type="spellStart"/>
      <w:r>
        <w:rPr>
          <w:color w:val="000000"/>
        </w:rPr>
        <w:t>бржи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просечног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ослонцем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Шабац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Лозницу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њиховом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утицаја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трансграничном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>;</w:t>
      </w:r>
    </w:p>
    <w:p w14:paraId="1536C849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унапређење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стварање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демографску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обнову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задржавање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повратка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рурална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центре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инвестирањем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изградњу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обнављање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очувањем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унапређењем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развојем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исплативих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статусно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привлачних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>, и</w:t>
      </w:r>
    </w:p>
    <w:p w14:paraId="71AE61F2" w14:textId="77777777" w:rsidR="00E45DAD" w:rsidRDefault="00E45DAD" w:rsidP="00E45DA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максимизовање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компаративних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минимизовање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дејства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ограничавајућих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управљачких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ојача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укупни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конкурентска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способност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економском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социјалном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културном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прошире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партнерима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регионалном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републичком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трансграничном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европском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окружењу</w:t>
      </w:r>
      <w:proofErr w:type="spellEnd"/>
      <w:r>
        <w:rPr>
          <w:color w:val="000000"/>
        </w:rPr>
        <w:t>.</w:t>
      </w:r>
    </w:p>
    <w:p w14:paraId="49F0816A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Предвиђено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постићи</w:t>
      </w:r>
      <w:proofErr w:type="spellEnd"/>
      <w:r>
        <w:rPr>
          <w:color w:val="000000"/>
        </w:rPr>
        <w:t>:</w:t>
      </w:r>
    </w:p>
    <w:p w14:paraId="2AA1AD21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мобилизацијом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полазећи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конкурисањем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градова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инструмената</w:t>
      </w:r>
      <w:proofErr w:type="spellEnd"/>
      <w:r>
        <w:rPr>
          <w:color w:val="000000"/>
        </w:rPr>
        <w:t xml:space="preserve"> ИПА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предприступну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 (IPA instrument for pre-accession assistance), </w:t>
      </w:r>
      <w:proofErr w:type="spellStart"/>
      <w:r>
        <w:rPr>
          <w:color w:val="000000"/>
        </w:rPr>
        <w:t>билатералних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мултилатералних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донатора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Јапанска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сарадњу</w:t>
      </w:r>
      <w:proofErr w:type="spellEnd"/>
      <w:r>
        <w:rPr>
          <w:color w:val="000000"/>
        </w:rPr>
        <w:t xml:space="preserve">, USAID MEGA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.), United Nations Development Assistance Framework (UNDAF, 2011–2015.),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републичких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уравнотежен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одржив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неразвијених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регионалне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профитабилних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погона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стварање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стимулативног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окружења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.); </w:t>
      </w:r>
      <w:proofErr w:type="spellStart"/>
      <w:r>
        <w:rPr>
          <w:color w:val="000000"/>
        </w:rPr>
        <w:t>одржив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рурални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одрживо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природног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наслеђа</w:t>
      </w:r>
      <w:proofErr w:type="spellEnd"/>
      <w:r>
        <w:rPr>
          <w:color w:val="000000"/>
        </w:rPr>
        <w:t>;</w:t>
      </w:r>
    </w:p>
    <w:p w14:paraId="177B9ADD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заштитом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спречавањем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деградације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нерационалног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акумулација</w:t>
      </w:r>
      <w:proofErr w:type="spellEnd"/>
      <w:r>
        <w:rPr>
          <w:color w:val="000000"/>
        </w:rPr>
        <w:t xml:space="preserve">); </w:t>
      </w:r>
      <w:proofErr w:type="spellStart"/>
      <w:r>
        <w:rPr>
          <w:color w:val="000000"/>
        </w:rPr>
        <w:t>заштитом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шумског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непланског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ширења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долинско-котлинским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рубним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градова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већих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инфраструктурним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коридорима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заштитом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ваздуха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рекултивацијом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ревитализацијом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зонама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експлоатације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минералних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сировина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заштитом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деградације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пашњака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губљења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</w:t>
      </w:r>
      <w:proofErr w:type="spellEnd"/>
      <w:r>
        <w:rPr>
          <w:color w:val="000000"/>
        </w:rPr>
        <w:t xml:space="preserve">.; </w:t>
      </w:r>
      <w:proofErr w:type="spellStart"/>
      <w:r>
        <w:rPr>
          <w:color w:val="000000"/>
        </w:rPr>
        <w:t>усклађивањем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уређења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створених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елементарних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непогода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ефикасним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повећањем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енергетске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ефикасности</w:t>
      </w:r>
      <w:proofErr w:type="spellEnd"/>
      <w:r>
        <w:rPr>
          <w:color w:val="000000"/>
        </w:rPr>
        <w:t>;</w:t>
      </w:r>
    </w:p>
    <w:p w14:paraId="7BF0DBE2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дисперговано-концентрисаним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моделом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равномернијим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урбано-руралним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размештајем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јачање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Шапца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Ваљева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субрегионалних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Лознице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децентрализацију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попут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Уба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Лајковца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Богатића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Љубовије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Мионице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субопштинске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микроразвојне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руралном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носиоце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социо-економског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руралних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комплекса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маркетинга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информатичких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урбаним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дисперзије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средњих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прерађивачких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сировинској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еколошки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прихватљивих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технологија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прерађивачке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пољопривреде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занатства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.) у </w:t>
      </w:r>
      <w:proofErr w:type="spellStart"/>
      <w:r>
        <w:rPr>
          <w:color w:val="000000"/>
        </w:rPr>
        <w:t>микроразвојне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руралном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јачање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њиховом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утицаја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напоредо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ширењем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утицаја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окружењу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интензивирање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иницирање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појасева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функционално-урбаних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територијална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кохезија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>;</w:t>
      </w:r>
    </w:p>
    <w:p w14:paraId="623077DE" w14:textId="77777777" w:rsidR="00E45DAD" w:rsidRDefault="00E45DAD" w:rsidP="00E45DA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максималним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активирањем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расположиве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ефикаснијем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интензивирањем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првом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областима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конкурентности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решавању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проблема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незапослености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успостављањем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промовисањем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институционалне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предузетништва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кластера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бољим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повезивањем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високообразовним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истраживачким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институцијама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истраживања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иновација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ефикаснији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повећање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конкурентности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>;</w:t>
      </w:r>
    </w:p>
    <w:p w14:paraId="787368C5" w14:textId="77777777" w:rsidR="00E45DAD" w:rsidRDefault="00E45DAD" w:rsidP="00E45DAD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развојем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просторне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искажу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задовоље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припадањем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идентитетом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отклањањем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негативних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досадашњих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транзицијских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прилагођавања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решавањем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проблема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сиромаштва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друштвене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искључености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повећањем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смањењем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здравље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имовину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социјалну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сигурност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становање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стварањем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индивидуални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личну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афирмацију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богат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садржајан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јачањем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јачање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солидарности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развијање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идентитета</w:t>
      </w:r>
      <w:proofErr w:type="spellEnd"/>
      <w:r>
        <w:rPr>
          <w:color w:val="000000"/>
        </w:rPr>
        <w:t>;</w:t>
      </w:r>
    </w:p>
    <w:p w14:paraId="7E8747B2" w14:textId="77777777" w:rsidR="00E45DAD" w:rsidRDefault="00E45DAD" w:rsidP="00E45DAD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ублажавањем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спречавањем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депопулације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побољшањем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старосне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демографске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реализацијом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утиче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просперитет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јачање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пољопривредних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произвођача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допунских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подизање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>, и</w:t>
      </w:r>
    </w:p>
    <w:p w14:paraId="26D67ADE" w14:textId="77777777" w:rsidR="00E45DAD" w:rsidRDefault="00E45DAD" w:rsidP="00E45DAD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прилагођеним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моделима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градова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координацијом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кооперацијом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побољшањем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јачањем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институционалног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капацитета</w:t>
      </w:r>
      <w:proofErr w:type="spellEnd"/>
      <w:r>
        <w:rPr>
          <w:color w:val="000000"/>
        </w:rPr>
        <w:t xml:space="preserve">” и </w:t>
      </w:r>
      <w:proofErr w:type="spellStart"/>
      <w:r>
        <w:rPr>
          <w:color w:val="000000"/>
        </w:rPr>
        <w:t>ефикасности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планирању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управљању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развојем</w:t>
      </w:r>
      <w:proofErr w:type="spellEnd"/>
      <w:r>
        <w:rPr>
          <w:color w:val="000000"/>
        </w:rPr>
        <w:t>.</w:t>
      </w:r>
    </w:p>
    <w:p w14:paraId="0D344C3A" w14:textId="77777777" w:rsidR="00E45DAD" w:rsidRDefault="00E45DAD" w:rsidP="00E45DAD">
      <w:pPr>
        <w:spacing w:after="120"/>
        <w:jc w:val="center"/>
      </w:pPr>
      <w:r>
        <w:rPr>
          <w:color w:val="000000"/>
        </w:rPr>
        <w:t>3. ПРЕГЛЕД ПОСТОЈЕЋИХ И ПРЕДВИЂЕНА ИЗРАДА</w:t>
      </w:r>
      <w:r>
        <w:br/>
      </w:r>
      <w:r>
        <w:rPr>
          <w:color w:val="000000"/>
        </w:rPr>
        <w:t>ПРОСТОРНИХ И УРБАНИСТИЧКИХ ПЛАНОВА</w:t>
      </w:r>
      <w:r>
        <w:br/>
      </w:r>
      <w:r>
        <w:rPr>
          <w:color w:val="000000"/>
        </w:rPr>
        <w:t>НА ПОДРУЧЈУ РППКМО</w:t>
      </w:r>
    </w:p>
    <w:p w14:paraId="2A5CFBAD" w14:textId="77777777" w:rsidR="00E45DAD" w:rsidRDefault="00E45DAD" w:rsidP="00E45DAD">
      <w:pPr>
        <w:spacing w:after="120"/>
        <w:jc w:val="center"/>
      </w:pPr>
      <w:r>
        <w:rPr>
          <w:b/>
          <w:color w:val="000000"/>
        </w:rPr>
        <w:t xml:space="preserve">3.1. </w:t>
      </w:r>
      <w:proofErr w:type="spellStart"/>
      <w:r>
        <w:rPr>
          <w:b/>
          <w:color w:val="000000"/>
        </w:rPr>
        <w:t>Просторни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планови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подручја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посебне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намене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подручју</w:t>
      </w:r>
      <w:proofErr w:type="spellEnd"/>
      <w:r>
        <w:rPr>
          <w:b/>
          <w:color w:val="000000"/>
        </w:rPr>
        <w:t xml:space="preserve"> РППКМО</w:t>
      </w:r>
    </w:p>
    <w:p w14:paraId="4C2FF4F0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обухвату</w:t>
      </w:r>
      <w:proofErr w:type="spellEnd"/>
      <w:r>
        <w:rPr>
          <w:color w:val="000000"/>
        </w:rPr>
        <w:t xml:space="preserve"> РППКМО и </w:t>
      </w:r>
      <w:proofErr w:type="spellStart"/>
      <w:r>
        <w:rPr>
          <w:color w:val="000000"/>
        </w:rPr>
        <w:t>његовог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окружења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усвојени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>:</w:t>
      </w:r>
    </w:p>
    <w:p w14:paraId="66D473E7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коридора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Јужни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Јадран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деоница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Пожега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37/06 и 31/10);</w:t>
      </w:r>
    </w:p>
    <w:p w14:paraId="7F6F4127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водоакумулације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Стуборовни</w:t>
      </w:r>
      <w:proofErr w:type="spellEnd"/>
      <w:r>
        <w:rPr>
          <w:color w:val="000000"/>
        </w:rPr>
        <w:t>”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20/09);</w:t>
      </w:r>
    </w:p>
    <w:p w14:paraId="6A236602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експлоатације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лигнитског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басена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122/08);</w:t>
      </w:r>
    </w:p>
    <w:p w14:paraId="6B0D49D8" w14:textId="77777777" w:rsidR="00E45DAD" w:rsidRDefault="00E45DAD" w:rsidP="00E45DA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коридора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реда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21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Рума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Шабац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државног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реда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19 </w:t>
      </w:r>
      <w:proofErr w:type="spellStart"/>
      <w:r>
        <w:rPr>
          <w:color w:val="000000"/>
        </w:rPr>
        <w:t>Шабац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Лозница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40/11);</w:t>
      </w:r>
    </w:p>
    <w:p w14:paraId="77D6CB9E" w14:textId="77777777" w:rsidR="00E45DAD" w:rsidRDefault="00E45DAD" w:rsidP="00E45DAD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Специјалног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резервата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Засавица</w:t>
      </w:r>
      <w:proofErr w:type="spellEnd"/>
      <w:r>
        <w:rPr>
          <w:color w:val="000000"/>
        </w:rPr>
        <w:t>”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66/11), и</w:t>
      </w:r>
    </w:p>
    <w:p w14:paraId="064E58D3" w14:textId="77777777" w:rsidR="00E45DAD" w:rsidRDefault="00E45DAD" w:rsidP="00E45DAD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коридора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железничке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Лозница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1/13).</w:t>
      </w:r>
    </w:p>
    <w:p w14:paraId="06B243D7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обухвату</w:t>
      </w:r>
      <w:proofErr w:type="spellEnd"/>
      <w:r>
        <w:rPr>
          <w:color w:val="000000"/>
        </w:rPr>
        <w:t xml:space="preserve"> РППKMO, у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тренутку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експлоатације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лигнитског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басена</w:t>
      </w:r>
      <w:proofErr w:type="spellEnd"/>
      <w:r>
        <w:rPr>
          <w:color w:val="000000"/>
        </w:rPr>
        <w:t>.</w:t>
      </w:r>
    </w:p>
    <w:p w14:paraId="7FE13085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глави</w:t>
      </w:r>
      <w:proofErr w:type="spellEnd"/>
      <w:r>
        <w:rPr>
          <w:color w:val="000000"/>
        </w:rPr>
        <w:t xml:space="preserve"> IV. 2. о </w:t>
      </w:r>
      <w:proofErr w:type="spellStart"/>
      <w:r>
        <w:rPr>
          <w:color w:val="000000"/>
        </w:rPr>
        <w:t>смерницама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РППKMО, </w:t>
      </w:r>
      <w:proofErr w:type="spellStart"/>
      <w:r>
        <w:rPr>
          <w:color w:val="000000"/>
        </w:rPr>
        <w:t>утврђена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опредељујућих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интереса</w:t>
      </w:r>
      <w:proofErr w:type="spellEnd"/>
      <w:r>
        <w:rPr>
          <w:color w:val="000000"/>
        </w:rPr>
        <w:t>:</w:t>
      </w:r>
    </w:p>
    <w:p w14:paraId="7D0F5EF7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Меморијални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споменик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Тршић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манастира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Троноше</w:t>
      </w:r>
      <w:proofErr w:type="spellEnd"/>
      <w:r>
        <w:rPr>
          <w:color w:val="000000"/>
        </w:rPr>
        <w:t>”;</w:t>
      </w:r>
    </w:p>
    <w:p w14:paraId="51BB2549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Специјални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резерват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Клисура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Трешњице</w:t>
      </w:r>
      <w:proofErr w:type="spellEnd"/>
      <w:r>
        <w:rPr>
          <w:color w:val="000000"/>
        </w:rPr>
        <w:t>”;</w:t>
      </w:r>
    </w:p>
    <w:p w14:paraId="13924F98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Дрински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појас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>), и</w:t>
      </w:r>
    </w:p>
    <w:p w14:paraId="6F04272C" w14:textId="77777777" w:rsidR="00E45DAD" w:rsidRDefault="00E45DAD" w:rsidP="00E45DA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Ваљевске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планине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>).</w:t>
      </w:r>
    </w:p>
    <w:p w14:paraId="0D5FC297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очекује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хидроелектрана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Доњој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Дрини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седнице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26.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2015.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>.</w:t>
      </w:r>
    </w:p>
    <w:p w14:paraId="2DB8DB38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РППKМО, </w:t>
      </w:r>
      <w:proofErr w:type="spellStart"/>
      <w:r>
        <w:rPr>
          <w:color w:val="000000"/>
        </w:rPr>
        <w:t>различити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ППППН): 1)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обухвату</w:t>
      </w:r>
      <w:proofErr w:type="spellEnd"/>
      <w:r>
        <w:rPr>
          <w:color w:val="000000"/>
        </w:rPr>
        <w:t xml:space="preserve"> РППКМО –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подземних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Мачви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Цера</w:t>
      </w:r>
      <w:proofErr w:type="spellEnd"/>
      <w:r>
        <w:rPr>
          <w:color w:val="000000"/>
        </w:rPr>
        <w:t xml:space="preserve"> и 2)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простире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коридора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Савом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бициклистичких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коридора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цикло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рута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приступању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предложених</w:t>
      </w:r>
      <w:proofErr w:type="spellEnd"/>
      <w:r>
        <w:rPr>
          <w:color w:val="000000"/>
        </w:rPr>
        <w:t xml:space="preserve"> ППППН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планирање</w:t>
      </w:r>
      <w:proofErr w:type="spellEnd"/>
      <w:r>
        <w:rPr>
          <w:color w:val="000000"/>
        </w:rPr>
        <w:t>.</w:t>
      </w:r>
    </w:p>
    <w:p w14:paraId="27BECE4F" w14:textId="77777777" w:rsidR="00E45DAD" w:rsidRDefault="00E45DAD" w:rsidP="00E45DAD">
      <w:pPr>
        <w:spacing w:after="120"/>
        <w:jc w:val="center"/>
      </w:pPr>
      <w:r>
        <w:rPr>
          <w:b/>
          <w:color w:val="000000"/>
        </w:rPr>
        <w:t xml:space="preserve">3.2. </w:t>
      </w:r>
      <w:proofErr w:type="spellStart"/>
      <w:r>
        <w:rPr>
          <w:b/>
          <w:color w:val="000000"/>
        </w:rPr>
        <w:t>Просторни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урбанистички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планови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надлежности</w:t>
      </w:r>
      <w:proofErr w:type="spellEnd"/>
      <w:r>
        <w:br/>
      </w:r>
      <w:proofErr w:type="spellStart"/>
      <w:r>
        <w:rPr>
          <w:b/>
          <w:color w:val="000000"/>
        </w:rPr>
        <w:t>јединица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локалне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самоуправе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подручју</w:t>
      </w:r>
      <w:proofErr w:type="spellEnd"/>
      <w:r>
        <w:rPr>
          <w:b/>
          <w:color w:val="000000"/>
        </w:rPr>
        <w:t xml:space="preserve"> РППКМО</w:t>
      </w:r>
    </w:p>
    <w:p w14:paraId="5DFD73CE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анализирано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урбанистичког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>.</w:t>
      </w:r>
    </w:p>
    <w:p w14:paraId="5F508E22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Покривеност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усвојени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потпуна</w:t>
      </w:r>
      <w:proofErr w:type="spellEnd"/>
      <w:r>
        <w:rPr>
          <w:color w:val="000000"/>
        </w:rPr>
        <w:t>.</w:t>
      </w:r>
    </w:p>
    <w:p w14:paraId="3069A890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глави</w:t>
      </w:r>
      <w:proofErr w:type="spellEnd"/>
      <w:r>
        <w:rPr>
          <w:color w:val="000000"/>
        </w:rPr>
        <w:t xml:space="preserve"> IV. 2. о </w:t>
      </w:r>
      <w:proofErr w:type="spellStart"/>
      <w:r>
        <w:rPr>
          <w:color w:val="000000"/>
        </w:rPr>
        <w:t>смерницама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РППKMО, </w:t>
      </w:r>
      <w:proofErr w:type="spellStart"/>
      <w:r>
        <w:rPr>
          <w:color w:val="000000"/>
        </w:rPr>
        <w:t>утврђена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скупштина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градова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>:</w:t>
      </w:r>
    </w:p>
    <w:p w14:paraId="6074599A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северну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транзитну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обилазницу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измештање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деонице</w:t>
      </w:r>
      <w:proofErr w:type="spellEnd"/>
      <w:r>
        <w:rPr>
          <w:color w:val="000000"/>
        </w:rPr>
        <w:t xml:space="preserve"> ДП IБ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27. 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Лајковац</w:t>
      </w:r>
      <w:proofErr w:type="spellEnd"/>
      <w:r>
        <w:rPr>
          <w:color w:val="000000"/>
        </w:rPr>
        <w:t>;</w:t>
      </w:r>
    </w:p>
    <w:p w14:paraId="6A9E591C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магистрални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цевовод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сирове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бране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Стуборовни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ППВ „</w:t>
      </w:r>
      <w:proofErr w:type="spellStart"/>
      <w:r>
        <w:rPr>
          <w:color w:val="000000"/>
        </w:rPr>
        <w:t>Пећине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магистрални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цевовод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резервоар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Гајина</w:t>
      </w:r>
      <w:proofErr w:type="spellEnd"/>
      <w:r>
        <w:rPr>
          <w:color w:val="000000"/>
        </w:rPr>
        <w:t>” − „</w:t>
      </w:r>
      <w:proofErr w:type="spellStart"/>
      <w:r>
        <w:rPr>
          <w:color w:val="000000"/>
        </w:rPr>
        <w:t>Врапче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брдо</w:t>
      </w:r>
      <w:proofErr w:type="spellEnd"/>
      <w:r>
        <w:rPr>
          <w:color w:val="000000"/>
        </w:rPr>
        <w:t>”;</w:t>
      </w:r>
    </w:p>
    <w:p w14:paraId="57CD8427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Водоводне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Кукаљ</w:t>
      </w:r>
      <w:proofErr w:type="spellEnd"/>
      <w:r>
        <w:rPr>
          <w:color w:val="000000"/>
        </w:rPr>
        <w:t>” и „</w:t>
      </w:r>
      <w:proofErr w:type="spellStart"/>
      <w:r>
        <w:rPr>
          <w:color w:val="000000"/>
        </w:rPr>
        <w:t>Ровни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групне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индивидуалне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канализационе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ППОВ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Совач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Вујиновача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Тубравић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Брезовице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Стубо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Ровни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>;</w:t>
      </w:r>
    </w:p>
    <w:p w14:paraId="0253A51D" w14:textId="77777777" w:rsidR="00E45DAD" w:rsidRDefault="00E45DAD" w:rsidP="00E45DA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планиране</w:t>
      </w:r>
      <w:proofErr w:type="spellEnd"/>
      <w:r>
        <w:rPr>
          <w:color w:val="000000"/>
        </w:rPr>
        <w:t xml:space="preserve"> ДВ 400 kV, 220 kV и 110 kV;</w:t>
      </w:r>
    </w:p>
    <w:p w14:paraId="5DF1EDF3" w14:textId="77777777" w:rsidR="00E45DAD" w:rsidRDefault="00E45DAD" w:rsidP="00E45DAD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планиране</w:t>
      </w:r>
      <w:proofErr w:type="spellEnd"/>
      <w:r>
        <w:rPr>
          <w:color w:val="000000"/>
        </w:rPr>
        <w:t xml:space="preserve"> ТС 110/35 kV и ТС 110/x kV;</w:t>
      </w:r>
    </w:p>
    <w:p w14:paraId="254267C3" w14:textId="77777777" w:rsidR="00E45DAD" w:rsidRDefault="00E45DAD" w:rsidP="00E45DAD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планиране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каблове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Шабац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Крупањ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Крупањ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Јагодња</w:t>
      </w:r>
      <w:proofErr w:type="spellEnd"/>
      <w:r>
        <w:rPr>
          <w:color w:val="000000"/>
        </w:rPr>
        <w:t>;</w:t>
      </w:r>
    </w:p>
    <w:p w14:paraId="7F935E35" w14:textId="77777777" w:rsidR="00E45DAD" w:rsidRDefault="00E45DAD" w:rsidP="00E45DAD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планиране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магистралне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дистрибутивне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гасоводе</w:t>
      </w:r>
      <w:proofErr w:type="spellEnd"/>
      <w:r>
        <w:rPr>
          <w:color w:val="000000"/>
        </w:rPr>
        <w:t>;</w:t>
      </w:r>
    </w:p>
    <w:p w14:paraId="53920433" w14:textId="77777777" w:rsidR="00E45DAD" w:rsidRDefault="00E45DAD" w:rsidP="00E45DAD">
      <w:pPr>
        <w:spacing w:after="150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Подбрански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аква-сити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Стуборовни</w:t>
      </w:r>
      <w:proofErr w:type="spellEnd"/>
      <w:r>
        <w:rPr>
          <w:color w:val="000000"/>
        </w:rPr>
        <w:t>” и „</w:t>
      </w:r>
      <w:proofErr w:type="spellStart"/>
      <w:r>
        <w:rPr>
          <w:color w:val="000000"/>
        </w:rPr>
        <w:t>Паљуви</w:t>
      </w:r>
      <w:proofErr w:type="spellEnd"/>
      <w:r>
        <w:rPr>
          <w:color w:val="000000"/>
        </w:rPr>
        <w:t>”;</w:t>
      </w:r>
    </w:p>
    <w:p w14:paraId="23B7F690" w14:textId="77777777" w:rsidR="00E45DAD" w:rsidRDefault="00E45DAD" w:rsidP="00E45DAD">
      <w:pPr>
        <w:spacing w:after="150"/>
      </w:pPr>
      <w:r>
        <w:rPr>
          <w:color w:val="000000"/>
        </w:rPr>
        <w:t xml:space="preserve">9) </w:t>
      </w:r>
      <w:proofErr w:type="spellStart"/>
      <w:r>
        <w:rPr>
          <w:color w:val="000000"/>
        </w:rPr>
        <w:t>Ски-стадион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Повлен</w:t>
      </w:r>
      <w:proofErr w:type="spellEnd"/>
      <w:r>
        <w:rPr>
          <w:color w:val="000000"/>
        </w:rPr>
        <w:t>”, и</w:t>
      </w:r>
    </w:p>
    <w:p w14:paraId="637ACA94" w14:textId="77777777" w:rsidR="00E45DAD" w:rsidRDefault="00E45DAD" w:rsidP="00E45DAD">
      <w:pPr>
        <w:spacing w:after="150"/>
      </w:pPr>
      <w:r>
        <w:rPr>
          <w:color w:val="000000"/>
        </w:rPr>
        <w:t xml:space="preserve">10) </w:t>
      </w:r>
      <w:proofErr w:type="spellStart"/>
      <w:r>
        <w:rPr>
          <w:color w:val="000000"/>
        </w:rPr>
        <w:t>непокретна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изузетног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великог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заштићеном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околином</w:t>
      </w:r>
      <w:proofErr w:type="spellEnd"/>
      <w:r>
        <w:rPr>
          <w:color w:val="000000"/>
        </w:rPr>
        <w:t>.</w:t>
      </w:r>
    </w:p>
    <w:p w14:paraId="78BA688D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наставку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покривености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урбанистичким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расположивих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вебсајтова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поједини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сврставају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урбанистичке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наведенe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претходном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ставу</w:t>
      </w:r>
      <w:proofErr w:type="spellEnd"/>
      <w:r>
        <w:rPr>
          <w:color w:val="000000"/>
        </w:rPr>
        <w:t>.</w:t>
      </w:r>
    </w:p>
    <w:p w14:paraId="2249F2CB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Покривеност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урбанистичким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плановима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усвојени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планови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изради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следећа</w:t>
      </w:r>
      <w:proofErr w:type="spellEnd"/>
      <w:r>
        <w:rPr>
          <w:color w:val="000000"/>
        </w:rPr>
        <w:t>:</w:t>
      </w:r>
    </w:p>
    <w:p w14:paraId="09F41C1B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утицаја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Радљево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Уб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6/12);</w:t>
      </w:r>
    </w:p>
    <w:p w14:paraId="74E700C9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ТЕ „</w:t>
      </w:r>
      <w:proofErr w:type="spellStart"/>
      <w:r>
        <w:rPr>
          <w:color w:val="000000"/>
        </w:rPr>
        <w:t>Колубара</w:t>
      </w:r>
      <w:proofErr w:type="spellEnd"/>
      <w:r>
        <w:rPr>
          <w:color w:val="000000"/>
        </w:rPr>
        <w:t xml:space="preserve"> Б” – </w:t>
      </w:r>
      <w:proofErr w:type="spellStart"/>
      <w:r>
        <w:rPr>
          <w:color w:val="000000"/>
        </w:rPr>
        <w:t>прва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Београда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29/06);</w:t>
      </w:r>
    </w:p>
    <w:p w14:paraId="5D161C13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Генерални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Ваљева</w:t>
      </w:r>
      <w:proofErr w:type="spellEnd"/>
      <w:r>
        <w:rPr>
          <w:color w:val="000000"/>
        </w:rPr>
        <w:t>;</w:t>
      </w:r>
    </w:p>
    <w:p w14:paraId="343FE4E3" w14:textId="77777777" w:rsidR="00E45DAD" w:rsidRDefault="00E45DAD" w:rsidP="00E45DA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Генерални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разрада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Белошевац</w:t>
      </w:r>
      <w:proofErr w:type="spellEnd"/>
      <w:r>
        <w:rPr>
          <w:color w:val="000000"/>
        </w:rPr>
        <w:t>;</w:t>
      </w:r>
    </w:p>
    <w:p w14:paraId="123CA618" w14:textId="77777777" w:rsidR="00E45DAD" w:rsidRDefault="00E45DAD" w:rsidP="00E45DAD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Генерални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разрада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зона</w:t>
      </w:r>
      <w:proofErr w:type="spellEnd"/>
      <w:r>
        <w:rPr>
          <w:color w:val="000000"/>
        </w:rPr>
        <w:t>;</w:t>
      </w:r>
    </w:p>
    <w:p w14:paraId="3BBCA117" w14:textId="77777777" w:rsidR="00E45DAD" w:rsidRDefault="00E45DAD" w:rsidP="00E45DAD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Генерални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разрада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Крушик</w:t>
      </w:r>
      <w:proofErr w:type="spellEnd"/>
      <w:r>
        <w:rPr>
          <w:color w:val="000000"/>
        </w:rPr>
        <w:t>”;</w:t>
      </w:r>
    </w:p>
    <w:p w14:paraId="4E7CB5F0" w14:textId="77777777" w:rsidR="00E45DAD" w:rsidRDefault="00E45DAD" w:rsidP="00E45DAD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Центар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>;</w:t>
      </w:r>
    </w:p>
    <w:p w14:paraId="215C9613" w14:textId="77777777" w:rsidR="00E45DAD" w:rsidRDefault="00E45DAD" w:rsidP="00E45DAD">
      <w:pPr>
        <w:spacing w:after="150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Привредна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зона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>;</w:t>
      </w:r>
    </w:p>
    <w:p w14:paraId="77F6213A" w14:textId="77777777" w:rsidR="00E45DAD" w:rsidRDefault="00E45DAD" w:rsidP="00E45DAD">
      <w:pPr>
        <w:spacing w:after="150"/>
      </w:pPr>
      <w:r>
        <w:rPr>
          <w:color w:val="000000"/>
        </w:rPr>
        <w:t xml:space="preserve">9)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Запад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>;</w:t>
      </w:r>
    </w:p>
    <w:p w14:paraId="3865B577" w14:textId="77777777" w:rsidR="00E45DAD" w:rsidRDefault="00E45DAD" w:rsidP="00E45DAD">
      <w:pPr>
        <w:spacing w:after="150"/>
      </w:pPr>
      <w:r>
        <w:rPr>
          <w:color w:val="000000"/>
        </w:rPr>
        <w:t xml:space="preserve">10)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Лајковца</w:t>
      </w:r>
      <w:proofErr w:type="spellEnd"/>
      <w:r>
        <w:rPr>
          <w:color w:val="000000"/>
        </w:rPr>
        <w:t>;</w:t>
      </w:r>
    </w:p>
    <w:p w14:paraId="30EF78C3" w14:textId="77777777" w:rsidR="00E45DAD" w:rsidRDefault="00E45DAD" w:rsidP="00E45DAD">
      <w:pPr>
        <w:spacing w:after="150"/>
      </w:pPr>
      <w:r>
        <w:rPr>
          <w:color w:val="000000"/>
        </w:rPr>
        <w:t xml:space="preserve">11)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Уба</w:t>
      </w:r>
      <w:proofErr w:type="spellEnd"/>
      <w:r>
        <w:rPr>
          <w:color w:val="000000"/>
        </w:rPr>
        <w:t>;</w:t>
      </w:r>
    </w:p>
    <w:p w14:paraId="6DF8A535" w14:textId="77777777" w:rsidR="00E45DAD" w:rsidRDefault="00E45DAD" w:rsidP="00E45DAD">
      <w:pPr>
        <w:spacing w:after="150"/>
      </w:pPr>
      <w:r>
        <w:rPr>
          <w:color w:val="000000"/>
        </w:rPr>
        <w:t xml:space="preserve">12)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Мионице</w:t>
      </w:r>
      <w:proofErr w:type="spellEnd"/>
      <w:r>
        <w:rPr>
          <w:color w:val="000000"/>
        </w:rPr>
        <w:t>;</w:t>
      </w:r>
    </w:p>
    <w:p w14:paraId="76E6D052" w14:textId="77777777" w:rsidR="00E45DAD" w:rsidRDefault="00E45DAD" w:rsidP="00E45DAD">
      <w:pPr>
        <w:spacing w:after="150"/>
      </w:pPr>
      <w:r>
        <w:rPr>
          <w:color w:val="000000"/>
        </w:rPr>
        <w:t xml:space="preserve">13)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Коцељева</w:t>
      </w:r>
      <w:proofErr w:type="spellEnd"/>
      <w:r>
        <w:rPr>
          <w:color w:val="000000"/>
        </w:rPr>
        <w:t>;</w:t>
      </w:r>
    </w:p>
    <w:p w14:paraId="0FD2D38D" w14:textId="77777777" w:rsidR="00E45DAD" w:rsidRDefault="00E45DAD" w:rsidP="00E45DAD">
      <w:pPr>
        <w:spacing w:after="150"/>
      </w:pPr>
      <w:r>
        <w:rPr>
          <w:color w:val="000000"/>
        </w:rPr>
        <w:t xml:space="preserve">14) </w:t>
      </w:r>
      <w:proofErr w:type="spellStart"/>
      <w:r>
        <w:rPr>
          <w:color w:val="000000"/>
        </w:rPr>
        <w:t>Генерални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Љига</w:t>
      </w:r>
      <w:proofErr w:type="spellEnd"/>
      <w:r>
        <w:rPr>
          <w:color w:val="000000"/>
        </w:rPr>
        <w:t>;</w:t>
      </w:r>
    </w:p>
    <w:p w14:paraId="260A8225" w14:textId="77777777" w:rsidR="00E45DAD" w:rsidRDefault="00E45DAD" w:rsidP="00E45DAD">
      <w:pPr>
        <w:spacing w:after="150"/>
      </w:pPr>
      <w:r>
        <w:rPr>
          <w:color w:val="000000"/>
        </w:rPr>
        <w:t xml:space="preserve">15)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Колубара</w:t>
      </w:r>
      <w:proofErr w:type="spellEnd"/>
      <w:r>
        <w:rPr>
          <w:color w:val="000000"/>
        </w:rPr>
        <w:t>”;</w:t>
      </w:r>
    </w:p>
    <w:p w14:paraId="7C2F8893" w14:textId="77777777" w:rsidR="00E45DAD" w:rsidRDefault="00E45DAD" w:rsidP="00E45DAD">
      <w:pPr>
        <w:spacing w:after="150"/>
      </w:pPr>
      <w:r>
        <w:rPr>
          <w:color w:val="000000"/>
        </w:rPr>
        <w:t xml:space="preserve">16)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Крупањ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;</w:t>
      </w:r>
    </w:p>
    <w:p w14:paraId="46976604" w14:textId="77777777" w:rsidR="00E45DAD" w:rsidRDefault="00E45DAD" w:rsidP="00E45DAD">
      <w:pPr>
        <w:spacing w:after="150"/>
      </w:pPr>
      <w:r>
        <w:rPr>
          <w:color w:val="000000"/>
        </w:rPr>
        <w:t xml:space="preserve">17)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Крупањ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колектор</w:t>
      </w:r>
      <w:proofErr w:type="spellEnd"/>
      <w:r>
        <w:rPr>
          <w:color w:val="000000"/>
        </w:rPr>
        <w:t>”;</w:t>
      </w:r>
    </w:p>
    <w:p w14:paraId="39316F9C" w14:textId="77777777" w:rsidR="00E45DAD" w:rsidRDefault="00E45DAD" w:rsidP="00E45DAD">
      <w:pPr>
        <w:spacing w:after="150"/>
      </w:pPr>
      <w:r>
        <w:rPr>
          <w:color w:val="000000"/>
        </w:rPr>
        <w:t xml:space="preserve">18)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улице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септембар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пункта</w:t>
      </w:r>
      <w:proofErr w:type="spellEnd"/>
      <w:r>
        <w:rPr>
          <w:color w:val="000000"/>
        </w:rPr>
        <w:t xml:space="preserve"> П.З.П. 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Крупњу</w:t>
      </w:r>
      <w:proofErr w:type="spellEnd"/>
      <w:r>
        <w:rPr>
          <w:color w:val="000000"/>
        </w:rPr>
        <w:t>;</w:t>
      </w:r>
    </w:p>
    <w:p w14:paraId="38938A71" w14:textId="77777777" w:rsidR="00E45DAD" w:rsidRDefault="00E45DAD" w:rsidP="00E45DAD">
      <w:pPr>
        <w:spacing w:after="150"/>
      </w:pPr>
      <w:r>
        <w:rPr>
          <w:color w:val="000000"/>
        </w:rPr>
        <w:t xml:space="preserve">19)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к.п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503, 504, 505 и 506 KO </w:t>
      </w:r>
      <w:proofErr w:type="spellStart"/>
      <w:r>
        <w:rPr>
          <w:color w:val="000000"/>
        </w:rPr>
        <w:t>Крупањ</w:t>
      </w:r>
      <w:proofErr w:type="spellEnd"/>
      <w:r>
        <w:rPr>
          <w:color w:val="000000"/>
        </w:rPr>
        <w:t>;</w:t>
      </w:r>
    </w:p>
    <w:p w14:paraId="0F32D191" w14:textId="77777777" w:rsidR="00E45DAD" w:rsidRDefault="00E45DAD" w:rsidP="00E45DAD">
      <w:pPr>
        <w:spacing w:after="150"/>
      </w:pPr>
      <w:r>
        <w:rPr>
          <w:color w:val="000000"/>
        </w:rPr>
        <w:t xml:space="preserve">20)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Столичке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улице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улице</w:t>
      </w:r>
      <w:proofErr w:type="spellEnd"/>
      <w:r>
        <w:rPr>
          <w:color w:val="000000"/>
        </w:rPr>
        <w:t xml:space="preserve"> М. </w:t>
      </w:r>
      <w:proofErr w:type="spellStart"/>
      <w:r>
        <w:rPr>
          <w:color w:val="000000"/>
        </w:rPr>
        <w:t>Тита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раскрснице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Столичком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улицом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краја</w:t>
      </w:r>
      <w:proofErr w:type="spellEnd"/>
      <w:r>
        <w:rPr>
          <w:color w:val="000000"/>
        </w:rPr>
        <w:t xml:space="preserve"> ПГР;</w:t>
      </w:r>
    </w:p>
    <w:p w14:paraId="2B9E6A37" w14:textId="77777777" w:rsidR="00E45DAD" w:rsidRDefault="00E45DAD" w:rsidP="00E45DAD">
      <w:pPr>
        <w:spacing w:after="150"/>
      </w:pPr>
      <w:r>
        <w:rPr>
          <w:color w:val="000000"/>
        </w:rPr>
        <w:t xml:space="preserve">21)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Крупањ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Кржава</w:t>
      </w:r>
      <w:proofErr w:type="spellEnd"/>
      <w:r>
        <w:rPr>
          <w:color w:val="000000"/>
        </w:rPr>
        <w:t>;</w:t>
      </w:r>
    </w:p>
    <w:p w14:paraId="775D7ED8" w14:textId="77777777" w:rsidR="00E45DAD" w:rsidRDefault="00E45DAD" w:rsidP="00E45DAD">
      <w:pPr>
        <w:spacing w:after="150"/>
      </w:pPr>
      <w:r>
        <w:rPr>
          <w:color w:val="000000"/>
        </w:rPr>
        <w:t xml:space="preserve">22)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Шабац</w:t>
      </w:r>
      <w:proofErr w:type="spellEnd"/>
      <w:r>
        <w:rPr>
          <w:color w:val="000000"/>
        </w:rPr>
        <w:t xml:space="preserve">” – </w:t>
      </w:r>
      <w:proofErr w:type="spellStart"/>
      <w:r>
        <w:rPr>
          <w:color w:val="000000"/>
        </w:rPr>
        <w:t>ревизија</w:t>
      </w:r>
      <w:proofErr w:type="spellEnd"/>
      <w:r>
        <w:rPr>
          <w:color w:val="000000"/>
        </w:rPr>
        <w:t>;</w:t>
      </w:r>
    </w:p>
    <w:p w14:paraId="58D80D84" w14:textId="77777777" w:rsidR="00E45DAD" w:rsidRDefault="00E45DAD" w:rsidP="00E45DAD">
      <w:pPr>
        <w:spacing w:after="150"/>
      </w:pPr>
      <w:r>
        <w:rPr>
          <w:color w:val="000000"/>
        </w:rPr>
        <w:t xml:space="preserve">23)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експлоатацију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кречњака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лежишту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Дуге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шуме</w:t>
      </w:r>
      <w:proofErr w:type="spellEnd"/>
      <w:r>
        <w:rPr>
          <w:color w:val="000000"/>
        </w:rPr>
        <w:t xml:space="preserve">” у </w:t>
      </w:r>
      <w:proofErr w:type="spellStart"/>
      <w:r>
        <w:rPr>
          <w:color w:val="000000"/>
        </w:rPr>
        <w:t>Цуљковићу</w:t>
      </w:r>
      <w:proofErr w:type="spellEnd"/>
      <w:r>
        <w:rPr>
          <w:color w:val="000000"/>
        </w:rPr>
        <w:t>;</w:t>
      </w:r>
    </w:p>
    <w:p w14:paraId="738B7444" w14:textId="77777777" w:rsidR="00E45DAD" w:rsidRDefault="00E45DAD" w:rsidP="00E45DAD">
      <w:pPr>
        <w:spacing w:after="150"/>
      </w:pPr>
      <w:r>
        <w:rPr>
          <w:color w:val="000000"/>
        </w:rPr>
        <w:t xml:space="preserve">24)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лементима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Каменолом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Волујац</w:t>
      </w:r>
      <w:proofErr w:type="spellEnd"/>
      <w:r>
        <w:rPr>
          <w:color w:val="000000"/>
        </w:rPr>
        <w:t xml:space="preserve">” у </w:t>
      </w:r>
      <w:proofErr w:type="spellStart"/>
      <w:r>
        <w:rPr>
          <w:color w:val="000000"/>
        </w:rPr>
        <w:t>Волујцу</w:t>
      </w:r>
      <w:proofErr w:type="spellEnd"/>
      <w:r>
        <w:rPr>
          <w:color w:val="000000"/>
        </w:rPr>
        <w:t>;</w:t>
      </w:r>
    </w:p>
    <w:p w14:paraId="47F84372" w14:textId="77777777" w:rsidR="00E45DAD" w:rsidRDefault="00E45DAD" w:rsidP="00E45DAD">
      <w:pPr>
        <w:spacing w:after="150"/>
      </w:pPr>
      <w:r>
        <w:rPr>
          <w:color w:val="000000"/>
        </w:rPr>
        <w:t xml:space="preserve">25) </w:t>
      </w:r>
      <w:proofErr w:type="spellStart"/>
      <w:r>
        <w:rPr>
          <w:color w:val="000000"/>
        </w:rPr>
        <w:t>измене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Дивчибаре</w:t>
      </w:r>
      <w:proofErr w:type="spellEnd"/>
      <w:r>
        <w:rPr>
          <w:color w:val="000000"/>
        </w:rPr>
        <w:t>;</w:t>
      </w:r>
    </w:p>
    <w:p w14:paraId="1A40583D" w14:textId="77777777" w:rsidR="00E45DAD" w:rsidRDefault="00E45DAD" w:rsidP="00E45DAD">
      <w:pPr>
        <w:spacing w:after="150"/>
      </w:pPr>
      <w:r>
        <w:rPr>
          <w:color w:val="000000"/>
        </w:rPr>
        <w:t xml:space="preserve">26)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Бујачић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Петница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Клинци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рекреативног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Петница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>;</w:t>
      </w:r>
    </w:p>
    <w:p w14:paraId="3185DE40" w14:textId="77777777" w:rsidR="00E45DAD" w:rsidRDefault="00E45DAD" w:rsidP="00E45DAD">
      <w:pPr>
        <w:spacing w:after="150"/>
      </w:pPr>
      <w:r>
        <w:rPr>
          <w:color w:val="000000"/>
        </w:rPr>
        <w:t xml:space="preserve">27)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Бранковина</w:t>
      </w:r>
      <w:proofErr w:type="spellEnd"/>
      <w:r>
        <w:rPr>
          <w:color w:val="000000"/>
        </w:rPr>
        <w:t>;</w:t>
      </w:r>
    </w:p>
    <w:p w14:paraId="77ABF8AA" w14:textId="77777777" w:rsidR="00E45DAD" w:rsidRDefault="00E45DAD" w:rsidP="00E45DAD">
      <w:pPr>
        <w:spacing w:after="150"/>
      </w:pPr>
      <w:r>
        <w:rPr>
          <w:color w:val="000000"/>
        </w:rPr>
        <w:t xml:space="preserve">28)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</w:t>
      </w:r>
      <w:proofErr w:type="spellEnd"/>
      <w:r>
        <w:rPr>
          <w:color w:val="000000"/>
        </w:rPr>
        <w:t xml:space="preserve"> МЗ „</w:t>
      </w:r>
      <w:proofErr w:type="spellStart"/>
      <w:r>
        <w:rPr>
          <w:color w:val="000000"/>
        </w:rPr>
        <w:t>Стари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еколошко-етнографски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парк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Градац</w:t>
      </w:r>
      <w:proofErr w:type="spellEnd"/>
      <w:r>
        <w:rPr>
          <w:color w:val="000000"/>
        </w:rPr>
        <w:t>”;</w:t>
      </w:r>
    </w:p>
    <w:p w14:paraId="1B6F9389" w14:textId="77777777" w:rsidR="00E45DAD" w:rsidRDefault="00E45DAD" w:rsidP="00E45DAD">
      <w:pPr>
        <w:spacing w:after="150"/>
      </w:pPr>
      <w:r>
        <w:rPr>
          <w:color w:val="000000"/>
        </w:rPr>
        <w:t xml:space="preserve">29) </w:t>
      </w:r>
      <w:proofErr w:type="spellStart"/>
      <w:r>
        <w:rPr>
          <w:color w:val="000000"/>
        </w:rPr>
        <w:t>Регулациони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сеоског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Дивци</w:t>
      </w:r>
      <w:proofErr w:type="spellEnd"/>
      <w:r>
        <w:rPr>
          <w:color w:val="000000"/>
        </w:rPr>
        <w:t>;</w:t>
      </w:r>
    </w:p>
    <w:p w14:paraId="227BB953" w14:textId="77777777" w:rsidR="00E45DAD" w:rsidRDefault="00E45DAD" w:rsidP="00E45DAD">
      <w:pPr>
        <w:spacing w:after="150"/>
      </w:pPr>
      <w:r>
        <w:rPr>
          <w:color w:val="000000"/>
        </w:rPr>
        <w:t xml:space="preserve">30)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коридора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северне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обилазнице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>;</w:t>
      </w:r>
    </w:p>
    <w:p w14:paraId="7F8174B9" w14:textId="77777777" w:rsidR="00E45DAD" w:rsidRDefault="00E45DAD" w:rsidP="00E45DAD">
      <w:pPr>
        <w:spacing w:after="150"/>
      </w:pPr>
      <w:r>
        <w:rPr>
          <w:color w:val="000000"/>
        </w:rPr>
        <w:t xml:space="preserve">31)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Попучке</w:t>
      </w:r>
      <w:proofErr w:type="spellEnd"/>
      <w:r>
        <w:rPr>
          <w:color w:val="000000"/>
        </w:rPr>
        <w:t>;</w:t>
      </w:r>
    </w:p>
    <w:p w14:paraId="2467D9AA" w14:textId="77777777" w:rsidR="00E45DAD" w:rsidRDefault="00E45DAD" w:rsidP="00E45DAD">
      <w:pPr>
        <w:spacing w:after="150"/>
      </w:pPr>
      <w:r>
        <w:rPr>
          <w:color w:val="000000"/>
        </w:rPr>
        <w:t xml:space="preserve">32)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коридора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далековода</w:t>
      </w:r>
      <w:proofErr w:type="spellEnd"/>
      <w:r>
        <w:rPr>
          <w:color w:val="000000"/>
        </w:rPr>
        <w:t xml:space="preserve"> ДВ 110 kV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106 АБ ТС 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 xml:space="preserve"> – ХЕ </w:t>
      </w:r>
      <w:proofErr w:type="spellStart"/>
      <w:r>
        <w:rPr>
          <w:color w:val="000000"/>
        </w:rPr>
        <w:t>Зворник</w:t>
      </w:r>
      <w:proofErr w:type="spellEnd"/>
      <w:r>
        <w:rPr>
          <w:color w:val="000000"/>
        </w:rPr>
        <w:t>;</w:t>
      </w:r>
    </w:p>
    <w:p w14:paraId="3F161D5C" w14:textId="77777777" w:rsidR="00E45DAD" w:rsidRDefault="00E45DAD" w:rsidP="00E45DAD">
      <w:pPr>
        <w:spacing w:after="150"/>
      </w:pPr>
      <w:r>
        <w:rPr>
          <w:color w:val="000000"/>
        </w:rPr>
        <w:t xml:space="preserve">33)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Центар</w:t>
      </w:r>
      <w:proofErr w:type="spellEnd"/>
      <w:r>
        <w:rPr>
          <w:color w:val="000000"/>
        </w:rPr>
        <w:t xml:space="preserve"> 2/1” у </w:t>
      </w:r>
      <w:proofErr w:type="spellStart"/>
      <w:r>
        <w:rPr>
          <w:color w:val="000000"/>
        </w:rPr>
        <w:t>Шапцу</w:t>
      </w:r>
      <w:proofErr w:type="spellEnd"/>
      <w:r>
        <w:rPr>
          <w:color w:val="000000"/>
        </w:rPr>
        <w:t>;</w:t>
      </w:r>
    </w:p>
    <w:p w14:paraId="4E711AA7" w14:textId="77777777" w:rsidR="00E45DAD" w:rsidRDefault="00E45DAD" w:rsidP="00E45DAD">
      <w:pPr>
        <w:spacing w:after="150"/>
      </w:pPr>
      <w:r>
        <w:rPr>
          <w:color w:val="000000"/>
        </w:rPr>
        <w:t xml:space="preserve">34) </w:t>
      </w:r>
      <w:proofErr w:type="spellStart"/>
      <w:r>
        <w:rPr>
          <w:color w:val="000000"/>
        </w:rPr>
        <w:t>Измена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Центар</w:t>
      </w:r>
      <w:proofErr w:type="spellEnd"/>
      <w:r>
        <w:rPr>
          <w:color w:val="000000"/>
        </w:rPr>
        <w:t xml:space="preserve"> 2/1” у </w:t>
      </w:r>
      <w:proofErr w:type="spellStart"/>
      <w:r>
        <w:rPr>
          <w:color w:val="000000"/>
        </w:rPr>
        <w:t>Шапцу</w:t>
      </w:r>
      <w:proofErr w:type="spellEnd"/>
      <w:r>
        <w:rPr>
          <w:color w:val="000000"/>
        </w:rPr>
        <w:t>;</w:t>
      </w:r>
    </w:p>
    <w:p w14:paraId="64185667" w14:textId="77777777" w:rsidR="00E45DAD" w:rsidRDefault="00E45DAD" w:rsidP="00E45DAD">
      <w:pPr>
        <w:spacing w:after="150"/>
      </w:pPr>
      <w:r>
        <w:rPr>
          <w:color w:val="000000"/>
        </w:rPr>
        <w:t xml:space="preserve">35)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2” у </w:t>
      </w:r>
      <w:proofErr w:type="spellStart"/>
      <w:r>
        <w:rPr>
          <w:color w:val="000000"/>
        </w:rPr>
        <w:t>Шапцу</w:t>
      </w:r>
      <w:proofErr w:type="spellEnd"/>
      <w:r>
        <w:rPr>
          <w:color w:val="000000"/>
        </w:rPr>
        <w:t>;</w:t>
      </w:r>
    </w:p>
    <w:p w14:paraId="14B7902D" w14:textId="77777777" w:rsidR="00E45DAD" w:rsidRDefault="00E45DAD" w:rsidP="00E45DAD">
      <w:pPr>
        <w:spacing w:after="150"/>
      </w:pPr>
      <w:r>
        <w:rPr>
          <w:color w:val="000000"/>
        </w:rPr>
        <w:t xml:space="preserve">36)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Унион</w:t>
      </w:r>
      <w:proofErr w:type="spellEnd"/>
      <w:r>
        <w:rPr>
          <w:color w:val="000000"/>
        </w:rPr>
        <w:t xml:space="preserve">” у </w:t>
      </w:r>
      <w:proofErr w:type="spellStart"/>
      <w:r>
        <w:rPr>
          <w:color w:val="000000"/>
        </w:rPr>
        <w:t>Шапцу</w:t>
      </w:r>
      <w:proofErr w:type="spellEnd"/>
      <w:r>
        <w:rPr>
          <w:color w:val="000000"/>
        </w:rPr>
        <w:t>;</w:t>
      </w:r>
    </w:p>
    <w:p w14:paraId="6122D142" w14:textId="77777777" w:rsidR="00E45DAD" w:rsidRDefault="00E45DAD" w:rsidP="00E45DAD">
      <w:pPr>
        <w:spacing w:after="150"/>
      </w:pPr>
      <w:r>
        <w:rPr>
          <w:color w:val="000000"/>
        </w:rPr>
        <w:t xml:space="preserve">37)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Триангл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Шапцу</w:t>
      </w:r>
      <w:proofErr w:type="spellEnd"/>
      <w:r>
        <w:rPr>
          <w:color w:val="000000"/>
        </w:rPr>
        <w:t>;</w:t>
      </w:r>
    </w:p>
    <w:p w14:paraId="0FC2B2B0" w14:textId="77777777" w:rsidR="00E45DAD" w:rsidRDefault="00E45DAD" w:rsidP="00E45DAD">
      <w:pPr>
        <w:spacing w:after="150"/>
      </w:pPr>
      <w:r>
        <w:rPr>
          <w:color w:val="000000"/>
        </w:rPr>
        <w:t xml:space="preserve">38)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Центар</w:t>
      </w:r>
      <w:proofErr w:type="spellEnd"/>
      <w:r>
        <w:rPr>
          <w:color w:val="000000"/>
        </w:rPr>
        <w:t xml:space="preserve"> 7” у </w:t>
      </w:r>
      <w:proofErr w:type="spellStart"/>
      <w:r>
        <w:rPr>
          <w:color w:val="000000"/>
        </w:rPr>
        <w:t>Шапцу</w:t>
      </w:r>
      <w:proofErr w:type="spellEnd"/>
      <w:r>
        <w:rPr>
          <w:color w:val="000000"/>
        </w:rPr>
        <w:t>;</w:t>
      </w:r>
    </w:p>
    <w:p w14:paraId="3B4DB805" w14:textId="77777777" w:rsidR="00E45DAD" w:rsidRDefault="00E45DAD" w:rsidP="00E45DAD">
      <w:pPr>
        <w:spacing w:after="150"/>
      </w:pPr>
      <w:r>
        <w:rPr>
          <w:color w:val="000000"/>
        </w:rPr>
        <w:t xml:space="preserve">39)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Блок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солидарности</w:t>
      </w:r>
      <w:proofErr w:type="spellEnd"/>
      <w:r>
        <w:rPr>
          <w:color w:val="000000"/>
        </w:rPr>
        <w:t xml:space="preserve">” у </w:t>
      </w:r>
      <w:proofErr w:type="spellStart"/>
      <w:r>
        <w:rPr>
          <w:color w:val="000000"/>
        </w:rPr>
        <w:t>Шапцу</w:t>
      </w:r>
      <w:proofErr w:type="spellEnd"/>
      <w:r>
        <w:rPr>
          <w:color w:val="000000"/>
        </w:rPr>
        <w:t>;</w:t>
      </w:r>
    </w:p>
    <w:p w14:paraId="2F99667E" w14:textId="77777777" w:rsidR="00E45DAD" w:rsidRDefault="00E45DAD" w:rsidP="00E45DAD">
      <w:pPr>
        <w:spacing w:after="150"/>
      </w:pPr>
      <w:r>
        <w:rPr>
          <w:color w:val="000000"/>
        </w:rPr>
        <w:t xml:space="preserve">40)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Раскрсница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Поцерске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улице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М-19” у </w:t>
      </w:r>
      <w:proofErr w:type="spellStart"/>
      <w:r>
        <w:rPr>
          <w:color w:val="000000"/>
        </w:rPr>
        <w:t>Шапцу</w:t>
      </w:r>
      <w:proofErr w:type="spellEnd"/>
      <w:r>
        <w:rPr>
          <w:color w:val="000000"/>
        </w:rPr>
        <w:t>;</w:t>
      </w:r>
    </w:p>
    <w:p w14:paraId="2AFDBEF9" w14:textId="77777777" w:rsidR="00E45DAD" w:rsidRDefault="00E45DAD" w:rsidP="00E45DAD">
      <w:pPr>
        <w:spacing w:after="150"/>
      </w:pPr>
      <w:r>
        <w:rPr>
          <w:color w:val="000000"/>
        </w:rPr>
        <w:t xml:space="preserve">41) </w:t>
      </w:r>
      <w:proofErr w:type="spellStart"/>
      <w:r>
        <w:rPr>
          <w:color w:val="000000"/>
        </w:rPr>
        <w:t>Измена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„Ф 3-1” у </w:t>
      </w:r>
      <w:proofErr w:type="spellStart"/>
      <w:r>
        <w:rPr>
          <w:color w:val="000000"/>
        </w:rPr>
        <w:t>Шапцу</w:t>
      </w:r>
      <w:proofErr w:type="spellEnd"/>
      <w:r>
        <w:rPr>
          <w:color w:val="000000"/>
        </w:rPr>
        <w:t>;</w:t>
      </w:r>
    </w:p>
    <w:p w14:paraId="63943012" w14:textId="77777777" w:rsidR="00E45DAD" w:rsidRDefault="00E45DAD" w:rsidP="00E45DAD">
      <w:pPr>
        <w:spacing w:after="150"/>
      </w:pPr>
      <w:r>
        <w:rPr>
          <w:color w:val="000000"/>
        </w:rPr>
        <w:t xml:space="preserve">42) </w:t>
      </w:r>
      <w:proofErr w:type="spellStart"/>
      <w:r>
        <w:rPr>
          <w:color w:val="000000"/>
        </w:rPr>
        <w:t>Измена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„Ф 3” у </w:t>
      </w:r>
      <w:proofErr w:type="spellStart"/>
      <w:r>
        <w:rPr>
          <w:color w:val="000000"/>
        </w:rPr>
        <w:t>Шапцу</w:t>
      </w:r>
      <w:proofErr w:type="spellEnd"/>
      <w:r>
        <w:rPr>
          <w:color w:val="000000"/>
        </w:rPr>
        <w:t>;</w:t>
      </w:r>
    </w:p>
    <w:p w14:paraId="470505AB" w14:textId="77777777" w:rsidR="00E45DAD" w:rsidRDefault="00E45DAD" w:rsidP="00E45DAD">
      <w:pPr>
        <w:spacing w:after="150"/>
      </w:pPr>
      <w:r>
        <w:rPr>
          <w:color w:val="000000"/>
        </w:rPr>
        <w:t xml:space="preserve">43)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Раскрсница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улице</w:t>
      </w:r>
      <w:proofErr w:type="spellEnd"/>
      <w:r>
        <w:rPr>
          <w:color w:val="000000"/>
        </w:rPr>
        <w:t xml:space="preserve"> VI </w:t>
      </w:r>
      <w:proofErr w:type="spellStart"/>
      <w:r>
        <w:rPr>
          <w:color w:val="000000"/>
        </w:rPr>
        <w:t>пука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М-19” у </w:t>
      </w:r>
      <w:proofErr w:type="spellStart"/>
      <w:r>
        <w:rPr>
          <w:color w:val="000000"/>
        </w:rPr>
        <w:t>Шапцу</w:t>
      </w:r>
      <w:proofErr w:type="spellEnd"/>
      <w:r>
        <w:rPr>
          <w:color w:val="000000"/>
        </w:rPr>
        <w:t>;</w:t>
      </w:r>
    </w:p>
    <w:p w14:paraId="26B756E0" w14:textId="77777777" w:rsidR="00E45DAD" w:rsidRDefault="00E45DAD" w:rsidP="00E45DAD">
      <w:pPr>
        <w:spacing w:after="150"/>
      </w:pPr>
      <w:r>
        <w:rPr>
          <w:color w:val="000000"/>
        </w:rPr>
        <w:t xml:space="preserve">44)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Блок</w:t>
      </w:r>
      <w:proofErr w:type="spellEnd"/>
      <w:r>
        <w:rPr>
          <w:color w:val="000000"/>
        </w:rPr>
        <w:t xml:space="preserve"> Х” у </w:t>
      </w:r>
      <w:proofErr w:type="spellStart"/>
      <w:r>
        <w:rPr>
          <w:color w:val="000000"/>
        </w:rPr>
        <w:t>Шапцу</w:t>
      </w:r>
      <w:proofErr w:type="spellEnd"/>
      <w:r>
        <w:rPr>
          <w:color w:val="000000"/>
        </w:rPr>
        <w:t>;</w:t>
      </w:r>
    </w:p>
    <w:p w14:paraId="628C9C79" w14:textId="77777777" w:rsidR="00E45DAD" w:rsidRDefault="00E45DAD" w:rsidP="00E45DAD">
      <w:pPr>
        <w:spacing w:after="150"/>
      </w:pPr>
      <w:r>
        <w:rPr>
          <w:color w:val="000000"/>
        </w:rPr>
        <w:t xml:space="preserve">45)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Доњи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Шор</w:t>
      </w:r>
      <w:proofErr w:type="spellEnd"/>
      <w:r>
        <w:rPr>
          <w:color w:val="000000"/>
        </w:rPr>
        <w:t xml:space="preserve"> 1” у </w:t>
      </w:r>
      <w:proofErr w:type="spellStart"/>
      <w:r>
        <w:rPr>
          <w:color w:val="000000"/>
        </w:rPr>
        <w:t>Шапцу</w:t>
      </w:r>
      <w:proofErr w:type="spellEnd"/>
      <w:r>
        <w:rPr>
          <w:color w:val="000000"/>
        </w:rPr>
        <w:t>;</w:t>
      </w:r>
    </w:p>
    <w:p w14:paraId="475BCAA3" w14:textId="77777777" w:rsidR="00E45DAD" w:rsidRDefault="00E45DAD" w:rsidP="00E45DAD">
      <w:pPr>
        <w:spacing w:after="150"/>
      </w:pPr>
      <w:r>
        <w:rPr>
          <w:color w:val="000000"/>
        </w:rPr>
        <w:t xml:space="preserve">46)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Доњи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Шор</w:t>
      </w:r>
      <w:proofErr w:type="spellEnd"/>
      <w:r>
        <w:rPr>
          <w:color w:val="000000"/>
        </w:rPr>
        <w:t xml:space="preserve"> 2” у </w:t>
      </w:r>
      <w:proofErr w:type="spellStart"/>
      <w:r>
        <w:rPr>
          <w:color w:val="000000"/>
        </w:rPr>
        <w:t>Шапцу</w:t>
      </w:r>
      <w:proofErr w:type="spellEnd"/>
      <w:r>
        <w:rPr>
          <w:color w:val="000000"/>
        </w:rPr>
        <w:t>, и</w:t>
      </w:r>
    </w:p>
    <w:p w14:paraId="2779B2A6" w14:textId="77777777" w:rsidR="00E45DAD" w:rsidRDefault="00E45DAD" w:rsidP="00E45DAD">
      <w:pPr>
        <w:spacing w:after="150"/>
      </w:pPr>
      <w:r>
        <w:rPr>
          <w:color w:val="000000"/>
        </w:rPr>
        <w:t xml:space="preserve">47)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Доњи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Шор</w:t>
      </w:r>
      <w:proofErr w:type="spellEnd"/>
      <w:r>
        <w:rPr>
          <w:color w:val="000000"/>
        </w:rPr>
        <w:t xml:space="preserve"> 3” у </w:t>
      </w:r>
      <w:proofErr w:type="spellStart"/>
      <w:r>
        <w:rPr>
          <w:color w:val="000000"/>
        </w:rPr>
        <w:t>Шапцу</w:t>
      </w:r>
      <w:proofErr w:type="spellEnd"/>
      <w:r>
        <w:rPr>
          <w:color w:val="000000"/>
        </w:rPr>
        <w:t>.</w:t>
      </w:r>
    </w:p>
    <w:p w14:paraId="02C73F35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Наведени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>:</w:t>
      </w:r>
    </w:p>
    <w:p w14:paraId="30D090DF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урбанистички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општински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Генерални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/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Генерални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Лајковца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Уба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Мионице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Коцељева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Генерални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Љига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Шабац</w:t>
      </w:r>
      <w:proofErr w:type="spellEnd"/>
      <w:r>
        <w:rPr>
          <w:color w:val="000000"/>
        </w:rPr>
        <w:t xml:space="preserve">” – </w:t>
      </w:r>
      <w:proofErr w:type="spellStart"/>
      <w:r>
        <w:rPr>
          <w:color w:val="000000"/>
        </w:rPr>
        <w:t>ревизија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Крупањ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измене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Крупањ</w:t>
      </w:r>
      <w:proofErr w:type="spellEnd"/>
      <w:r>
        <w:rPr>
          <w:color w:val="000000"/>
        </w:rPr>
        <w:t xml:space="preserve"> у 2016. (у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>);</w:t>
      </w:r>
    </w:p>
    <w:p w14:paraId="4C5292D4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урбанистички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функцијом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утврђену</w:t>
      </w:r>
      <w:proofErr w:type="spellEnd"/>
      <w:r>
        <w:rPr>
          <w:color w:val="000000"/>
        </w:rPr>
        <w:t xml:space="preserve"> РППКМО - </w:t>
      </w:r>
      <w:proofErr w:type="spellStart"/>
      <w:r>
        <w:rPr>
          <w:color w:val="000000"/>
        </w:rPr>
        <w:t>бањско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туристичко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рударско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):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Бујачић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Петница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Клинци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рекреативног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Петница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Бранковина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</w:t>
      </w:r>
      <w:proofErr w:type="spellEnd"/>
      <w:r>
        <w:rPr>
          <w:color w:val="000000"/>
        </w:rPr>
        <w:t xml:space="preserve"> МЗ „</w:t>
      </w:r>
      <w:proofErr w:type="spellStart"/>
      <w:r>
        <w:rPr>
          <w:color w:val="000000"/>
        </w:rPr>
        <w:t>Стари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еколошко-етнографски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парк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Градац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Детаљни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акумулације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Ровни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Колубара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Јевремовац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Поцерски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Причиновић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Јеленча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Мишар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утицаја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Радљево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Уб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6/12) и </w:t>
      </w:r>
      <w:proofErr w:type="spellStart"/>
      <w:r>
        <w:rPr>
          <w:color w:val="000000"/>
        </w:rPr>
        <w:t>измене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Дивчибаре</w:t>
      </w:r>
      <w:proofErr w:type="spellEnd"/>
      <w:r>
        <w:rPr>
          <w:color w:val="000000"/>
        </w:rPr>
        <w:t>;</w:t>
      </w:r>
    </w:p>
    <w:p w14:paraId="16D7BB5D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урбанистички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насеље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зону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комплекс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објекат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обухвату</w:t>
      </w:r>
      <w:proofErr w:type="spellEnd"/>
      <w:r>
        <w:rPr>
          <w:color w:val="000000"/>
        </w:rPr>
        <w:t xml:space="preserve"> ППППН:</w:t>
      </w:r>
    </w:p>
    <w:p w14:paraId="6D3BAB49" w14:textId="77777777" w:rsidR="00E45DAD" w:rsidRDefault="00E45DAD" w:rsidP="00E45DAD">
      <w:pPr>
        <w:spacing w:after="150"/>
      </w:pPr>
      <w:r>
        <w:rPr>
          <w:color w:val="000000"/>
        </w:rPr>
        <w:t xml:space="preserve">(1) у </w:t>
      </w:r>
      <w:proofErr w:type="spellStart"/>
      <w:r>
        <w:rPr>
          <w:color w:val="000000"/>
        </w:rPr>
        <w:t>обухвату</w:t>
      </w:r>
      <w:proofErr w:type="spellEnd"/>
      <w:r>
        <w:rPr>
          <w:color w:val="000000"/>
        </w:rPr>
        <w:t xml:space="preserve"> ППППН </w:t>
      </w:r>
      <w:proofErr w:type="spellStart"/>
      <w:r>
        <w:rPr>
          <w:color w:val="000000"/>
        </w:rPr>
        <w:t>слива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водоакумулације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Стуборовни</w:t>
      </w:r>
      <w:proofErr w:type="spellEnd"/>
      <w:r>
        <w:rPr>
          <w:color w:val="000000"/>
        </w:rPr>
        <w:t xml:space="preserve">”: ПГР </w:t>
      </w:r>
      <w:proofErr w:type="spellStart"/>
      <w:r>
        <w:rPr>
          <w:color w:val="000000"/>
        </w:rPr>
        <w:t>Попучке</w:t>
      </w:r>
      <w:proofErr w:type="spellEnd"/>
      <w:r>
        <w:rPr>
          <w:color w:val="000000"/>
        </w:rPr>
        <w:t>,</w:t>
      </w:r>
    </w:p>
    <w:p w14:paraId="2526FAD2" w14:textId="77777777" w:rsidR="00E45DAD" w:rsidRDefault="00E45DAD" w:rsidP="00E45DAD">
      <w:pPr>
        <w:spacing w:after="150"/>
      </w:pPr>
      <w:r>
        <w:rPr>
          <w:color w:val="000000"/>
        </w:rPr>
        <w:t xml:space="preserve">(2) у </w:t>
      </w:r>
      <w:proofErr w:type="spellStart"/>
      <w:r>
        <w:rPr>
          <w:color w:val="000000"/>
        </w:rPr>
        <w:t>обухвату</w:t>
      </w:r>
      <w:proofErr w:type="spellEnd"/>
      <w:r>
        <w:rPr>
          <w:color w:val="000000"/>
        </w:rPr>
        <w:t xml:space="preserve"> ППППН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лигнитског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басена</w:t>
      </w:r>
      <w:proofErr w:type="spellEnd"/>
      <w:r>
        <w:rPr>
          <w:color w:val="000000"/>
        </w:rPr>
        <w:t xml:space="preserve">: ПГР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ТЕ „</w:t>
      </w:r>
      <w:proofErr w:type="spellStart"/>
      <w:r>
        <w:rPr>
          <w:color w:val="000000"/>
        </w:rPr>
        <w:t>Колубара</w:t>
      </w:r>
      <w:proofErr w:type="spellEnd"/>
      <w:r>
        <w:rPr>
          <w:color w:val="000000"/>
        </w:rPr>
        <w:t xml:space="preserve"> Б” – </w:t>
      </w:r>
      <w:proofErr w:type="spellStart"/>
      <w:r>
        <w:rPr>
          <w:color w:val="000000"/>
        </w:rPr>
        <w:t>прва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фаза</w:t>
      </w:r>
      <w:proofErr w:type="spellEnd"/>
      <w:r>
        <w:rPr>
          <w:color w:val="000000"/>
        </w:rPr>
        <w:t>;</w:t>
      </w:r>
    </w:p>
    <w:p w14:paraId="637101F5" w14:textId="77777777" w:rsidR="00E45DAD" w:rsidRDefault="00E45DAD" w:rsidP="00E45DA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урбанистички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комплекс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зону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културна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природна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регионалне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депоније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.):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чаршије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Teшњар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иницирао</w:t>
      </w:r>
      <w:proofErr w:type="spellEnd"/>
      <w:r>
        <w:rPr>
          <w:color w:val="000000"/>
        </w:rPr>
        <w:t xml:space="preserve"> РЗЗСК) и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Сава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парка</w:t>
      </w:r>
      <w:proofErr w:type="spellEnd"/>
      <w:r>
        <w:rPr>
          <w:color w:val="000000"/>
        </w:rPr>
        <w:t xml:space="preserve">” у </w:t>
      </w:r>
      <w:proofErr w:type="spellStart"/>
      <w:r>
        <w:rPr>
          <w:color w:val="000000"/>
        </w:rPr>
        <w:t>Шапцу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израда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>).</w:t>
      </w:r>
    </w:p>
    <w:p w14:paraId="016512A3" w14:textId="77777777" w:rsidR="00E45DAD" w:rsidRDefault="00E45DAD" w:rsidP="00E45DAD">
      <w:pPr>
        <w:spacing w:after="120"/>
        <w:jc w:val="center"/>
      </w:pPr>
      <w:r>
        <w:rPr>
          <w:color w:val="000000"/>
        </w:rPr>
        <w:t>4. ПРОЈЕКТИ ОД ЗНАЧАЈА ЗА РЕГИОНАЛНИ ПРОСТОРНИ РАЗВОЈ КОЈИ СЕ СУФИНАНСИРАЈУ ИЗ ФОНДОВА</w:t>
      </w:r>
      <w:r>
        <w:br/>
      </w:r>
      <w:r>
        <w:rPr>
          <w:color w:val="000000"/>
        </w:rPr>
        <w:t>ЕВРОПСКЕ УНИЈЕ И ВЕЗА СА СТРАТЕШКИМ</w:t>
      </w:r>
      <w:r>
        <w:br/>
      </w:r>
      <w:r>
        <w:rPr>
          <w:color w:val="000000"/>
        </w:rPr>
        <w:t>ПРИОРИТЕТИМА ЕВРОПСКИХ ИНТЕГРАЦИЈА</w:t>
      </w:r>
    </w:p>
    <w:p w14:paraId="1D88A9A5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I-1 </w:t>
      </w:r>
      <w:proofErr w:type="spellStart"/>
      <w:r>
        <w:rPr>
          <w:color w:val="000000"/>
        </w:rPr>
        <w:t>представљени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тематске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стратешке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могућа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суфинансирају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фондова</w:t>
      </w:r>
      <w:proofErr w:type="spellEnd"/>
      <w:r>
        <w:rPr>
          <w:color w:val="000000"/>
        </w:rPr>
        <w:t xml:space="preserve"> ЕУ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фондова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НАД)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2014–2017.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(2013)</w:t>
      </w:r>
      <w:r>
        <w:rPr>
          <w:color w:val="000000"/>
          <w:vertAlign w:val="superscript"/>
        </w:rPr>
        <w:t>1</w:t>
      </w:r>
      <w:r>
        <w:rPr>
          <w:color w:val="000000"/>
        </w:rPr>
        <w:t>.</w:t>
      </w:r>
    </w:p>
    <w:p w14:paraId="1EE0DBC9" w14:textId="77777777" w:rsidR="00E45DAD" w:rsidRDefault="00E45DAD" w:rsidP="00E45DAD">
      <w:pPr>
        <w:spacing w:after="150"/>
      </w:pPr>
      <w:r>
        <w:rPr>
          <w:i/>
          <w:color w:val="000000"/>
        </w:rPr>
        <w:t>––––––––––</w:t>
      </w:r>
    </w:p>
    <w:p w14:paraId="335C7FE1" w14:textId="77777777" w:rsidR="00E45DAD" w:rsidRDefault="00E45DAD" w:rsidP="00E45DAD">
      <w:pPr>
        <w:spacing w:after="150"/>
      </w:pPr>
      <w:r>
        <w:rPr>
          <w:i/>
          <w:color w:val="000000"/>
        </w:rPr>
        <w:t>1 http://www.seio.gov.rs/upload/documents/medjunarodna_pomoc/pregled_medjunarodne_pomoci/prioriteti_2014_17.pdf</w:t>
      </w:r>
    </w:p>
    <w:p w14:paraId="7EA2B25D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Табела</w:t>
      </w:r>
      <w:proofErr w:type="spellEnd"/>
      <w:r>
        <w:rPr>
          <w:color w:val="000000"/>
        </w:rPr>
        <w:t xml:space="preserve"> I-1: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тематским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областима</w:t>
      </w:r>
      <w:proofErr w:type="spellEnd"/>
      <w:r>
        <w:rPr>
          <w:color w:val="000000"/>
        </w:rPr>
        <w:t xml:space="preserve"> НАД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36"/>
        <w:gridCol w:w="2833"/>
        <w:gridCol w:w="6105"/>
      </w:tblGrid>
      <w:tr w:rsidR="00E45DAD" w14:paraId="545B9495" w14:textId="77777777" w:rsidTr="00855350">
        <w:trPr>
          <w:trHeight w:val="45"/>
          <w:tblCellSpacing w:w="0" w:type="auto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1974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Тематска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4656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Приоритети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мере</w:t>
            </w:r>
            <w:proofErr w:type="spellEnd"/>
            <w:r>
              <w:rPr>
                <w:color w:val="000000"/>
              </w:rPr>
              <w:t xml:space="preserve"> (НАД)</w:t>
            </w:r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3745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 (РППКМО)</w:t>
            </w:r>
          </w:p>
          <w:p w14:paraId="183214F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</w:t>
            </w:r>
            <w:proofErr w:type="spellEnd"/>
            <w:r>
              <w:rPr>
                <w:color w:val="000000"/>
              </w:rPr>
              <w:t xml:space="preserve"> (РППКМО)</w:t>
            </w:r>
          </w:p>
        </w:tc>
      </w:tr>
      <w:tr w:rsidR="00E45DAD" w14:paraId="12E7D461" w14:textId="77777777" w:rsidTr="00855350">
        <w:trPr>
          <w:trHeight w:val="45"/>
          <w:tblCellSpacing w:w="0" w:type="auto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0093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DA0A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</w:t>
            </w:r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9DAB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E45DAD" w14:paraId="13EF5936" w14:textId="77777777" w:rsidTr="00855350">
        <w:trPr>
          <w:trHeight w:val="45"/>
          <w:tblCellSpacing w:w="0" w:type="auto"/>
        </w:trPr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B4E8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Б5. </w:t>
            </w:r>
            <w:proofErr w:type="spellStart"/>
            <w:r>
              <w:rPr>
                <w:color w:val="000000"/>
              </w:rPr>
              <w:t>Енергетика</w:t>
            </w:r>
            <w:proofErr w:type="spellEnd"/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F665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Обезбеђивање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поузданог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квалитетног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ефикасног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ланца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снабдевања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енергијом</w:t>
            </w:r>
            <w:proofErr w:type="spellEnd"/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6937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енергетске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инфраструктуре</w:t>
            </w:r>
            <w:proofErr w:type="spellEnd"/>
          </w:p>
          <w:p w14:paraId="58631C7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планираних</w:t>
            </w:r>
            <w:proofErr w:type="spellEnd"/>
            <w:r>
              <w:rPr>
                <w:color w:val="000000"/>
              </w:rPr>
              <w:t xml:space="preserve"> ДВ 400 kV, 220 kV и 110 kV</w:t>
            </w:r>
          </w:p>
          <w:p w14:paraId="6D4890F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доградња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планираних</w:t>
            </w:r>
            <w:proofErr w:type="spellEnd"/>
            <w:r>
              <w:rPr>
                <w:color w:val="000000"/>
              </w:rPr>
              <w:t xml:space="preserve"> ТС 110/35 kV и ТС 110/x kV</w:t>
            </w:r>
          </w:p>
        </w:tc>
      </w:tr>
      <w:tr w:rsidR="00E45DAD" w14:paraId="0A9A128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E26AF" w14:textId="77777777" w:rsidR="00E45DAD" w:rsidRDefault="00E45DAD" w:rsidP="00855350"/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EFF0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2.2. </w:t>
            </w: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одрживог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обновљивих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усмерење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биомасу</w:t>
            </w:r>
            <w:proofErr w:type="spellEnd"/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9DE1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енергетске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инфраструктуре</w:t>
            </w:r>
            <w:proofErr w:type="spellEnd"/>
          </w:p>
          <w:p w14:paraId="767A2DE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Ревитализација</w:t>
            </w:r>
            <w:proofErr w:type="spellEnd"/>
            <w:r>
              <w:rPr>
                <w:color w:val="000000"/>
              </w:rPr>
              <w:t xml:space="preserve"> ХЕ „</w:t>
            </w:r>
            <w:proofErr w:type="spellStart"/>
            <w:r>
              <w:rPr>
                <w:color w:val="000000"/>
              </w:rPr>
              <w:t>Зворник</w:t>
            </w:r>
            <w:proofErr w:type="spellEnd"/>
            <w:r>
              <w:rPr>
                <w:color w:val="000000"/>
              </w:rPr>
              <w:t>”</w:t>
            </w:r>
          </w:p>
          <w:p w14:paraId="484032C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мХЕ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Ровни</w:t>
            </w:r>
            <w:proofErr w:type="spellEnd"/>
            <w:r>
              <w:rPr>
                <w:color w:val="000000"/>
              </w:rPr>
              <w:t>”</w:t>
            </w:r>
          </w:p>
          <w:p w14:paraId="61E84B1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Припрема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каскадног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проточних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хидроелектрана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Средње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потез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између</w:t>
            </w:r>
            <w:proofErr w:type="spellEnd"/>
            <w:r>
              <w:rPr>
                <w:color w:val="000000"/>
              </w:rPr>
              <w:t xml:space="preserve"> ХЕ „</w:t>
            </w:r>
            <w:proofErr w:type="spellStart"/>
            <w:r>
              <w:rPr>
                <w:color w:val="000000"/>
              </w:rPr>
              <w:t>Бајина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Башта</w:t>
            </w:r>
            <w:proofErr w:type="spellEnd"/>
            <w:r>
              <w:rPr>
                <w:color w:val="000000"/>
              </w:rPr>
              <w:t>” и ХЕ „</w:t>
            </w:r>
            <w:proofErr w:type="spellStart"/>
            <w:r>
              <w:rPr>
                <w:color w:val="000000"/>
              </w:rPr>
              <w:t>Зворник</w:t>
            </w:r>
            <w:proofErr w:type="spellEnd"/>
            <w:r>
              <w:rPr>
                <w:color w:val="000000"/>
              </w:rPr>
              <w:t xml:space="preserve">”) и </w:t>
            </w:r>
            <w:proofErr w:type="spellStart"/>
            <w:r>
              <w:rPr>
                <w:color w:val="000000"/>
              </w:rPr>
              <w:t>Доње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Дрине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потез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ХЕ „</w:t>
            </w:r>
            <w:proofErr w:type="spellStart"/>
            <w:r>
              <w:rPr>
                <w:color w:val="000000"/>
              </w:rPr>
              <w:t>Зворник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ушћа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Саву</w:t>
            </w:r>
            <w:proofErr w:type="spellEnd"/>
            <w:r>
              <w:rPr>
                <w:color w:val="000000"/>
              </w:rPr>
              <w:t>)</w:t>
            </w:r>
          </w:p>
          <w:p w14:paraId="2794980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хидропотенцијала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геотермалне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енергије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Мачва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биомасе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соларне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енергије</w:t>
            </w:r>
            <w:proofErr w:type="spellEnd"/>
          </w:p>
        </w:tc>
      </w:tr>
      <w:tr w:rsidR="00E45DAD" w14:paraId="0D788AE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481EE" w14:textId="77777777" w:rsidR="00E45DAD" w:rsidRDefault="00E45DAD" w:rsidP="00855350"/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9619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Ублажавање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негативног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утицаја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енергетског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смањења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загађења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ремедијацијом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припремних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усмерених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поспешивање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будуће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одрживе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енергије</w:t>
            </w:r>
            <w:proofErr w:type="spellEnd"/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2182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Ревитализација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санација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експлоатације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минералних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сировина</w:t>
            </w:r>
            <w:proofErr w:type="spellEnd"/>
          </w:p>
          <w:p w14:paraId="6AC472E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спровођење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ваздуха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загађивања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тешким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секундарним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продуктима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рударских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посебно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Тамнава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западно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поље</w:t>
            </w:r>
            <w:proofErr w:type="spellEnd"/>
            <w:r>
              <w:rPr>
                <w:color w:val="000000"/>
              </w:rPr>
              <w:t xml:space="preserve"> (у </w:t>
            </w:r>
            <w:proofErr w:type="spellStart"/>
            <w:r>
              <w:rPr>
                <w:color w:val="000000"/>
              </w:rPr>
              <w:t>Колубарском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лигнитском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басену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45DAD" w14:paraId="618DAE71" w14:textId="77777777" w:rsidTr="00855350">
        <w:trPr>
          <w:trHeight w:val="45"/>
          <w:tblCellSpacing w:w="0" w:type="auto"/>
        </w:trPr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6170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Б6.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EA0E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јачање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стратешких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регулаторних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финансијских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механизама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осигурао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одрживи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укључујући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подизање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нивоа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свести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погледу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питања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0196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  <w:p w14:paraId="09EA9F6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еколошких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акционих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градове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Колубарског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Мачванског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округа</w:t>
            </w:r>
            <w:proofErr w:type="spellEnd"/>
          </w:p>
          <w:p w14:paraId="08F2850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спровођење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ерозије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загађивања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деградационих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ваздуха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буке</w:t>
            </w:r>
            <w:proofErr w:type="spellEnd"/>
          </w:p>
          <w:p w14:paraId="5AE6C12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Успостављање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мониторинга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параметара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града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ваздуха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вегетације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живота</w:t>
            </w:r>
            <w:proofErr w:type="spellEnd"/>
            <w:r>
              <w:rPr>
                <w:color w:val="000000"/>
              </w:rPr>
              <w:t xml:space="preserve">) и 24 </w:t>
            </w:r>
            <w:proofErr w:type="spellStart"/>
            <w:r>
              <w:rPr>
                <w:color w:val="000000"/>
              </w:rPr>
              <w:t>часовног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мониторинга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локацијама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Лајковац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Љиг</w:t>
            </w:r>
            <w:proofErr w:type="spellEnd"/>
          </w:p>
        </w:tc>
      </w:tr>
      <w:tr w:rsidR="00E45DAD" w14:paraId="21486CD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A0FC0" w14:textId="77777777" w:rsidR="00E45DAD" w:rsidRDefault="00E45DAD" w:rsidP="00855350"/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B056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Подршка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прилагођавању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измењене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климатске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ублажавању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последица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спречавању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ризика</w:t>
            </w:r>
            <w:proofErr w:type="spellEnd"/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B134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Одрживо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геолошких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ресурса</w:t>
            </w:r>
            <w:proofErr w:type="spellEnd"/>
          </w:p>
          <w:p w14:paraId="325FD3A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хазарда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терена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катастар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клизишта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нестабилних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падина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плавних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E45DAD" w14:paraId="2A250111" w14:textId="77777777" w:rsidTr="00855350">
        <w:trPr>
          <w:trHeight w:val="45"/>
          <w:tblCellSpacing w:w="0" w:type="auto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52C07" w14:textId="77777777" w:rsidR="00E45DAD" w:rsidRDefault="00E45DAD" w:rsidP="00855350"/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70F4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Осигурање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одрживости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ваљаног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смањењем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загађења</w:t>
            </w:r>
            <w:proofErr w:type="spellEnd"/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16DF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Одрживо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</w:p>
          <w:p w14:paraId="35B42A2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Заустављање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стихијског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заузимања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обрадивих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грађевинско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равничарско-долинском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сточарско-ратарском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рејону</w:t>
            </w:r>
            <w:proofErr w:type="spellEnd"/>
            <w:r>
              <w:rPr>
                <w:color w:val="000000"/>
              </w:rPr>
              <w:t xml:space="preserve">; и </w:t>
            </w:r>
            <w:proofErr w:type="spellStart"/>
            <w:r>
              <w:rPr>
                <w:color w:val="000000"/>
              </w:rPr>
              <w:t>заустављањe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прoцeса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спoнтанoг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испадања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пoљoприврeднe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прoизвoдњe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зeмљишта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аграрних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фoндoва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брдско-планинском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сточарско-воћарском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рејону</w:t>
            </w:r>
            <w:proofErr w:type="spellEnd"/>
          </w:p>
          <w:p w14:paraId="5BC1949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Поправљање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агрохемијских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особина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обрадивих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селективним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подстицајних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Аграрног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претходних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агропедолошких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  <w:p w14:paraId="2C6F870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Успостављање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редуковања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употребе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минералних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ђубрива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пестицида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биљној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производњи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истовремено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промовисање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њихове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интегралне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примене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процесима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техничко-технолошког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унапређивања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производње</w:t>
            </w:r>
            <w:proofErr w:type="spellEnd"/>
          </w:p>
          <w:p w14:paraId="4D9C0DA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Одрживо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шумског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</w:p>
          <w:p w14:paraId="76C3BD8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превођењем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већег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површине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изданачких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високе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попуњавањем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разређених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реконструкцијом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деградираних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превођењем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састојине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високог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степена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обраслости</w:t>
            </w:r>
            <w:proofErr w:type="spellEnd"/>
          </w:p>
          <w:p w14:paraId="4E4A5D9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Повећање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пошумљавањем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око</w:t>
            </w:r>
            <w:proofErr w:type="spellEnd"/>
            <w:r>
              <w:rPr>
                <w:color w:val="000000"/>
              </w:rPr>
              <w:t xml:space="preserve"> 1.950 ha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Колубарског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округа</w:t>
            </w:r>
            <w:proofErr w:type="spellEnd"/>
          </w:p>
          <w:p w14:paraId="15F59F1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</w:p>
          <w:p w14:paraId="0AE5B79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водоснабдевања</w:t>
            </w:r>
            <w:proofErr w:type="spellEnd"/>
            <w:r>
              <w:rPr>
                <w:color w:val="000000"/>
              </w:rPr>
              <w:t xml:space="preserve"> (у I и I/II </w:t>
            </w:r>
            <w:proofErr w:type="spellStart"/>
            <w:r>
              <w:rPr>
                <w:color w:val="000000"/>
              </w:rPr>
              <w:t>класи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) у </w:t>
            </w:r>
            <w:proofErr w:type="spellStart"/>
            <w:r>
              <w:rPr>
                <w:color w:val="000000"/>
              </w:rPr>
              <w:t>зони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планираних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акумулација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планинама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Рибница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Јабланица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Сушица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алувиона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Подриња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Мачве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Посавине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изворишта</w:t>
            </w:r>
            <w:proofErr w:type="spellEnd"/>
          </w:p>
          <w:p w14:paraId="29BFC03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Успостављање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спровођење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режима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санитарне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изворишта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посебно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акумулације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Стуборовни</w:t>
            </w:r>
            <w:proofErr w:type="spellEnd"/>
            <w:r>
              <w:rPr>
                <w:color w:val="000000"/>
              </w:rPr>
              <w:t xml:space="preserve">” и </w:t>
            </w:r>
            <w:proofErr w:type="spellStart"/>
            <w:r>
              <w:rPr>
                <w:color w:val="000000"/>
              </w:rPr>
              <w:t>резервисање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потапања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планираних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акумулација</w:t>
            </w:r>
            <w:proofErr w:type="spellEnd"/>
          </w:p>
          <w:p w14:paraId="3C3ED57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Одржавање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Јадра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Колубаре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Лајковца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IIа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класи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</w:p>
          <w:p w14:paraId="518F8F3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  <w:p w14:paraId="0B7532A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Смањење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загађења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индустрије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нарочито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Лозници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Шапцу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45DAD" w14:paraId="17ACF5A9" w14:textId="77777777" w:rsidTr="00855350">
        <w:trPr>
          <w:trHeight w:val="45"/>
          <w:tblCellSpacing w:w="0" w:type="auto"/>
        </w:trPr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6BF31" w14:textId="77777777" w:rsidR="00E45DAD" w:rsidRDefault="00E45DAD" w:rsidP="00855350"/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1A8B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3.1. </w:t>
            </w:r>
            <w:proofErr w:type="spellStart"/>
            <w:r>
              <w:rPr>
                <w:color w:val="000000"/>
              </w:rPr>
              <w:t>Обезбеђивање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очувања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одрживог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ефикаснијег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ресурсима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биодиверзитета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опоравак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загађених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локација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2869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презентација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одрживо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добара</w:t>
            </w:r>
            <w:proofErr w:type="spellEnd"/>
          </w:p>
          <w:p w14:paraId="6DE2305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Спровођење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заштићеним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ревизију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статуса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аката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њиховом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проглашењу</w:t>
            </w:r>
            <w:proofErr w:type="spellEnd"/>
          </w:p>
          <w:p w14:paraId="1965392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Организовање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мониторинга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ефикасног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заштићеним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подручјима</w:t>
            </w:r>
            <w:proofErr w:type="spellEnd"/>
            <w:r>
              <w:rPr>
                <w:color w:val="000000"/>
              </w:rPr>
              <w:t xml:space="preserve">, и </w:t>
            </w:r>
            <w:proofErr w:type="spellStart"/>
            <w:r>
              <w:rPr>
                <w:color w:val="000000"/>
              </w:rPr>
              <w:t>спровођење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</w:p>
          <w:p w14:paraId="5B4E1B7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Ревитализација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санација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експлоатације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минералних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сировина</w:t>
            </w:r>
            <w:proofErr w:type="spellEnd"/>
          </w:p>
          <w:p w14:paraId="5E810BC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Ревитализација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рекултивација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напуштених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површинских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копова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одлагалишта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раскривке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флотацијских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јаловишта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деградираног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, и </w:t>
            </w:r>
            <w:proofErr w:type="spellStart"/>
            <w:r>
              <w:rPr>
                <w:color w:val="000000"/>
              </w:rPr>
              <w:t>подизање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имисионих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45DAD" w14:paraId="6114BED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90240" w14:textId="77777777" w:rsidR="00E45DAD" w:rsidRDefault="00E45DAD" w:rsidP="00855350"/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8316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3.2.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отпадом</w:t>
            </w:r>
            <w:proofErr w:type="spellEnd"/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B582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интегралног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отпадом</w:t>
            </w:r>
            <w:proofErr w:type="spellEnd"/>
          </w:p>
          <w:p w14:paraId="44821BC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депонија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Каленић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Лајковац</w:t>
            </w:r>
            <w:proofErr w:type="spellEnd"/>
            <w:r>
              <w:rPr>
                <w:color w:val="000000"/>
              </w:rPr>
              <w:t>)</w:t>
            </w:r>
          </w:p>
          <w:p w14:paraId="4E6F5C2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Коцељева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Љубовија</w:t>
            </w:r>
            <w:proofErr w:type="spellEnd"/>
          </w:p>
          <w:p w14:paraId="212F485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локалних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Лозницу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Зворник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Љубовија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планске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депонију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Лозници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којима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утврдити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динамика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депоније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трансфер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обухваћеном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</w:p>
          <w:p w14:paraId="2DF71B5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затварање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санација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ремедијација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депонија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Колубарском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Мачванском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округу</w:t>
            </w:r>
            <w:proofErr w:type="spellEnd"/>
          </w:p>
          <w:p w14:paraId="7BE04AA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Затварање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санација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сметлишта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руралним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формирање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санитарно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уређених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сеоских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одлагалишта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отпада</w:t>
            </w:r>
            <w:proofErr w:type="spellEnd"/>
            <w:r>
              <w:rPr>
                <w:color w:val="000000"/>
              </w:rPr>
              <w:t xml:space="preserve">, у </w:t>
            </w:r>
            <w:proofErr w:type="spellStart"/>
            <w:r>
              <w:rPr>
                <w:color w:val="000000"/>
              </w:rPr>
              <w:t>складу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регионалним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локалним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отпадом</w:t>
            </w:r>
            <w:proofErr w:type="spellEnd"/>
          </w:p>
          <w:p w14:paraId="669D643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планске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складиште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опасног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Мачванског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округа</w:t>
            </w:r>
            <w:proofErr w:type="spellEnd"/>
          </w:p>
          <w:p w14:paraId="3F19EFE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мањих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складишта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сакупљање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опасног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домаћинстава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батерија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акумулатора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отпадних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уља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отпадних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електричних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електронских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апарата</w:t>
            </w:r>
            <w:proofErr w:type="spellEnd"/>
            <w:r>
              <w:rPr>
                <w:color w:val="000000"/>
              </w:rPr>
              <w:t xml:space="preserve">), у </w:t>
            </w:r>
            <w:proofErr w:type="spellStart"/>
            <w:r>
              <w:rPr>
                <w:color w:val="000000"/>
              </w:rPr>
              <w:t>складу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регионалним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локалним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отпадом</w:t>
            </w:r>
            <w:proofErr w:type="spellEnd"/>
          </w:p>
        </w:tc>
      </w:tr>
      <w:tr w:rsidR="00E45DAD" w14:paraId="57B6BB6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B1799" w14:textId="77777777" w:rsidR="00E45DAD" w:rsidRDefault="00E45DAD" w:rsidP="00855350"/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5375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3.3. </w:t>
            </w: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водама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снабдевање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управљање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водама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856F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инфраструктуре</w:t>
            </w:r>
            <w:proofErr w:type="spellEnd"/>
          </w:p>
          <w:p w14:paraId="060D76E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Завршетак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пуњења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акумулације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Стуборовни</w:t>
            </w:r>
            <w:proofErr w:type="spellEnd"/>
            <w:r>
              <w:rPr>
                <w:color w:val="000000"/>
              </w:rPr>
              <w:t>”</w:t>
            </w:r>
          </w:p>
          <w:p w14:paraId="4D97841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цевовода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сирове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бране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Стуборовни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ППВ „</w:t>
            </w:r>
            <w:proofErr w:type="spellStart"/>
            <w:r>
              <w:rPr>
                <w:color w:val="000000"/>
              </w:rPr>
              <w:t>Пећине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изнад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Ваљева</w:t>
            </w:r>
            <w:proofErr w:type="spellEnd"/>
            <w:r>
              <w:rPr>
                <w:color w:val="000000"/>
              </w:rPr>
              <w:t xml:space="preserve">, II </w:t>
            </w:r>
            <w:proofErr w:type="spellStart"/>
            <w:r>
              <w:rPr>
                <w:color w:val="000000"/>
              </w:rPr>
              <w:t>фазе</w:t>
            </w:r>
            <w:proofErr w:type="spellEnd"/>
            <w:r>
              <w:rPr>
                <w:color w:val="000000"/>
              </w:rPr>
              <w:t xml:space="preserve"> ППВ „</w:t>
            </w:r>
            <w:proofErr w:type="spellStart"/>
            <w:r>
              <w:rPr>
                <w:color w:val="000000"/>
              </w:rPr>
              <w:t>Пећине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још</w:t>
            </w:r>
            <w:proofErr w:type="spellEnd"/>
            <w:r>
              <w:rPr>
                <w:color w:val="000000"/>
              </w:rPr>
              <w:t xml:space="preserve"> 600 L/s, </w:t>
            </w:r>
            <w:proofErr w:type="spellStart"/>
            <w:r>
              <w:rPr>
                <w:color w:val="000000"/>
              </w:rPr>
              <w:t>магистралног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цевовода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релацији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резервоар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Гајина</w:t>
            </w:r>
            <w:proofErr w:type="spellEnd"/>
            <w:r>
              <w:rPr>
                <w:color w:val="000000"/>
              </w:rPr>
              <w:t>” – „</w:t>
            </w:r>
            <w:proofErr w:type="spellStart"/>
            <w:r>
              <w:rPr>
                <w:color w:val="000000"/>
              </w:rPr>
              <w:t>Врапче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брдо</w:t>
            </w:r>
            <w:proofErr w:type="spellEnd"/>
            <w:r>
              <w:rPr>
                <w:color w:val="000000"/>
              </w:rPr>
              <w:t xml:space="preserve">” у </w:t>
            </w:r>
            <w:proofErr w:type="spellStart"/>
            <w:r>
              <w:rPr>
                <w:color w:val="000000"/>
              </w:rPr>
              <w:t>оквиру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Колубарског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снабдевање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водом</w:t>
            </w:r>
            <w:proofErr w:type="spellEnd"/>
          </w:p>
          <w:p w14:paraId="48B2353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Завршетак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водоводних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Кукаљ</w:t>
            </w:r>
            <w:proofErr w:type="spellEnd"/>
            <w:r>
              <w:rPr>
                <w:color w:val="000000"/>
              </w:rPr>
              <w:t>” и „</w:t>
            </w:r>
            <w:proofErr w:type="spellStart"/>
            <w:r>
              <w:rPr>
                <w:color w:val="000000"/>
              </w:rPr>
              <w:t>Ровни</w:t>
            </w:r>
            <w:proofErr w:type="spellEnd"/>
            <w:r>
              <w:rPr>
                <w:color w:val="000000"/>
              </w:rPr>
              <w:t xml:space="preserve">” у </w:t>
            </w:r>
            <w:proofErr w:type="spellStart"/>
            <w:r>
              <w:rPr>
                <w:color w:val="000000"/>
              </w:rPr>
              <w:t>сливу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акумулације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Стуборовни</w:t>
            </w:r>
            <w:proofErr w:type="spellEnd"/>
            <w:r>
              <w:rPr>
                <w:color w:val="000000"/>
              </w:rPr>
              <w:t xml:space="preserve">” у </w:t>
            </w:r>
            <w:proofErr w:type="spellStart"/>
            <w:r>
              <w:rPr>
                <w:color w:val="000000"/>
              </w:rPr>
              <w:t>оквиру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Колубарског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снабдевање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водом</w:t>
            </w:r>
            <w:proofErr w:type="spellEnd"/>
          </w:p>
          <w:p w14:paraId="77B0BC9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изворишта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Непричава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код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Лајковца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оквиру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Колубарског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снабдевање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водом</w:t>
            </w:r>
            <w:proofErr w:type="spellEnd"/>
          </w:p>
          <w:p w14:paraId="524115B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Обнова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водоводних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урбаних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центара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циљу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смањивања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губитака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мрежи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20%),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додатних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резервоарских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специфична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запремина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резервоара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300 L/</w:t>
            </w:r>
            <w:proofErr w:type="spellStart"/>
            <w:r>
              <w:rPr>
                <w:color w:val="000000"/>
              </w:rPr>
              <w:t>корисник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уградња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мерно-информационе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водоводне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утврђују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секторским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плановима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програмима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самоуправе</w:t>
            </w:r>
            <w:proofErr w:type="spellEnd"/>
          </w:p>
          <w:p w14:paraId="25EA4A4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групних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индивидуалних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канализационих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ППОВ </w:t>
            </w:r>
            <w:proofErr w:type="spellStart"/>
            <w:r>
              <w:rPr>
                <w:color w:val="000000"/>
              </w:rPr>
              <w:t>општег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механичким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биолошким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третманом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зони</w:t>
            </w:r>
            <w:proofErr w:type="spellEnd"/>
            <w:r>
              <w:rPr>
                <w:color w:val="000000"/>
              </w:rPr>
              <w:t xml:space="preserve"> II </w:t>
            </w:r>
            <w:proofErr w:type="spellStart"/>
            <w:r>
              <w:rPr>
                <w:color w:val="000000"/>
              </w:rPr>
              <w:t>санитарне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сливу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акумулације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Стуборовни</w:t>
            </w:r>
            <w:proofErr w:type="spellEnd"/>
            <w:r>
              <w:rPr>
                <w:color w:val="000000"/>
              </w:rPr>
              <w:t xml:space="preserve">” – </w:t>
            </w:r>
            <w:proofErr w:type="spellStart"/>
            <w:r>
              <w:rPr>
                <w:color w:val="000000"/>
              </w:rPr>
              <w:t>Совач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Вујиновача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Тубравић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Брезовице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Стубо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Ровни</w:t>
            </w:r>
            <w:proofErr w:type="spellEnd"/>
          </w:p>
          <w:p w14:paraId="2830158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канализационих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ППОВ </w:t>
            </w:r>
            <w:proofErr w:type="spellStart"/>
            <w:r>
              <w:rPr>
                <w:color w:val="000000"/>
              </w:rPr>
              <w:t>општег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утврђују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секторским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плановима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програмима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самоуправе</w:t>
            </w:r>
            <w:proofErr w:type="spellEnd"/>
          </w:p>
        </w:tc>
      </w:tr>
      <w:tr w:rsidR="00E45DAD" w14:paraId="4395D341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12735" w14:textId="77777777" w:rsidR="00E45DAD" w:rsidRDefault="00E45DAD" w:rsidP="00855350"/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9D13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3.4. </w:t>
            </w: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ваздуха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смањења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емисија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штетних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</w:t>
            </w:r>
            <w:proofErr w:type="spellEnd"/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C880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  <w:p w14:paraId="076AFB8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Смањење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загађења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индустрије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нарочито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Лозници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Шапцу</w:t>
            </w:r>
            <w:proofErr w:type="spellEnd"/>
            <w:r>
              <w:rPr>
                <w:color w:val="000000"/>
              </w:rPr>
              <w:t>);</w:t>
            </w:r>
          </w:p>
          <w:p w14:paraId="2E3FA64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Ревитализација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санација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експлоатације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минералних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сировина</w:t>
            </w:r>
            <w:proofErr w:type="spellEnd"/>
          </w:p>
          <w:p w14:paraId="5ADBF6B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спровођење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ваздуха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загађивања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тешким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секундарним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продуктима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рударских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посебно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локацијама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мајдан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Бобија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Зајача</w:t>
            </w:r>
            <w:proofErr w:type="spellEnd"/>
          </w:p>
        </w:tc>
      </w:tr>
      <w:tr w:rsidR="00E45DAD" w14:paraId="2C34C47F" w14:textId="77777777" w:rsidTr="00855350">
        <w:trPr>
          <w:trHeight w:val="45"/>
          <w:tblCellSpacing w:w="0" w:type="auto"/>
        </w:trPr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6449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Б7. </w:t>
            </w:r>
            <w:proofErr w:type="spellStart"/>
            <w:r>
              <w:rPr>
                <w:color w:val="000000"/>
              </w:rPr>
              <w:t>Саобраћај</w:t>
            </w:r>
            <w:proofErr w:type="spellEnd"/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26F3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капацитета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саобраћајне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услуга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оквиру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паневропских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саобраћајних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коридора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Основне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саобраћајне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мреже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Југоисточне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Европе</w:t>
            </w:r>
            <w:proofErr w:type="spellEnd"/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124F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Виши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саобраћајне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доступности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мреже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саобраћајне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инфраструктуре</w:t>
            </w:r>
            <w:proofErr w:type="spellEnd"/>
          </w:p>
        </w:tc>
      </w:tr>
      <w:tr w:rsidR="00E45DAD" w14:paraId="4E8F86F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2F3A8" w14:textId="77777777" w:rsidR="00E45DAD" w:rsidRDefault="00E45DAD" w:rsidP="00855350"/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A64B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</w:t>
            </w:r>
            <w:proofErr w:type="gramStart"/>
            <w:r>
              <w:rPr>
                <w:color w:val="000000"/>
              </w:rPr>
              <w:t>1.Модернизација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железничке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пруге</w:t>
            </w:r>
            <w:proofErr w:type="spellEnd"/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6EE3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Завршетак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изградње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железничке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Липица</w:t>
            </w:r>
            <w:proofErr w:type="spellEnd"/>
            <w:r>
              <w:rPr>
                <w:color w:val="000000"/>
              </w:rPr>
              <w:t>)</w:t>
            </w:r>
          </w:p>
          <w:p w14:paraId="2ACE7C9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Ревитализација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модернизација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железничке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Рума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Брасина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Зворник</w:t>
            </w:r>
            <w:proofErr w:type="spellEnd"/>
          </w:p>
        </w:tc>
      </w:tr>
      <w:tr w:rsidR="00E45DAD" w14:paraId="442C301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8F20A" w14:textId="77777777" w:rsidR="00E45DAD" w:rsidRDefault="00E45DAD" w:rsidP="00855350"/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A5AB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2.2. </w:t>
            </w: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друмског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саобраћаја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узимајући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обзир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безбедносне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карактеристике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капацитета</w:t>
            </w:r>
            <w:proofErr w:type="spellEnd"/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6629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потребне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измештање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деоница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државних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путева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реда</w:t>
            </w:r>
            <w:proofErr w:type="spellEnd"/>
            <w:r>
              <w:rPr>
                <w:color w:val="000000"/>
              </w:rPr>
              <w:t xml:space="preserve"> (ДП IБ </w:t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>. 21, 26 и 27)</w:t>
            </w:r>
          </w:p>
          <w:p w14:paraId="06E1F5D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планске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северну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транзитну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обилазницу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ДП IБ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27 и </w:t>
            </w:r>
            <w:proofErr w:type="spellStart"/>
            <w:r>
              <w:rPr>
                <w:color w:val="000000"/>
              </w:rPr>
              <w:t>почетак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изградње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северне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транзитне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обилазнице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Ваљева</w:t>
            </w:r>
            <w:proofErr w:type="spellEnd"/>
          </w:p>
          <w:p w14:paraId="25A19DB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Рехабилитација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модернизација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државних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путева</w:t>
            </w:r>
            <w:proofErr w:type="spellEnd"/>
            <w:r>
              <w:rPr>
                <w:color w:val="000000"/>
              </w:rPr>
              <w:t xml:space="preserve"> II </w:t>
            </w:r>
            <w:proofErr w:type="spellStart"/>
            <w:r>
              <w:rPr>
                <w:color w:val="000000"/>
              </w:rPr>
              <w:t>реда</w:t>
            </w:r>
            <w:proofErr w:type="spellEnd"/>
          </w:p>
        </w:tc>
      </w:tr>
      <w:tr w:rsidR="00E45DAD" w14:paraId="13AC3DC6" w14:textId="77777777" w:rsidTr="00855350">
        <w:trPr>
          <w:trHeight w:val="45"/>
          <w:tblCellSpacing w:w="0" w:type="auto"/>
        </w:trPr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D2463" w14:textId="77777777" w:rsidR="00E45DAD" w:rsidRDefault="00E45DAD" w:rsidP="00855350"/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9E1D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2.3. </w:t>
            </w:r>
            <w:proofErr w:type="spellStart"/>
            <w:r>
              <w:rPr>
                <w:color w:val="000000"/>
              </w:rPr>
              <w:t>Јачање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капацитета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ефикасан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интермодални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транспорт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циљем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повећања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поделе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транспорта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корист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загађују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железница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пловни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путеви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A33A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транспортног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источна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индустријска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зона</w:t>
            </w:r>
            <w:proofErr w:type="spellEnd"/>
            <w:r>
              <w:rPr>
                <w:color w:val="000000"/>
              </w:rPr>
              <w:t xml:space="preserve">) и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граничном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прелазу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Српском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Павловића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мост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45DAD" w14:paraId="0305854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A9FEF" w14:textId="77777777" w:rsidR="00E45DAD" w:rsidRDefault="00E45DAD" w:rsidP="00855350"/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666D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2.4. </w:t>
            </w: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навигацију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унутрашњим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пловним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путевима</w:t>
            </w:r>
            <w:proofErr w:type="spellEnd"/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4503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Рехабилитација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модернизација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</w:p>
        </w:tc>
      </w:tr>
      <w:tr w:rsidR="00E45DAD" w14:paraId="0051AC15" w14:textId="77777777" w:rsidTr="00855350">
        <w:trPr>
          <w:trHeight w:val="45"/>
          <w:tblCellSpacing w:w="0" w:type="auto"/>
        </w:trPr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7AD7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Б8. </w:t>
            </w:r>
            <w:proofErr w:type="spellStart"/>
            <w:r>
              <w:rPr>
                <w:color w:val="000000"/>
              </w:rPr>
              <w:t>Људски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друштвени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6ADE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друштва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заснованог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оснаживања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формалног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неформалног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образовања</w:t>
            </w:r>
            <w:proofErr w:type="spellEnd"/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AA1E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повећање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доступности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служби</w:t>
            </w:r>
            <w:proofErr w:type="spellEnd"/>
          </w:p>
        </w:tc>
      </w:tr>
      <w:tr w:rsidR="00E45DAD" w14:paraId="6DFB5A8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345AB" w14:textId="77777777" w:rsidR="00E45DAD" w:rsidRDefault="00E45DAD" w:rsidP="00855350"/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4992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2.1. </w:t>
            </w:r>
            <w:proofErr w:type="spellStart"/>
            <w:r>
              <w:rPr>
                <w:color w:val="000000"/>
              </w:rPr>
              <w:t>Подизање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ефикасности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предуниверзитетском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нивоу</w:t>
            </w:r>
            <w:proofErr w:type="spellEnd"/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326F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Усклађивање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нивоу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средњег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професионалним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квалификацијама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потребним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градова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округа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региона</w:t>
            </w:r>
            <w:proofErr w:type="spellEnd"/>
          </w:p>
        </w:tc>
      </w:tr>
      <w:tr w:rsidR="00E45DAD" w14:paraId="1394EF64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CC3BC" w14:textId="77777777" w:rsidR="00E45DAD" w:rsidRDefault="00E45DAD" w:rsidP="00855350"/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DE34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2.2. </w:t>
            </w:r>
            <w:proofErr w:type="spellStart"/>
            <w:r>
              <w:rPr>
                <w:color w:val="000000"/>
              </w:rPr>
              <w:t>Веће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учешће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приступ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образовању</w:t>
            </w:r>
            <w:proofErr w:type="spellEnd"/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50EC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Подизање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наставе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флексибилних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васпитања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вишенаменско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организовање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специјализованог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ученика</w:t>
            </w:r>
            <w:proofErr w:type="spellEnd"/>
          </w:p>
        </w:tc>
      </w:tr>
      <w:tr w:rsidR="00E45DAD" w14:paraId="1F9E9D5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095E9" w14:textId="77777777" w:rsidR="00E45DAD" w:rsidRDefault="00E45DAD" w:rsidP="00855350"/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3E98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Повећање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делотворности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праведности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2D0B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повећање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доступности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служби</w:t>
            </w:r>
            <w:proofErr w:type="spellEnd"/>
          </w:p>
        </w:tc>
      </w:tr>
      <w:tr w:rsidR="00E45DAD" w14:paraId="5965B9B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681F9" w14:textId="77777777" w:rsidR="00E45DAD" w:rsidRDefault="00E45DAD" w:rsidP="00855350"/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4FAD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3.2. </w:t>
            </w: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ефикасности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социјалне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укључености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иновација</w:t>
            </w:r>
            <w:proofErr w:type="spellEnd"/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895B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Развијање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разноврсних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усаглашених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потребама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задовољавају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локалној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заједници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породици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природном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окружењу</w:t>
            </w:r>
            <w:proofErr w:type="spellEnd"/>
            <w:r>
              <w:rPr>
                <w:color w:val="000000"/>
              </w:rPr>
              <w:t xml:space="preserve">);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старих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смањење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смештених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установама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</w:p>
        </w:tc>
      </w:tr>
      <w:tr w:rsidR="00E45DAD" w14:paraId="1980F0C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1BE80" w14:textId="77777777" w:rsidR="00E45DAD" w:rsidRDefault="00E45DAD" w:rsidP="00855350"/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6105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Побољшање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здравственог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становништва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оснаживањем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приступачности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доступности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економичности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ефикасности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здравствене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E8DC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повећање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доступности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служби</w:t>
            </w:r>
            <w:proofErr w:type="spellEnd"/>
          </w:p>
          <w:p w14:paraId="34C2353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Повећање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доступности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примарне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здравствене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корисницима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нарочито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руралном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организовањем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мобилних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здравствених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интегрисаним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пружањем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здравствене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социјалне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, и </w:t>
            </w:r>
            <w:proofErr w:type="spellStart"/>
            <w:r>
              <w:rPr>
                <w:color w:val="000000"/>
              </w:rPr>
              <w:t>пружањем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прехоспиталне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медицинске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помоћи</w:t>
            </w:r>
            <w:proofErr w:type="spellEnd"/>
          </w:p>
        </w:tc>
      </w:tr>
      <w:tr w:rsidR="00E45DAD" w14:paraId="4B438778" w14:textId="77777777" w:rsidTr="00855350">
        <w:trPr>
          <w:trHeight w:val="45"/>
          <w:tblCellSpacing w:w="0" w:type="auto"/>
        </w:trPr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1BBB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Б9. </w:t>
            </w:r>
            <w:proofErr w:type="spellStart"/>
            <w:r>
              <w:rPr>
                <w:color w:val="000000"/>
              </w:rPr>
              <w:t>Пољопривреда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рурални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A2E0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Повећање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конкурентности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стварања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одрживи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прихода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позив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ИПАРД </w:t>
            </w:r>
            <w:proofErr w:type="spellStart"/>
            <w:r>
              <w:rPr>
                <w:color w:val="000000"/>
              </w:rPr>
              <w:t>осу</w:t>
            </w:r>
            <w:proofErr w:type="spellEnd"/>
            <w:r>
              <w:rPr>
                <w:color w:val="000000"/>
              </w:rPr>
              <w:t xml:space="preserve"> 1)</w:t>
            </w:r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462E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реструктурирање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сектора</w:t>
            </w:r>
            <w:proofErr w:type="spellEnd"/>
          </w:p>
        </w:tc>
      </w:tr>
      <w:tr w:rsidR="00E45DAD" w14:paraId="25EE96D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0E5F9" w14:textId="77777777" w:rsidR="00E45DAD" w:rsidRDefault="00E45DAD" w:rsidP="00855350"/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38A6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1.1. </w:t>
            </w:r>
            <w:proofErr w:type="spellStart"/>
            <w:r>
              <w:rPr>
                <w:color w:val="000000"/>
              </w:rPr>
              <w:t>Улагање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пољопривредна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газдинства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прераду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пласман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стандарда</w:t>
            </w:r>
            <w:proofErr w:type="spellEnd"/>
            <w:r>
              <w:rPr>
                <w:color w:val="000000"/>
              </w:rPr>
              <w:t xml:space="preserve"> ЕУ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храну</w:t>
            </w:r>
            <w:proofErr w:type="spellEnd"/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252F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Обезбеђивање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сигурних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закупа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доброг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функционисања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тржишта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олакшава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померање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напуштених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регресивних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газдинстава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продуктивнијим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пољопривредницима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подршке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укрупњавању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техничко-технолошкој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модернизацији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породичних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газдинстава</w:t>
            </w:r>
            <w:proofErr w:type="spellEnd"/>
          </w:p>
          <w:p w14:paraId="048484C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Модернизацијa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газдинствима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проширењe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савремених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стандарда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изградњa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савремених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смештај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стоке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кабасте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хране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одлагање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стајњака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набавкa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уређаја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наводњавање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складиштење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хлађење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млека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подизањe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дугогодишњих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засада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воћарству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набавкa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пчеларства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узгој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аутохтоних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биљних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врста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стоке</w:t>
            </w:r>
            <w:proofErr w:type="spellEnd"/>
          </w:p>
          <w:p w14:paraId="6AE6739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Убрзавање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регистрације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газдинстава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увођење</w:t>
            </w:r>
            <w:proofErr w:type="spellEnd"/>
            <w:r>
              <w:rPr>
                <w:color w:val="000000"/>
              </w:rPr>
              <w:t xml:space="preserve"> HACCP и Global GAP </w:t>
            </w:r>
            <w:proofErr w:type="spellStart"/>
            <w:r>
              <w:rPr>
                <w:color w:val="000000"/>
              </w:rPr>
              <w:t>стандарда</w:t>
            </w:r>
            <w:proofErr w:type="spellEnd"/>
          </w:p>
        </w:tc>
      </w:tr>
      <w:tr w:rsidR="00E45DAD" w14:paraId="2E4BEE0F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DAE84" w14:textId="77777777" w:rsidR="00E45DAD" w:rsidRDefault="00E45DAD" w:rsidP="00855350"/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CD3D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1.2. </w:t>
            </w:r>
            <w:proofErr w:type="spellStart"/>
            <w:r>
              <w:rPr>
                <w:color w:val="000000"/>
              </w:rPr>
              <w:t>Поспешивање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иновација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прихват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истраживања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преношење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саветодавне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службе</w:t>
            </w:r>
            <w:proofErr w:type="spellEnd"/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6FF4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9. </w:t>
            </w:r>
            <w:proofErr w:type="spellStart"/>
            <w:r>
              <w:rPr>
                <w:color w:val="000000"/>
              </w:rPr>
              <w:t>Сарадњa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произвођача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њихових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удружења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саветодавном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научноистраживачким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институцијама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центрима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рурални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јачањe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партнерстава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пратећих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; и </w:t>
            </w:r>
            <w:proofErr w:type="spellStart"/>
            <w:r>
              <w:rPr>
                <w:color w:val="000000"/>
              </w:rPr>
              <w:t>јачањe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прекограничне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регионалне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заједничким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унапређења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одрживог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руралног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</w:p>
        </w:tc>
      </w:tr>
      <w:tr w:rsidR="00E45DAD" w14:paraId="28C442E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86FD2" w14:textId="77777777" w:rsidR="00E45DAD" w:rsidRDefault="00E45DAD" w:rsidP="00855350"/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691E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руралног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становништва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атрактивности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руралних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позив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ИПАРД </w:t>
            </w:r>
            <w:proofErr w:type="spellStart"/>
            <w:r>
              <w:rPr>
                <w:color w:val="000000"/>
              </w:rPr>
              <w:t>осе</w:t>
            </w:r>
            <w:proofErr w:type="spellEnd"/>
            <w:r>
              <w:rPr>
                <w:color w:val="000000"/>
              </w:rPr>
              <w:t xml:space="preserve"> 2 и 3)</w:t>
            </w:r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6F5E7" w14:textId="77777777" w:rsidR="00E45DAD" w:rsidRDefault="00E45DAD" w:rsidP="00855350"/>
        </w:tc>
      </w:tr>
      <w:tr w:rsidR="00E45DAD" w14:paraId="57187D2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6B924" w14:textId="77777777" w:rsidR="00E45DAD" w:rsidRDefault="00E45DAD" w:rsidP="00855350"/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946D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2.1. </w:t>
            </w:r>
            <w:proofErr w:type="spellStart"/>
            <w:r>
              <w:rPr>
                <w:color w:val="000000"/>
              </w:rPr>
              <w:t>Стварање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руралне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инфраструктуре</w:t>
            </w:r>
            <w:proofErr w:type="spellEnd"/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E5DE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Виши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саобраћајне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доступности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мреже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саобраћајне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инфраструктуре</w:t>
            </w:r>
            <w:proofErr w:type="spellEnd"/>
          </w:p>
          <w:p w14:paraId="3F450D3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8. </w:t>
            </w:r>
            <w:proofErr w:type="spellStart"/>
            <w:r>
              <w:rPr>
                <w:color w:val="000000"/>
              </w:rPr>
              <w:t>Рехабилитација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деоница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везних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путева</w:t>
            </w:r>
            <w:proofErr w:type="spellEnd"/>
          </w:p>
        </w:tc>
      </w:tr>
      <w:tr w:rsidR="00E45DAD" w14:paraId="6F2BCE5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518CD" w14:textId="77777777" w:rsidR="00E45DAD" w:rsidRDefault="00E45DAD" w:rsidP="00855350"/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56B0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2.2. </w:t>
            </w:r>
            <w:proofErr w:type="spellStart"/>
            <w:r>
              <w:rPr>
                <w:color w:val="000000"/>
              </w:rPr>
              <w:t>Подршка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диверисификацији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руралне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економије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отварању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места</w:t>
            </w:r>
            <w:proofErr w:type="spellEnd"/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8D83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смештаја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индустрије</w:t>
            </w:r>
            <w:proofErr w:type="spellEnd"/>
            <w:r>
              <w:rPr>
                <w:color w:val="000000"/>
              </w:rPr>
              <w:t xml:space="preserve"> и МСП</w:t>
            </w:r>
          </w:p>
          <w:p w14:paraId="784BB7E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Активирање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побољшање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опремљености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напуштених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производних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хала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складишта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војних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>
              <w:rPr>
                <w:color w:val="000000"/>
              </w:rPr>
              <w:t xml:space="preserve">.) – </w:t>
            </w:r>
            <w:proofErr w:type="spellStart"/>
            <w:r>
              <w:rPr>
                <w:color w:val="000000"/>
              </w:rPr>
              <w:t>браунфилд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локалитета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урбаним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руралним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насељима</w:t>
            </w:r>
            <w:proofErr w:type="spellEnd"/>
          </w:p>
          <w:p w14:paraId="0BDB17C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Обезбеђење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засебних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опремљених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МСП у </w:t>
            </w:r>
            <w:proofErr w:type="spellStart"/>
            <w:r>
              <w:rPr>
                <w:color w:val="000000"/>
              </w:rPr>
              <w:t>микроразвојним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руралном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</w:p>
        </w:tc>
      </w:tr>
      <w:tr w:rsidR="00E45DAD" w14:paraId="1F29FDA1" w14:textId="77777777" w:rsidTr="00855350">
        <w:trPr>
          <w:trHeight w:val="45"/>
          <w:tblCellSpacing w:w="0" w:type="auto"/>
        </w:trPr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7970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Б10. </w:t>
            </w:r>
            <w:proofErr w:type="spellStart"/>
            <w:r>
              <w:rPr>
                <w:color w:val="000000"/>
              </w:rPr>
              <w:t>Култура</w:t>
            </w:r>
            <w:proofErr w:type="spellEnd"/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AB77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омогућава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примену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стандарда</w:t>
            </w:r>
            <w:proofErr w:type="spellEnd"/>
            <w:r>
              <w:rPr>
                <w:color w:val="000000"/>
              </w:rPr>
              <w:t xml:space="preserve"> ЕУ у </w:t>
            </w:r>
            <w:proofErr w:type="spellStart"/>
            <w:r>
              <w:rPr>
                <w:color w:val="000000"/>
              </w:rPr>
              <w:t>култури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подстиче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разноликост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територији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C75A5" w14:textId="77777777" w:rsidR="00E45DAD" w:rsidRDefault="00E45DAD" w:rsidP="00855350"/>
        </w:tc>
      </w:tr>
      <w:tr w:rsidR="00E45DAD" w14:paraId="3033E54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3D64B" w14:textId="77777777" w:rsidR="00E45DAD" w:rsidRDefault="00E45DAD" w:rsidP="00855350"/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0B5B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1.2. </w:t>
            </w:r>
            <w:proofErr w:type="spellStart"/>
            <w:r>
              <w:rPr>
                <w:color w:val="000000"/>
              </w:rPr>
              <w:t>Очување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наслеђа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подршка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продукцији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креативној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уметности</w:t>
            </w:r>
            <w:proofErr w:type="spellEnd"/>
          </w:p>
        </w:tc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714D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повећање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доступности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служби</w:t>
            </w:r>
            <w:proofErr w:type="spellEnd"/>
          </w:p>
          <w:p w14:paraId="3CE7C8F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Субвенционисање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јавног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приватног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фондова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донација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укључивање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непрофитног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сектора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посебних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локалних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организацију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мобилне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понуде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руралном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</w:p>
          <w:p w14:paraId="2315501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презентација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одрживо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непокретних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добара</w:t>
            </w:r>
            <w:proofErr w:type="spellEnd"/>
          </w:p>
          <w:p w14:paraId="03ADA00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Спровођење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уређења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презентације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шест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непокретних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изузетног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  <w:r>
              <w:rPr>
                <w:color w:val="000000"/>
              </w:rPr>
              <w:t xml:space="preserve"> и 20 </w:t>
            </w:r>
            <w:proofErr w:type="spellStart"/>
            <w:r>
              <w:rPr>
                <w:color w:val="000000"/>
              </w:rPr>
              <w:t>културних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</w:p>
          <w:p w14:paraId="36E1E09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Утврђивaњe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заштићене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околине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зoнa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рaзличитим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рeжимимa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зaштитe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изградње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уређења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прoстoрa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категорисана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дoбрa</w:t>
            </w:r>
            <w:proofErr w:type="spellEnd"/>
          </w:p>
          <w:p w14:paraId="127136A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Истрaживaњe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aрхeoлoшких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нaлaзиштa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oбjeкaтa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нaрoднoг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грaдитeљствa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рурaлних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прoстoрних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цeлинa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спрoвoђeњe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прoцeдурe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кaтeгoризaциje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стицaњa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стaтусa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културнoг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дoбрa</w:t>
            </w:r>
            <w:proofErr w:type="spellEnd"/>
          </w:p>
          <w:p w14:paraId="1C4B6B6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Изрaдa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спрoвoђeњe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срeдњoрoчних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прoгрaмa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зaштитe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урeђeњa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прeзeнтaциje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нeпoкрeтних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дoбaрa</w:t>
            </w:r>
            <w:proofErr w:type="spellEnd"/>
          </w:p>
          <w:p w14:paraId="146539F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Систематско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рекогносцирање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руралног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оквиру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Атлас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градитељства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>”</w:t>
            </w:r>
          </w:p>
          <w:p w14:paraId="0A6DC53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националних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регионалних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путева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културе</w:t>
            </w:r>
            <w:proofErr w:type="spellEnd"/>
            <w:r>
              <w:rPr>
                <w:color w:val="000000"/>
              </w:rPr>
              <w:t xml:space="preserve">” у </w:t>
            </w:r>
            <w:proofErr w:type="spellStart"/>
            <w:r>
              <w:rPr>
                <w:color w:val="000000"/>
              </w:rPr>
              <w:t>функцији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презентације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интерпретације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непокретног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нематеријалног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наслеђа</w:t>
            </w:r>
            <w:proofErr w:type="spellEnd"/>
          </w:p>
        </w:tc>
      </w:tr>
    </w:tbl>
    <w:p w14:paraId="51F00998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приоритетима</w:t>
      </w:r>
      <w:proofErr w:type="spellEnd"/>
      <w:r>
        <w:rPr>
          <w:color w:val="000000"/>
        </w:rPr>
        <w:t xml:space="preserve"> НАД 2014–2017.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приказани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I-1, у </w:t>
      </w:r>
      <w:proofErr w:type="spellStart"/>
      <w:r>
        <w:rPr>
          <w:color w:val="000000"/>
        </w:rPr>
        <w:t>наредној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I-2 </w:t>
      </w:r>
      <w:proofErr w:type="spellStart"/>
      <w:r>
        <w:rPr>
          <w:color w:val="000000"/>
        </w:rPr>
        <w:t>наведени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Јединственог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(Single Project Pipeline) (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2016.)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стратешким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приоритетима</w:t>
      </w:r>
      <w:proofErr w:type="spellEnd"/>
      <w:r>
        <w:rPr>
          <w:color w:val="000000"/>
        </w:rPr>
        <w:t xml:space="preserve"> РППКМО.</w:t>
      </w:r>
    </w:p>
    <w:p w14:paraId="00ACF187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Табела</w:t>
      </w:r>
      <w:proofErr w:type="spellEnd"/>
      <w:r>
        <w:rPr>
          <w:color w:val="000000"/>
        </w:rPr>
        <w:t xml:space="preserve"> I-2: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Јединственог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(Single Project Pipeline)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РППКМО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517"/>
        <w:gridCol w:w="3357"/>
      </w:tblGrid>
      <w:tr w:rsidR="00E45DAD" w14:paraId="38426C6A" w14:textId="77777777" w:rsidTr="00855350">
        <w:trPr>
          <w:trHeight w:val="45"/>
          <w:tblCellSpacing w:w="0" w:type="auto"/>
        </w:trPr>
        <w:tc>
          <w:tcPr>
            <w:tcW w:w="10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A6B5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Назив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br/>
            </w:r>
            <w:proofErr w:type="spellStart"/>
            <w:r>
              <w:rPr>
                <w:color w:val="000000"/>
              </w:rPr>
              <w:t>Јединственог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прегледа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</w:p>
        </w:tc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48AE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Процењена</w:t>
            </w:r>
            <w:proofErr w:type="spellEnd"/>
            <w:r>
              <w:br/>
            </w:r>
            <w:proofErr w:type="spellStart"/>
            <w:r>
              <w:rPr>
                <w:color w:val="000000"/>
              </w:rPr>
              <w:t>вредност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 xml:space="preserve"> (у РСД)</w:t>
            </w:r>
          </w:p>
        </w:tc>
      </w:tr>
      <w:tr w:rsidR="00E45DAD" w14:paraId="0104EF24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5EF9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сектору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отпадом</w:t>
            </w:r>
            <w:proofErr w:type="spellEnd"/>
          </w:p>
        </w:tc>
      </w:tr>
      <w:tr w:rsidR="00E45DAD" w14:paraId="1F7D7BB0" w14:textId="77777777" w:rsidTr="00855350">
        <w:trPr>
          <w:trHeight w:val="45"/>
          <w:tblCellSpacing w:w="0" w:type="auto"/>
        </w:trPr>
        <w:tc>
          <w:tcPr>
            <w:tcW w:w="10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6DA8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Регионални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Каленић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региону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Ваљева</w:t>
            </w:r>
            <w:proofErr w:type="spellEnd"/>
          </w:p>
        </w:tc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AF59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2.214.000.000</w:t>
            </w:r>
          </w:p>
        </w:tc>
      </w:tr>
      <w:tr w:rsidR="00E45DAD" w14:paraId="6C68D525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EE37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сектору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водопривреде</w:t>
            </w:r>
            <w:proofErr w:type="spellEnd"/>
          </w:p>
        </w:tc>
      </w:tr>
      <w:tr w:rsidR="00E45DAD" w14:paraId="68E26EB4" w14:textId="77777777" w:rsidTr="00855350">
        <w:trPr>
          <w:trHeight w:val="45"/>
          <w:tblCellSpacing w:w="0" w:type="auto"/>
        </w:trPr>
        <w:tc>
          <w:tcPr>
            <w:tcW w:w="10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5DDE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Регионални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водоснабдевања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 xml:space="preserve">” –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главног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цевовода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резервоара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Словац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Уба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Лајковца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Лазаревца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главног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цевовода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Дивци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Мионица</w:t>
            </w:r>
            <w:proofErr w:type="spellEnd"/>
          </w:p>
        </w:tc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E013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969.240.000</w:t>
            </w:r>
          </w:p>
        </w:tc>
      </w:tr>
      <w:tr w:rsidR="00E45DAD" w14:paraId="1E1767EE" w14:textId="77777777" w:rsidTr="00855350">
        <w:trPr>
          <w:trHeight w:val="45"/>
          <w:tblCellSpacing w:w="0" w:type="auto"/>
        </w:trPr>
        <w:tc>
          <w:tcPr>
            <w:tcW w:w="10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DDEA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Сакупљање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пречишћавање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</w:p>
        </w:tc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3C91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4.292.700.000</w:t>
            </w:r>
          </w:p>
        </w:tc>
      </w:tr>
      <w:tr w:rsidR="00E45DAD" w14:paraId="6CCFD044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ADBD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сектору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енергетике</w:t>
            </w:r>
            <w:proofErr w:type="spellEnd"/>
          </w:p>
        </w:tc>
      </w:tr>
      <w:tr w:rsidR="00E45DAD" w14:paraId="15B163FF" w14:textId="77777777" w:rsidTr="00855350">
        <w:trPr>
          <w:trHeight w:val="45"/>
          <w:tblCellSpacing w:w="0" w:type="auto"/>
        </w:trPr>
        <w:tc>
          <w:tcPr>
            <w:tcW w:w="10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5BDC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Пројекат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искоришћења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геотермалне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енергије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Богатић</w:t>
            </w:r>
            <w:proofErr w:type="spellEnd"/>
          </w:p>
        </w:tc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DB26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332.100.000</w:t>
            </w:r>
          </w:p>
        </w:tc>
      </w:tr>
      <w:tr w:rsidR="00E45DAD" w14:paraId="2C67F218" w14:textId="77777777" w:rsidTr="00855350">
        <w:trPr>
          <w:trHeight w:val="45"/>
          <w:tblCellSpacing w:w="0" w:type="auto"/>
        </w:trPr>
        <w:tc>
          <w:tcPr>
            <w:tcW w:w="10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5F3F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Постројење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комбиноване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топлотне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електричне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гориво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Шапцу</w:t>
            </w:r>
            <w:proofErr w:type="spellEnd"/>
          </w:p>
        </w:tc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E469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3.690.000.000</w:t>
            </w:r>
          </w:p>
        </w:tc>
      </w:tr>
      <w:tr w:rsidR="00E45DAD" w14:paraId="5E8E8546" w14:textId="77777777" w:rsidTr="00855350">
        <w:trPr>
          <w:trHeight w:val="45"/>
          <w:tblCellSpacing w:w="0" w:type="auto"/>
        </w:trPr>
        <w:tc>
          <w:tcPr>
            <w:tcW w:w="10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F3C4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складиштење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опасног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пратећом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ТЕ 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 xml:space="preserve"> А</w:t>
            </w:r>
          </w:p>
        </w:tc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7C35D" w14:textId="77777777" w:rsidR="00E45DAD" w:rsidRDefault="00E45DAD" w:rsidP="00855350">
            <w:pPr>
              <w:spacing w:after="150"/>
            </w:pPr>
            <w:r>
              <w:br/>
            </w:r>
          </w:p>
        </w:tc>
      </w:tr>
      <w:tr w:rsidR="00E45DAD" w14:paraId="4C8504B7" w14:textId="77777777" w:rsidTr="00855350">
        <w:trPr>
          <w:trHeight w:val="45"/>
          <w:tblCellSpacing w:w="0" w:type="auto"/>
        </w:trPr>
        <w:tc>
          <w:tcPr>
            <w:tcW w:w="10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BBB0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Постројење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комбиноване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топлотне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електричне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биомасу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Шапцу</w:t>
            </w:r>
            <w:proofErr w:type="spellEnd"/>
          </w:p>
        </w:tc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1D06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2.091.000.000</w:t>
            </w:r>
          </w:p>
        </w:tc>
      </w:tr>
      <w:tr w:rsidR="00E45DAD" w14:paraId="40CCBF7E" w14:textId="77777777" w:rsidTr="00855350">
        <w:trPr>
          <w:trHeight w:val="45"/>
          <w:tblCellSpacing w:w="0" w:type="auto"/>
        </w:trPr>
        <w:tc>
          <w:tcPr>
            <w:tcW w:w="10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2BFA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Адаптација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депоније</w:t>
            </w:r>
            <w:proofErr w:type="spellEnd"/>
            <w:r>
              <w:rPr>
                <w:color w:val="000000"/>
              </w:rPr>
              <w:t xml:space="preserve"> у ТЕ 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 xml:space="preserve"> А у </w:t>
            </w:r>
            <w:proofErr w:type="spellStart"/>
            <w:r>
              <w:rPr>
                <w:color w:val="000000"/>
              </w:rPr>
              <w:t>складу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европском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Директивом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депонијама</w:t>
            </w:r>
            <w:proofErr w:type="spellEnd"/>
          </w:p>
        </w:tc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EC448" w14:textId="77777777" w:rsidR="00E45DAD" w:rsidRDefault="00E45DAD" w:rsidP="00855350"/>
        </w:tc>
      </w:tr>
      <w:tr w:rsidR="00E45DAD" w14:paraId="387124D8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B2D9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сектору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саобраћаја</w:t>
            </w:r>
            <w:proofErr w:type="spellEnd"/>
          </w:p>
        </w:tc>
      </w:tr>
      <w:tr w:rsidR="00E45DAD" w14:paraId="5D51B9AC" w14:textId="77777777" w:rsidTr="00855350">
        <w:trPr>
          <w:trHeight w:val="45"/>
          <w:tblCellSpacing w:w="0" w:type="auto"/>
        </w:trPr>
        <w:tc>
          <w:tcPr>
            <w:tcW w:w="10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F394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експресног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четири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Рума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државна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БиХ</w:t>
            </w:r>
            <w:proofErr w:type="spellEnd"/>
          </w:p>
        </w:tc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5253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31.352.700.000.000</w:t>
            </w:r>
          </w:p>
        </w:tc>
      </w:tr>
      <w:tr w:rsidR="00E45DAD" w14:paraId="5F1B3BE7" w14:textId="77777777" w:rsidTr="00855350">
        <w:trPr>
          <w:trHeight w:val="45"/>
          <w:tblCellSpacing w:w="0" w:type="auto"/>
        </w:trPr>
        <w:tc>
          <w:tcPr>
            <w:tcW w:w="10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CDDA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Модернизација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железничке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Рума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Доња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Борина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Државна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БиХ</w:t>
            </w:r>
            <w:proofErr w:type="spellEnd"/>
          </w:p>
        </w:tc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FB47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14.760.000.000</w:t>
            </w:r>
          </w:p>
        </w:tc>
      </w:tr>
      <w:tr w:rsidR="00E45DAD" w14:paraId="57803E6B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604B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сектору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ризицима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поплава</w:t>
            </w:r>
            <w:proofErr w:type="spellEnd"/>
          </w:p>
        </w:tc>
      </w:tr>
      <w:tr w:rsidR="00E45DAD" w14:paraId="396A6F20" w14:textId="77777777" w:rsidTr="00855350">
        <w:trPr>
          <w:trHeight w:val="45"/>
          <w:tblCellSpacing w:w="0" w:type="auto"/>
        </w:trPr>
        <w:tc>
          <w:tcPr>
            <w:tcW w:w="10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7697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Заштићена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Мачва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Дрина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притоке</w:t>
            </w:r>
            <w:proofErr w:type="spellEnd"/>
            <w:r>
              <w:rPr>
                <w:color w:val="000000"/>
              </w:rPr>
              <w:t>”:</w:t>
            </w:r>
          </w:p>
          <w:p w14:paraId="61C59E7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Заштићена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Мачва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Лозничко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Бања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Ковиљача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Дрина</w:t>
            </w:r>
            <w:proofErr w:type="spellEnd"/>
            <w:r>
              <w:rPr>
                <w:color w:val="000000"/>
              </w:rPr>
              <w:t xml:space="preserve">”: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насипа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десној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Павловића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Ковиљаче</w:t>
            </w:r>
            <w:proofErr w:type="spellEnd"/>
          </w:p>
          <w:p w14:paraId="755E44A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Заштићена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Козјак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Јелав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Стража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Горњи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Добрић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Јадар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Коренита</w:t>
            </w:r>
            <w:proofErr w:type="spellEnd"/>
            <w:r>
              <w:rPr>
                <w:color w:val="000000"/>
              </w:rPr>
              <w:t xml:space="preserve">”: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поплава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граду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Лозници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Регулација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Јадар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Горњег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Добрића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Драгинца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km 10 + 999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km 29 + 400</w:t>
            </w:r>
          </w:p>
        </w:tc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D992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3.330.840.000</w:t>
            </w:r>
          </w:p>
        </w:tc>
      </w:tr>
      <w:tr w:rsidR="00E45DAD" w14:paraId="3D714FF9" w14:textId="77777777" w:rsidTr="00855350">
        <w:trPr>
          <w:trHeight w:val="45"/>
          <w:tblCellSpacing w:w="0" w:type="auto"/>
        </w:trPr>
        <w:tc>
          <w:tcPr>
            <w:tcW w:w="10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5EA4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Заштићено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Сава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притоке</w:t>
            </w:r>
            <w:proofErr w:type="spellEnd"/>
            <w:r>
              <w:rPr>
                <w:color w:val="000000"/>
              </w:rPr>
              <w:t xml:space="preserve">”: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поплава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Шапца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постројења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поплава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широј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Шапца</w:t>
            </w:r>
            <w:proofErr w:type="spellEnd"/>
            <w:r>
              <w:rPr>
                <w:color w:val="000000"/>
              </w:rPr>
              <w:t xml:space="preserve"> („</w:t>
            </w:r>
            <w:proofErr w:type="spellStart"/>
            <w:r>
              <w:rPr>
                <w:color w:val="000000"/>
              </w:rPr>
              <w:t>Добрава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брана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вештачко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језеро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A775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5.768.700.000</w:t>
            </w:r>
          </w:p>
        </w:tc>
      </w:tr>
      <w:tr w:rsidR="00E45DAD" w14:paraId="64F79DB3" w14:textId="77777777" w:rsidTr="00855350">
        <w:trPr>
          <w:trHeight w:val="45"/>
          <w:tblCellSpacing w:w="0" w:type="auto"/>
        </w:trPr>
        <w:tc>
          <w:tcPr>
            <w:tcW w:w="10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5D79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Заштићена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Колубаре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узводни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реке</w:t>
            </w:r>
            <w:proofErr w:type="spellEnd"/>
            <w:r>
              <w:rPr>
                <w:color w:val="000000"/>
              </w:rPr>
              <w:t>:</w:t>
            </w:r>
          </w:p>
          <w:p w14:paraId="43FD081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Заштићено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Коцељева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Тамнава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притоке</w:t>
            </w:r>
            <w:proofErr w:type="spellEnd"/>
            <w:r>
              <w:rPr>
                <w:color w:val="000000"/>
              </w:rPr>
              <w:t xml:space="preserve">”: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поплава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угрожене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Тамнава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Борина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насељу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Коцељева</w:t>
            </w:r>
            <w:proofErr w:type="spellEnd"/>
            <w:r>
              <w:rPr>
                <w:color w:val="000000"/>
              </w:rPr>
              <w:t>.</w:t>
            </w:r>
          </w:p>
          <w:p w14:paraId="5D2CF9D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Заштићено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Тамнава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притоке</w:t>
            </w:r>
            <w:proofErr w:type="spellEnd"/>
            <w:r>
              <w:rPr>
                <w:color w:val="000000"/>
              </w:rPr>
              <w:t xml:space="preserve">”: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поплава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Грачица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Тамнава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угроженом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Уб</w:t>
            </w:r>
            <w:proofErr w:type="spellEnd"/>
          </w:p>
        </w:tc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A1EA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4.956.900.000</w:t>
            </w:r>
          </w:p>
        </w:tc>
      </w:tr>
      <w:tr w:rsidR="00E45DAD" w14:paraId="3933CEA8" w14:textId="77777777" w:rsidTr="00855350">
        <w:trPr>
          <w:trHeight w:val="45"/>
          <w:tblCellSpacing w:w="0" w:type="auto"/>
        </w:trPr>
        <w:tc>
          <w:tcPr>
            <w:tcW w:w="10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9C77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Заштићена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Колубаре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средњи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реке</w:t>
            </w:r>
            <w:proofErr w:type="spellEnd"/>
            <w:r>
              <w:rPr>
                <w:color w:val="000000"/>
              </w:rPr>
              <w:t>:</w:t>
            </w:r>
          </w:p>
          <w:p w14:paraId="171658E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Заштићено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Љиг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Лајковац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Љиг</w:t>
            </w:r>
            <w:proofErr w:type="spellEnd"/>
            <w:r>
              <w:rPr>
                <w:color w:val="000000"/>
              </w:rPr>
              <w:t xml:space="preserve">”: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поплава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Љиг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Кацер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Драгобиљ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угроженим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Љиг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Лајковац</w:t>
            </w:r>
            <w:proofErr w:type="spellEnd"/>
          </w:p>
          <w:p w14:paraId="4F5E727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Заштићено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Мионица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Лајковац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Топлица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Рибница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притоке</w:t>
            </w:r>
            <w:proofErr w:type="spellEnd"/>
            <w:r>
              <w:rPr>
                <w:color w:val="000000"/>
              </w:rPr>
              <w:t xml:space="preserve">”: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поплава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Топлица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Рибница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угроженим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Лајковац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Мионица</w:t>
            </w:r>
            <w:proofErr w:type="spellEnd"/>
          </w:p>
        </w:tc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AD89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7.174.590.000</w:t>
            </w:r>
          </w:p>
        </w:tc>
      </w:tr>
      <w:tr w:rsidR="00E45DAD" w14:paraId="14AC2B55" w14:textId="77777777" w:rsidTr="00855350">
        <w:trPr>
          <w:trHeight w:val="45"/>
          <w:tblCellSpacing w:w="0" w:type="auto"/>
        </w:trPr>
        <w:tc>
          <w:tcPr>
            <w:tcW w:w="10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BC6B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Заштићено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притокама</w:t>
            </w:r>
            <w:proofErr w:type="spellEnd"/>
            <w:r>
              <w:rPr>
                <w:color w:val="000000"/>
              </w:rPr>
              <w:t xml:space="preserve">”: </w:t>
            </w:r>
            <w:proofErr w:type="spellStart"/>
            <w:r>
              <w:rPr>
                <w:color w:val="000000"/>
              </w:rPr>
              <w:t>Надградња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поплава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постројења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поплава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притокама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насељеном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узводно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ушћа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угрожена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приградских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јавних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  <w:r>
              <w:rPr>
                <w:color w:val="000000"/>
              </w:rPr>
              <w:t xml:space="preserve"> – КПЗ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24EF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1.434.180.000</w:t>
            </w:r>
          </w:p>
        </w:tc>
      </w:tr>
    </w:tbl>
    <w:p w14:paraId="2C070803" w14:textId="77777777" w:rsidR="00E45DAD" w:rsidRDefault="00E45DAD" w:rsidP="00E45DAD">
      <w:pPr>
        <w:spacing w:after="120"/>
        <w:jc w:val="center"/>
      </w:pPr>
      <w:r>
        <w:rPr>
          <w:b/>
          <w:color w:val="000000"/>
        </w:rPr>
        <w:t>II. О ПРОГРАМУ ИМПЛЕМЕНТАЦИЈЕ РППКМО</w:t>
      </w:r>
    </w:p>
    <w:p w14:paraId="24CB3468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планирању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изградњи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уведен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раздобље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приоритетне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произлазе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смернице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просторном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преглед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предвиђену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>.</w:t>
      </w:r>
    </w:p>
    <w:p w14:paraId="22A6410A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Основни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методолошки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оквир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постављен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ППРС 2011–2015.</w:t>
      </w:r>
    </w:p>
    <w:p w14:paraId="5F19EC81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Планскe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концепције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спроводе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начина</w:t>
      </w:r>
      <w:proofErr w:type="spellEnd"/>
      <w:r>
        <w:rPr>
          <w:color w:val="000000"/>
        </w:rPr>
        <w:t>:</w:t>
      </w:r>
    </w:p>
    <w:p w14:paraId="009302D5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директном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имплементацијом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разрадом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просторним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урбанистичким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непосредно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директном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локацијских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>;</w:t>
      </w:r>
    </w:p>
    <w:p w14:paraId="22E0636C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индиректном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имплементацијом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разрадом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усклађивањем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општих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секторских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инструмената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политика</w:t>
      </w:r>
      <w:proofErr w:type="spellEnd"/>
      <w:r>
        <w:rPr>
          <w:color w:val="000000"/>
        </w:rPr>
        <w:t>.</w:t>
      </w:r>
    </w:p>
    <w:p w14:paraId="1552E900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РППКМО у </w:t>
      </w:r>
      <w:proofErr w:type="spellStart"/>
      <w:r>
        <w:rPr>
          <w:color w:val="000000"/>
        </w:rPr>
        <w:t>просторним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урбанистичким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самоуправа</w:t>
      </w:r>
      <w:proofErr w:type="spellEnd"/>
      <w:r>
        <w:rPr>
          <w:color w:val="000000"/>
        </w:rPr>
        <w:t>.</w:t>
      </w:r>
    </w:p>
    <w:p w14:paraId="28C15DE9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индиректну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РППКМО у </w:t>
      </w:r>
      <w:proofErr w:type="spellStart"/>
      <w:r>
        <w:rPr>
          <w:color w:val="000000"/>
        </w:rPr>
        <w:t>регионалним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секторским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просторним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инструментима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директну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агенције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привредна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.), а </w:t>
      </w:r>
      <w:proofErr w:type="spellStart"/>
      <w:r>
        <w:rPr>
          <w:color w:val="000000"/>
        </w:rPr>
        <w:t>индиректну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акредитоване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даље</w:t>
      </w:r>
      <w:proofErr w:type="spellEnd"/>
      <w:r>
        <w:rPr>
          <w:color w:val="000000"/>
        </w:rPr>
        <w:t>).</w:t>
      </w:r>
    </w:p>
    <w:p w14:paraId="1D3C789E" w14:textId="77777777" w:rsidR="00E45DAD" w:rsidRDefault="00E45DAD" w:rsidP="00E45DAD">
      <w:pPr>
        <w:spacing w:after="120"/>
        <w:jc w:val="center"/>
      </w:pPr>
      <w:r>
        <w:rPr>
          <w:color w:val="000000"/>
        </w:rPr>
        <w:t>1. УЛОГА И САРАДЊА СА РЕГИОНАЛНИМ АКТЕРИМА</w:t>
      </w:r>
    </w:p>
    <w:p w14:paraId="33EC13BD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индиректну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имплементацију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кључна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хоризонтална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вертикална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координација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њихових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>.</w:t>
      </w:r>
    </w:p>
    <w:p w14:paraId="02BDFCB0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Хоризонтална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координација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територија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актере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хоризонтално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усклађивање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координацију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потребна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непрекидна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Пожељна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такође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комуникација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јавни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приватни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такозвани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цивилни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невладин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</w:t>
      </w:r>
      <w:proofErr w:type="spellEnd"/>
      <w:r>
        <w:rPr>
          <w:color w:val="000000"/>
        </w:rPr>
        <w:t>.</w:t>
      </w:r>
    </w:p>
    <w:p w14:paraId="4D939E8D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Вертикална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координација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интересе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вертикалној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принцип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супсидијарности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јединицама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локалној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актерима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приватном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невладином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сектору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остваривања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потреба</w:t>
      </w:r>
      <w:proofErr w:type="spellEnd"/>
      <w:r>
        <w:rPr>
          <w:color w:val="000000"/>
        </w:rPr>
        <w:t>.</w:t>
      </w:r>
    </w:p>
    <w:p w14:paraId="333668AC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ППРС 2011–2015.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АП </w:t>
      </w:r>
      <w:proofErr w:type="spellStart"/>
      <w:r>
        <w:rPr>
          <w:color w:val="000000"/>
        </w:rPr>
        <w:t>Војводине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доношењу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Војводине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2013–2017.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– 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Војводине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22/13), </w:t>
      </w:r>
      <w:proofErr w:type="spellStart"/>
      <w:r>
        <w:rPr>
          <w:color w:val="000000"/>
        </w:rPr>
        <w:t>где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радило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усклађивању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интереса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требало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хоризонталне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вертикалне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координације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имплементацији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требало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подразумева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интереса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регионалном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>.</w:t>
      </w:r>
    </w:p>
    <w:p w14:paraId="495A4E53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Проблем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неразвијен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координације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њихових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статистичко-планских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НСТЈ 2 </w:t>
      </w:r>
      <w:proofErr w:type="spellStart"/>
      <w:r>
        <w:rPr>
          <w:color w:val="000000"/>
        </w:rPr>
        <w:t>Региона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Шумадија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Западна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НСТЈ 1,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целовите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вертикалне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хоризонталне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координације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недостају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>,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статистичко-планског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статистичко-територијалног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региона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Примери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досадашње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праксе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међусуседске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управљању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указују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самоусклађивање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интереса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суседних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градова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одвија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отежано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решавању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ургентних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проблема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Њихова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партиципација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вертикалној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хоризонталној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координацији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очекивати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, ИПА </w:t>
      </w:r>
      <w:proofErr w:type="spellStart"/>
      <w:r>
        <w:rPr>
          <w:color w:val="000000"/>
        </w:rPr>
        <w:t>фондова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донација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</w:t>
      </w:r>
      <w:proofErr w:type="spellEnd"/>
      <w:r>
        <w:rPr>
          <w:color w:val="000000"/>
        </w:rPr>
        <w:t>.</w:t>
      </w:r>
    </w:p>
    <w:p w14:paraId="287B96B4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хоризонтална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вертикална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координација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њихових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веома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неизвесна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отежано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одвија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РППКМО, а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одразило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неуједначеност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разради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утврђених</w:t>
      </w:r>
      <w:proofErr w:type="spellEnd"/>
      <w:r>
        <w:rPr>
          <w:color w:val="000000"/>
        </w:rPr>
        <w:t xml:space="preserve"> РППКМО.</w:t>
      </w:r>
    </w:p>
    <w:p w14:paraId="285134FC" w14:textId="77777777" w:rsidR="00E45DAD" w:rsidRDefault="00E45DAD" w:rsidP="00E45DAD">
      <w:pPr>
        <w:spacing w:after="120"/>
        <w:jc w:val="center"/>
      </w:pPr>
      <w:r>
        <w:rPr>
          <w:color w:val="000000"/>
        </w:rPr>
        <w:t>2. ФАЗЕ И УЧЕСНИЦИ ИЗРАДЕ ПРОГРАМА ИМПЛЕМЕНТАЦИЈЕ РППКМО</w:t>
      </w:r>
    </w:p>
    <w:p w14:paraId="4E6A66DC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урађен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поштујући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упућују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актерима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надлежни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институције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зависи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целини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делимично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14:paraId="62F8F26B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одвијала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фазама</w:t>
      </w:r>
      <w:proofErr w:type="spellEnd"/>
      <w:r>
        <w:rPr>
          <w:color w:val="000000"/>
        </w:rPr>
        <w:t>:</w:t>
      </w:r>
    </w:p>
    <w:p w14:paraId="0378CD50" w14:textId="77777777" w:rsidR="00E45DAD" w:rsidRDefault="00E45DAD" w:rsidP="00E45DAD">
      <w:pPr>
        <w:spacing w:after="150"/>
      </w:pPr>
      <w:r>
        <w:rPr>
          <w:color w:val="000000"/>
        </w:rPr>
        <w:t xml:space="preserve">1) I </w:t>
      </w:r>
      <w:proofErr w:type="spellStart"/>
      <w:r>
        <w:rPr>
          <w:color w:val="000000"/>
        </w:rPr>
        <w:t>фаза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идентификација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комуникација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могућим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имплементацији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>;</w:t>
      </w:r>
    </w:p>
    <w:p w14:paraId="4C6932C1" w14:textId="77777777" w:rsidR="00E45DAD" w:rsidRDefault="00E45DAD" w:rsidP="00E45DAD">
      <w:pPr>
        <w:spacing w:after="150"/>
      </w:pPr>
      <w:r>
        <w:rPr>
          <w:color w:val="000000"/>
        </w:rPr>
        <w:t xml:space="preserve">2) II </w:t>
      </w:r>
      <w:proofErr w:type="spellStart"/>
      <w:r>
        <w:rPr>
          <w:color w:val="000000"/>
        </w:rPr>
        <w:t>фаза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провера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прелиминарне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институционално-организационих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финансијских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аранжмана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>;</w:t>
      </w:r>
    </w:p>
    <w:p w14:paraId="7ACCF4E5" w14:textId="77777777" w:rsidR="00E45DAD" w:rsidRDefault="00E45DAD" w:rsidP="00E45DAD">
      <w:pPr>
        <w:spacing w:after="150"/>
      </w:pPr>
      <w:r>
        <w:rPr>
          <w:color w:val="000000"/>
        </w:rPr>
        <w:t xml:space="preserve">3) III </w:t>
      </w:r>
      <w:proofErr w:type="spellStart"/>
      <w:r>
        <w:rPr>
          <w:color w:val="000000"/>
        </w:rPr>
        <w:t>фаза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израда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2016.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14:paraId="23DBECC7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Предстоји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фаза</w:t>
      </w:r>
      <w:proofErr w:type="spellEnd"/>
      <w:r>
        <w:rPr>
          <w:color w:val="000000"/>
        </w:rPr>
        <w:t xml:space="preserve">, IV </w:t>
      </w:r>
      <w:proofErr w:type="spellStart"/>
      <w:r>
        <w:rPr>
          <w:color w:val="000000"/>
        </w:rPr>
        <w:t>фаза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усклађивање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мишљењима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министарстава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најзад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усвајање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2016.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14:paraId="4717643C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Координацију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актера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припреми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спровођењу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обављао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носилац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планирање</w:t>
      </w:r>
      <w:proofErr w:type="spellEnd"/>
      <w:r>
        <w:rPr>
          <w:color w:val="000000"/>
        </w:rPr>
        <w:t>.</w:t>
      </w:r>
    </w:p>
    <w:p w14:paraId="676D38BF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Аналитичке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картице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табеларном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тематском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облашћу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достављене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припреми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остваривању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РППКМО. У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II-1. </w:t>
      </w:r>
      <w:proofErr w:type="spellStart"/>
      <w:r>
        <w:rPr>
          <w:color w:val="000000"/>
        </w:rPr>
        <w:t>назначено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картице</w:t>
      </w:r>
      <w:proofErr w:type="spellEnd"/>
      <w:r>
        <w:rPr>
          <w:color w:val="000000"/>
        </w:rPr>
        <w:t>.</w:t>
      </w:r>
    </w:p>
    <w:p w14:paraId="6426E741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Табела</w:t>
      </w:r>
      <w:proofErr w:type="spellEnd"/>
      <w:r>
        <w:rPr>
          <w:color w:val="000000"/>
        </w:rPr>
        <w:t xml:space="preserve"> II-1. </w:t>
      </w:r>
      <w:proofErr w:type="spellStart"/>
      <w:r>
        <w:rPr>
          <w:color w:val="000000"/>
        </w:rPr>
        <w:t>Преглед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учешћа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782"/>
        <w:gridCol w:w="5956"/>
        <w:gridCol w:w="2136"/>
      </w:tblGrid>
      <w:tr w:rsidR="00E45DAD" w14:paraId="2BCF2D33" w14:textId="77777777" w:rsidTr="00855350">
        <w:trPr>
          <w:trHeight w:val="45"/>
          <w:tblCellSpacing w:w="0" w:type="auto"/>
        </w:trPr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289B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АКТЕРИ</w:t>
            </w:r>
          </w:p>
          <w:p w14:paraId="01EA414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надлежности</w:t>
            </w:r>
            <w:proofErr w:type="spellEnd"/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6BD5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НИВО УПРАВЉАЊА И НАЗИВ АКТЕРА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ACB8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Достављена</w:t>
            </w:r>
            <w:proofErr w:type="spellEnd"/>
            <w:r>
              <w:br/>
            </w:r>
            <w:proofErr w:type="spellStart"/>
            <w:r>
              <w:rPr>
                <w:color w:val="000000"/>
              </w:rPr>
              <w:t>попуњена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картица</w:t>
            </w:r>
            <w:proofErr w:type="spellEnd"/>
          </w:p>
        </w:tc>
      </w:tr>
      <w:tr w:rsidR="00E45DAD" w14:paraId="6521D0FD" w14:textId="77777777" w:rsidTr="00855350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5BC9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РЕПУБЛИЧКИ НИВО УПРАВЉАЊА</w:t>
            </w:r>
          </w:p>
        </w:tc>
      </w:tr>
      <w:tr w:rsidR="00E45DAD" w14:paraId="4436116E" w14:textId="77777777" w:rsidTr="00855350">
        <w:trPr>
          <w:trHeight w:val="45"/>
          <w:tblCellSpacing w:w="0" w:type="auto"/>
        </w:trPr>
        <w:tc>
          <w:tcPr>
            <w:tcW w:w="3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B60B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МИНИСТАРСТВА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A080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39DB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0ADE280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77948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4B49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рударства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енергетике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010B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1A2610B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17AF2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63B7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државне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локалне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самоуправе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3AB0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4CB1D64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C84D7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0FAB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привреде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EB9F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67B2A5B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66AE9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055E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просвете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науке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технолошког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CFA1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4AF99A6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C05DE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9EBD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информисања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8866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181933E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4371B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2E5A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запошљавање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борачка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социјална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питања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1A95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472E22E1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84C6E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8DDF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омладине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спорта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7596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049023B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CF6BE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2AB2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грађевинарства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саобраћаја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инфраструктуре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D69C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2481D23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68882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FAE1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трговине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телекомуникација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620B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68372EF4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4C32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6F26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унутрашњих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сектор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ванредне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ситуације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F3EC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4862E91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1335D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C3FC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здравља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718E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404C051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5511B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5374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Aгенција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74B2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7EF7021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D2ED5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A808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дирекција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 xml:space="preserve"> (РДВ)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1FBD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3FB64592" w14:textId="77777777" w:rsidTr="00855350">
        <w:trPr>
          <w:trHeight w:val="45"/>
          <w:tblCellSpacing w:w="0" w:type="auto"/>
        </w:trPr>
        <w:tc>
          <w:tcPr>
            <w:tcW w:w="3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7A21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ЈАВНА ПРЕДУЗЕЋА И УСТАНОВЕ И ДРУГЕ ОРГАНИЗАЦИЈЕ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22AB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ЈП </w:t>
            </w:r>
            <w:proofErr w:type="spellStart"/>
            <w:r>
              <w:rPr>
                <w:color w:val="000000"/>
              </w:rPr>
              <w:t>Србијашуме</w:t>
            </w:r>
            <w:proofErr w:type="spellEnd"/>
            <w:r>
              <w:rPr>
                <w:color w:val="000000"/>
              </w:rPr>
              <w:t xml:space="preserve"> (ЈП СШ)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C961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6B186C6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7D6BE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615A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ЈВП </w:t>
            </w:r>
            <w:proofErr w:type="spellStart"/>
            <w:r>
              <w:rPr>
                <w:color w:val="000000"/>
              </w:rPr>
              <w:t>Србијаводе</w:t>
            </w:r>
            <w:proofErr w:type="spellEnd"/>
            <w:r>
              <w:rPr>
                <w:color w:val="000000"/>
              </w:rPr>
              <w:t xml:space="preserve"> (ЈВП СВ), ВПЦ </w:t>
            </w:r>
            <w:proofErr w:type="spellStart"/>
            <w:r>
              <w:rPr>
                <w:color w:val="000000"/>
              </w:rPr>
              <w:t>Сава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Дунав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9B7A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21AF47B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344E5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6D5B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Привредна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2979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+/-</w:t>
            </w:r>
          </w:p>
        </w:tc>
      </w:tr>
      <w:tr w:rsidR="00E45DAD" w14:paraId="24C03CE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EFD9D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44A7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ЈП </w:t>
            </w:r>
            <w:proofErr w:type="spellStart"/>
            <w:r>
              <w:rPr>
                <w:color w:val="000000"/>
              </w:rPr>
              <w:t>Путеви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 xml:space="preserve"> (ЈП ПС)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9E70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71FD203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C2E98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4798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Дирекција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путеве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Пловпут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6F0B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7C7CAC8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A2E0F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5B8F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Коридори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 xml:space="preserve"> (КС)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5821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09778C3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4BB9F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E9C4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Железнице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 xml:space="preserve"> (ЖС)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F122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2EEC72A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B59CC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0C0F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Електромрежа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( ЕМС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6FBF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2CAA4FF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7D859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39A1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ЈП </w:t>
            </w:r>
            <w:proofErr w:type="spellStart"/>
            <w:r>
              <w:rPr>
                <w:color w:val="000000"/>
              </w:rPr>
              <w:t>Електропривреда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B09F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0721178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AFE58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C254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НИС </w:t>
            </w:r>
            <w:proofErr w:type="spellStart"/>
            <w:r>
              <w:rPr>
                <w:color w:val="000000"/>
              </w:rPr>
              <w:t>Гаспромњефт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DD35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70DFABE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F8F79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FE61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Југоросгаз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а.д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B68C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13BA8AC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1ADCE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5946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ЈП </w:t>
            </w:r>
            <w:proofErr w:type="spellStart"/>
            <w:r>
              <w:rPr>
                <w:color w:val="000000"/>
              </w:rPr>
              <w:t>Транснафта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9E6D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74FD93F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A8347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B383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ЈП „</w:t>
            </w:r>
            <w:proofErr w:type="spellStart"/>
            <w:r>
              <w:rPr>
                <w:color w:val="000000"/>
              </w:rPr>
              <w:t>Србијагас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8BF3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2D00666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1B6BB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BFBA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Телеком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а.д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2EA3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3128AC4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51ACB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1990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ЈП </w:t>
            </w:r>
            <w:proofErr w:type="spellStart"/>
            <w:r>
              <w:rPr>
                <w:color w:val="000000"/>
              </w:rPr>
              <w:t>Емисиона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везе</w:t>
            </w:r>
            <w:proofErr w:type="spellEnd"/>
            <w:r>
              <w:rPr>
                <w:color w:val="000000"/>
              </w:rPr>
              <w:t xml:space="preserve"> (ЈП ЕТВ)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7FBE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7BC3A54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52ECE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14B9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ЈП </w:t>
            </w:r>
            <w:proofErr w:type="spellStart"/>
            <w:r>
              <w:rPr>
                <w:color w:val="000000"/>
              </w:rPr>
              <w:t>Пошта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 xml:space="preserve"> (ЈП ПТТ)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E710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5F36A5B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7D542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CF74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VIP mobile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64DE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298D891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B29F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45B8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Теленор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6F9E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6115BE51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18C27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A889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Орион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телеком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7BDB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+/-</w:t>
            </w:r>
          </w:p>
        </w:tc>
      </w:tr>
      <w:tr w:rsidR="00E45DAD" w14:paraId="0AE07B5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3030B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879C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 xml:space="preserve"> (ЗЗПС)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4139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62F2673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7CF1B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1223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Републички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споменика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културе</w:t>
            </w:r>
            <w:proofErr w:type="spellEnd"/>
            <w:r>
              <w:rPr>
                <w:color w:val="000000"/>
              </w:rPr>
              <w:t xml:space="preserve"> (РЗЗСК)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B596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2893643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E80CD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FE77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ЈП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вишенаменског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хидросистема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Стуборовни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F22B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45B879DC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8E32E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03AF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Туристичка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22A9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66E38CDF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7BDB2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5282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Ловачки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2863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+/-</w:t>
            </w:r>
          </w:p>
        </w:tc>
      </w:tr>
      <w:tr w:rsidR="00E45DAD" w14:paraId="6AA0ECB4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03D40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A8BD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ЈП </w:t>
            </w:r>
            <w:proofErr w:type="spellStart"/>
            <w:r>
              <w:rPr>
                <w:color w:val="000000"/>
              </w:rPr>
              <w:t>Скијалишта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 xml:space="preserve"> (ЈП СС)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40E9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326B2726" w14:textId="77777777" w:rsidTr="00855350">
        <w:trPr>
          <w:trHeight w:val="45"/>
          <w:tblCellSpacing w:w="0" w:type="auto"/>
        </w:trPr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5AF86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B845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Национална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запошљавање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1D81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78CD5383" w14:textId="77777777" w:rsidTr="00855350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99E5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РЕГИОНАЛНЕ ОРГАНИЗАЦИЈЕ И УСТАНОВЕ</w:t>
            </w:r>
          </w:p>
        </w:tc>
      </w:tr>
      <w:tr w:rsidR="00E45DAD" w14:paraId="673DD3D5" w14:textId="77777777" w:rsidTr="00855350">
        <w:trPr>
          <w:trHeight w:val="45"/>
          <w:tblCellSpacing w:w="0" w:type="auto"/>
        </w:trPr>
        <w:tc>
          <w:tcPr>
            <w:tcW w:w="3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9C0D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РЕГИОНАЛНЕ ИНСТИТУЦИЈЕ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8333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Агенција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Колубарског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округа</w:t>
            </w:r>
            <w:proofErr w:type="spellEnd"/>
            <w:r>
              <w:rPr>
                <w:color w:val="000000"/>
              </w:rPr>
              <w:t xml:space="preserve"> АРРОКО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11AC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4F31B44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47668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F606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Регионална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агенција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Подриња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Подгорине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Рађевине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д.о.о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31DF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4CB6338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D9A9A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0D02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Регионална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привредна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D2EB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71B8529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42827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50CA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Национална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запошљавање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41EA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719D9EE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562F7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27E2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Национална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запошљавање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EE25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5DA3631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5334C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DB35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Национална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запошљавање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6DEE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0438D47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D7BB0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F055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здравље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C1AB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733E6E9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B9CBE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8F1B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здравље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F2C9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4806CC1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5EA4E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A7C9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споменика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A86E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2CE4B178" w14:textId="77777777" w:rsidTr="00855350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0B60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ЛОКАЛНИ НИВО УПРАВЉАЊА</w:t>
            </w:r>
          </w:p>
        </w:tc>
      </w:tr>
      <w:tr w:rsidR="00E45DAD" w14:paraId="40D6AF16" w14:textId="77777777" w:rsidTr="00855350">
        <w:trPr>
          <w:trHeight w:val="45"/>
          <w:tblCellSpacing w:w="0" w:type="auto"/>
        </w:trPr>
        <w:tc>
          <w:tcPr>
            <w:tcW w:w="3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90A8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ЈЕДИНИЦЕ ЛОКАЛНЕ САМОУПРАВЕ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5D74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F95E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4777C70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7B59D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EFA9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123D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3B7A063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BBAB9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7413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DDE6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+</w:t>
            </w:r>
          </w:p>
        </w:tc>
      </w:tr>
      <w:tr w:rsidR="00E45DAD" w14:paraId="63A5A07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C2113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DB43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Лајковац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855E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05E2EB4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AE68D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B94D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Љиг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9482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2B0A430F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898BF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8B9B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Мионица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8A12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4D26485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B68A5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A65C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Осечина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E282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56B8536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2F179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6990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Уб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A8FB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11B2BCE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42374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10A3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170D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2A74A58C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69B41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EC73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Богатић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D17B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3DECC92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FB750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84E8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Владимирци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9826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38ABF0D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E33FD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D41A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Коцељева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DA91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590C824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3C8D1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BC9C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Љубовија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9891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250621D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FD376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029A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Зворник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A2EE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6778EF94" w14:textId="77777777" w:rsidTr="00855350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D31B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СПЕЦИФИЧНИ ДОПИСИ</w:t>
            </w:r>
          </w:p>
        </w:tc>
      </w:tr>
      <w:tr w:rsidR="00E45DAD" w14:paraId="411A680A" w14:textId="77777777" w:rsidTr="00855350">
        <w:trPr>
          <w:trHeight w:val="45"/>
          <w:tblCellSpacing w:w="0" w:type="auto"/>
        </w:trPr>
        <w:tc>
          <w:tcPr>
            <w:tcW w:w="3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BE04D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8B42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Канцеларија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улагањима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канцеларија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помоћ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обнову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поплављених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40F4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77D6C5B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62B5D" w14:textId="77777777" w:rsidR="00E45DAD" w:rsidRDefault="00E45DAD" w:rsidP="00855350"/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A5F8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Канцеларија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европске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интеграције</w:t>
            </w:r>
            <w:proofErr w:type="spellEnd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0C37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</w:tbl>
    <w:p w14:paraId="056C5E32" w14:textId="77777777" w:rsidR="00E45DAD" w:rsidRDefault="00E45DAD" w:rsidP="00E45DAD">
      <w:pPr>
        <w:spacing w:after="120"/>
        <w:jc w:val="center"/>
      </w:pPr>
      <w:r>
        <w:rPr>
          <w:color w:val="000000"/>
        </w:rPr>
        <w:t>3. МЕТОДОЛОГИЈА ИЗРАДЕ ПРОГРАМА ИМПЛЕМЕНТАЦИЈЕ РППКМО</w:t>
      </w:r>
    </w:p>
    <w:p w14:paraId="29664DC0" w14:textId="77777777" w:rsidR="00E45DAD" w:rsidRDefault="00E45DAD" w:rsidP="00E45DAD">
      <w:pPr>
        <w:spacing w:after="120"/>
        <w:jc w:val="center"/>
      </w:pPr>
      <w:r>
        <w:rPr>
          <w:b/>
          <w:color w:val="000000"/>
        </w:rPr>
        <w:t xml:space="preserve">3.1. </w:t>
      </w:r>
      <w:proofErr w:type="spellStart"/>
      <w:r>
        <w:rPr>
          <w:b/>
          <w:color w:val="000000"/>
        </w:rPr>
        <w:t>Осврт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приоритетна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планска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решења</w:t>
      </w:r>
      <w:proofErr w:type="spellEnd"/>
    </w:p>
    <w:p w14:paraId="54C19152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разрађује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операционализује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документу</w:t>
      </w:r>
      <w:proofErr w:type="spellEnd"/>
      <w:r>
        <w:rPr>
          <w:color w:val="000000"/>
        </w:rPr>
        <w:t>.</w:t>
      </w:r>
    </w:p>
    <w:p w14:paraId="20F0D713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Регионалним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глави</w:t>
      </w:r>
      <w:proofErr w:type="spellEnd"/>
      <w:r>
        <w:rPr>
          <w:color w:val="000000"/>
        </w:rPr>
        <w:t xml:space="preserve"> IV.1. „</w:t>
      </w:r>
      <w:proofErr w:type="spellStart"/>
      <w:r>
        <w:rPr>
          <w:color w:val="000000"/>
        </w:rPr>
        <w:t>Приоритети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стратешко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етапе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дефинисани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2018.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у 16 </w:t>
      </w:r>
      <w:proofErr w:type="spellStart"/>
      <w:r>
        <w:rPr>
          <w:color w:val="000000"/>
        </w:rPr>
        <w:t>тематских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Разрада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планирању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изградњи</w:t>
      </w:r>
      <w:proofErr w:type="spellEnd"/>
      <w:r>
        <w:rPr>
          <w:color w:val="000000"/>
        </w:rPr>
        <w:t xml:space="preserve">, с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померен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2018.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2020.</w:t>
      </w:r>
    </w:p>
    <w:p w14:paraId="5277B70A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разрађени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започети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разрађују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РППКМО, </w:t>
      </w:r>
      <w:proofErr w:type="spellStart"/>
      <w:r>
        <w:rPr>
          <w:color w:val="000000"/>
        </w:rPr>
        <w:t>јасно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указала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чињеница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позицији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суочавања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институционалних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социо-економских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финансијских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.) у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РППКМО 2015.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2016.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његовог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модификовано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успорено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одложено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Велики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секторским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плановима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усложњавају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поготово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узме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обзир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недовољна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хоризонтална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вертикална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координација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недовољно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хоризонталних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вертикалних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спровођењу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>.</w:t>
      </w:r>
    </w:p>
    <w:p w14:paraId="55B5CAE1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РППКМО,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разрађују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приказани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табела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графичким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прилозима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Остали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посебној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глави</w:t>
      </w:r>
      <w:proofErr w:type="spellEnd"/>
      <w:r>
        <w:rPr>
          <w:color w:val="000000"/>
        </w:rPr>
        <w:t>.</w:t>
      </w:r>
    </w:p>
    <w:p w14:paraId="3A35082F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методолошки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критеријуми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примењени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ППРС 2011–2015.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одабира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преиспитивања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прецизирања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сагледиво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тренутку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РППКМО.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иницирана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остварена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успешна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већином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појединих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регионалном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окружном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свега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14) </w:t>
      </w:r>
      <w:proofErr w:type="spellStart"/>
      <w:r>
        <w:rPr>
          <w:color w:val="000000"/>
        </w:rPr>
        <w:t>градских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општинских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.</w:t>
      </w:r>
    </w:p>
    <w:p w14:paraId="1F87C2E0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Разрада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урађена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сарадњи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попуњавања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преточене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табеле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структуром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Табела</w:t>
      </w:r>
      <w:proofErr w:type="spellEnd"/>
      <w:r>
        <w:rPr>
          <w:color w:val="000000"/>
        </w:rPr>
        <w:t xml:space="preserve"> III-1) и </w:t>
      </w:r>
      <w:proofErr w:type="spellStart"/>
      <w:r>
        <w:rPr>
          <w:color w:val="000000"/>
        </w:rPr>
        <w:t>налазе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глави</w:t>
      </w:r>
      <w:proofErr w:type="spellEnd"/>
      <w:r>
        <w:rPr>
          <w:color w:val="000000"/>
        </w:rPr>
        <w:t xml:space="preserve"> III.</w:t>
      </w:r>
    </w:p>
    <w:p w14:paraId="364BD003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Табела</w:t>
      </w:r>
      <w:proofErr w:type="spellEnd"/>
      <w:r>
        <w:rPr>
          <w:color w:val="000000"/>
        </w:rPr>
        <w:t xml:space="preserve"> II-2: </w:t>
      </w:r>
      <w:proofErr w:type="spellStart"/>
      <w:r>
        <w:rPr>
          <w:color w:val="000000"/>
        </w:rPr>
        <w:t>Структура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утврђених</w:t>
      </w:r>
      <w:proofErr w:type="spellEnd"/>
      <w:r>
        <w:rPr>
          <w:color w:val="000000"/>
        </w:rPr>
        <w:t xml:space="preserve"> РППКМО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07"/>
        <w:gridCol w:w="1536"/>
        <w:gridCol w:w="1734"/>
        <w:gridCol w:w="2926"/>
        <w:gridCol w:w="2036"/>
        <w:gridCol w:w="1735"/>
      </w:tblGrid>
      <w:tr w:rsidR="00E45DAD" w14:paraId="2E82888D" w14:textId="77777777" w:rsidTr="00855350">
        <w:trPr>
          <w:trHeight w:val="45"/>
          <w:tblCellSpacing w:w="0" w:type="auto"/>
        </w:trPr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7C54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Ред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>.</w:t>
            </w:r>
          </w:p>
          <w:p w14:paraId="2ED7110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4044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</w:t>
            </w:r>
            <w:proofErr w:type="spellEnd"/>
          </w:p>
          <w:p w14:paraId="14157C2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9966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br/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приоритета</w:t>
            </w:r>
            <w:proofErr w:type="spellEnd"/>
            <w:r>
              <w:br/>
            </w:r>
            <w:r>
              <w:rPr>
                <w:color w:val="000000"/>
              </w:rPr>
              <w:t>(А/П)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BAEE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Учесници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>/</w:t>
            </w:r>
          </w:p>
          <w:p w14:paraId="2A11CAA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Одговорност</w:t>
            </w:r>
            <w:proofErr w:type="spellEnd"/>
            <w:r>
              <w:rPr>
                <w:color w:val="000000"/>
              </w:rPr>
              <w:t xml:space="preserve"> (О) и </w:t>
            </w:r>
            <w:proofErr w:type="spellStart"/>
            <w:r>
              <w:rPr>
                <w:color w:val="000000"/>
              </w:rPr>
              <w:t>партнери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94B4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Оријентациони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br/>
            </w:r>
            <w:r>
              <w:rPr>
                <w:color w:val="000000"/>
              </w:rPr>
              <w:t>А и П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ABDD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Рокови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br/>
            </w:r>
            <w:r>
              <w:rPr>
                <w:color w:val="000000"/>
              </w:rPr>
              <w:t>А и П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rPr>
                <w:color w:val="000000"/>
              </w:rPr>
              <w:t xml:space="preserve"> П)</w:t>
            </w:r>
          </w:p>
        </w:tc>
      </w:tr>
      <w:tr w:rsidR="00E45DAD" w14:paraId="7E4AB640" w14:textId="77777777" w:rsidTr="00855350">
        <w:trPr>
          <w:trHeight w:val="45"/>
          <w:tblCellSpacing w:w="0" w:type="auto"/>
        </w:trPr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D44B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202D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49EB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9C8C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8E65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891B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</w:t>
            </w:r>
          </w:p>
        </w:tc>
      </w:tr>
      <w:tr w:rsidR="00E45DAD" w14:paraId="66540570" w14:textId="77777777" w:rsidTr="00855350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EABD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Тематска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</w:p>
        </w:tc>
      </w:tr>
      <w:tr w:rsidR="00E45DAD" w14:paraId="2F858941" w14:textId="77777777" w:rsidTr="00855350">
        <w:trPr>
          <w:trHeight w:val="45"/>
          <w:tblCellSpacing w:w="0" w:type="auto"/>
        </w:trPr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196D1" w14:textId="77777777" w:rsidR="00E45DAD" w:rsidRDefault="00E45DAD" w:rsidP="00855350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3B6C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утврђен</w:t>
            </w:r>
            <w:proofErr w:type="spellEnd"/>
            <w:r>
              <w:br/>
            </w:r>
            <w:r>
              <w:rPr>
                <w:color w:val="000000"/>
              </w:rPr>
              <w:t>РППКМО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8BF60" w14:textId="77777777" w:rsidR="00E45DAD" w:rsidRDefault="00E45DAD" w:rsidP="00855350"/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284BD" w14:textId="77777777" w:rsidR="00E45DAD" w:rsidRDefault="00E45DAD" w:rsidP="00855350"/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B2FB5" w14:textId="77777777" w:rsidR="00E45DAD" w:rsidRDefault="00E45DAD" w:rsidP="00855350"/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225EC" w14:textId="77777777" w:rsidR="00E45DAD" w:rsidRDefault="00E45DAD" w:rsidP="00855350"/>
        </w:tc>
      </w:tr>
    </w:tbl>
    <w:p w14:paraId="30EF5722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Основна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сврха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реалности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подразумевајући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измене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утврђених</w:t>
      </w:r>
      <w:proofErr w:type="spellEnd"/>
      <w:r>
        <w:rPr>
          <w:color w:val="000000"/>
        </w:rPr>
        <w:t xml:space="preserve"> РППКМО.</w:t>
      </w:r>
    </w:p>
    <w:p w14:paraId="68EE88FE" w14:textId="77777777" w:rsidR="00E45DAD" w:rsidRDefault="00E45DAD" w:rsidP="00E45DAD">
      <w:pPr>
        <w:spacing w:after="120"/>
        <w:jc w:val="center"/>
      </w:pPr>
      <w:r>
        <w:rPr>
          <w:b/>
          <w:color w:val="000000"/>
        </w:rPr>
        <w:t xml:space="preserve">3.2. </w:t>
      </w:r>
      <w:proofErr w:type="spellStart"/>
      <w:r>
        <w:rPr>
          <w:b/>
          <w:color w:val="000000"/>
        </w:rPr>
        <w:t>Стратешки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приоритети</w:t>
      </w:r>
      <w:proofErr w:type="spellEnd"/>
    </w:p>
    <w:p w14:paraId="220A69B8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Разрађени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тематским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2018.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глави</w:t>
      </w:r>
      <w:proofErr w:type="spellEnd"/>
      <w:r>
        <w:rPr>
          <w:color w:val="000000"/>
        </w:rPr>
        <w:t xml:space="preserve"> IV.1. „</w:t>
      </w:r>
      <w:proofErr w:type="spellStart"/>
      <w:r>
        <w:rPr>
          <w:color w:val="000000"/>
        </w:rPr>
        <w:t>Приоритети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стратешко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етапе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” а </w:t>
      </w:r>
      <w:proofErr w:type="spellStart"/>
      <w:r>
        <w:rPr>
          <w:color w:val="000000"/>
        </w:rPr>
        <w:t>реализоваће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глави</w:t>
      </w:r>
      <w:proofErr w:type="spellEnd"/>
      <w:r>
        <w:rPr>
          <w:color w:val="000000"/>
        </w:rPr>
        <w:t xml:space="preserve"> IV.1. РППКМО, </w:t>
      </w:r>
      <w:proofErr w:type="spellStart"/>
      <w:r>
        <w:rPr>
          <w:color w:val="000000"/>
        </w:rPr>
        <w:t>уврштени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тематским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областима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регионалном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>.</w:t>
      </w:r>
    </w:p>
    <w:p w14:paraId="04866B79" w14:textId="77777777" w:rsidR="00E45DAD" w:rsidRDefault="00E45DAD" w:rsidP="00E45DAD">
      <w:pPr>
        <w:spacing w:after="120"/>
        <w:jc w:val="center"/>
      </w:pPr>
      <w:r>
        <w:rPr>
          <w:b/>
          <w:color w:val="000000"/>
        </w:rPr>
        <w:t xml:space="preserve">3.3. </w:t>
      </w:r>
      <w:proofErr w:type="spellStart"/>
      <w:r>
        <w:rPr>
          <w:b/>
          <w:color w:val="000000"/>
        </w:rPr>
        <w:t>Активности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пројекти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реализацију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приоритета</w:t>
      </w:r>
      <w:proofErr w:type="spellEnd"/>
      <w:r>
        <w:rPr>
          <w:b/>
          <w:color w:val="000000"/>
        </w:rPr>
        <w:t xml:space="preserve"> (А и П)</w:t>
      </w:r>
    </w:p>
    <w:p w14:paraId="33D5BA34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подразумевају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управне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аспекте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доношењу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урбанистичких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секторских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садржане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надлежностима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републичких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републичких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>).</w:t>
      </w:r>
    </w:p>
    <w:p w14:paraId="29552E0A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Наведени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конкретне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асоцијација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оконча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временском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хоризонту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14:paraId="43D4049B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диференцирани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предложених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делокруга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надлежности</w:t>
      </w:r>
      <w:proofErr w:type="spellEnd"/>
      <w:r>
        <w:rPr>
          <w:color w:val="000000"/>
        </w:rPr>
        <w:t>.</w:t>
      </w:r>
    </w:p>
    <w:p w14:paraId="37C19962" w14:textId="77777777" w:rsidR="00E45DAD" w:rsidRDefault="00E45DAD" w:rsidP="00E45DAD">
      <w:pPr>
        <w:spacing w:after="120"/>
        <w:jc w:val="center"/>
      </w:pPr>
      <w:r>
        <w:rPr>
          <w:b/>
          <w:color w:val="000000"/>
        </w:rPr>
        <w:t xml:space="preserve">3.4. </w:t>
      </w:r>
      <w:proofErr w:type="spellStart"/>
      <w:r>
        <w:rPr>
          <w:b/>
          <w:color w:val="000000"/>
        </w:rPr>
        <w:t>Учесници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одговорности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реализацији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активности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пројеката</w:t>
      </w:r>
      <w:proofErr w:type="spellEnd"/>
    </w:p>
    <w:p w14:paraId="19260DBC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Наведени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препознато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индиректну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улогу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реализацији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убрајају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агенције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привредна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заводи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.),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акредитоване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заводи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коморе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асоцијације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.) и </w:t>
      </w: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скупштине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асоцијације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.).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назначене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међународне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невладине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заинтересовани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инвеститори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учествују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потенцијалне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учеснике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реализацији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>.</w:t>
      </w:r>
    </w:p>
    <w:p w14:paraId="63E9A38F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Одговорност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фазама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</w:t>
      </w:r>
      <w:proofErr w:type="spellEnd"/>
      <w:r>
        <w:rPr>
          <w:color w:val="000000"/>
        </w:rPr>
        <w:t xml:space="preserve">) и о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уграђивати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периодични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остваривању</w:t>
      </w:r>
      <w:proofErr w:type="spellEnd"/>
      <w:r>
        <w:rPr>
          <w:color w:val="000000"/>
        </w:rPr>
        <w:t xml:space="preserve"> РППКМО. </w:t>
      </w:r>
      <w:proofErr w:type="spellStart"/>
      <w:r>
        <w:rPr>
          <w:color w:val="000000"/>
        </w:rPr>
        <w:t>Одговорност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задужен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обзира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реконструкције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склопу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>.</w:t>
      </w:r>
    </w:p>
    <w:p w14:paraId="1534A2FB" w14:textId="77777777" w:rsidR="00E45DAD" w:rsidRDefault="00E45DAD" w:rsidP="00E45DAD">
      <w:pPr>
        <w:spacing w:after="120"/>
        <w:jc w:val="center"/>
      </w:pPr>
      <w:r>
        <w:rPr>
          <w:b/>
          <w:color w:val="000000"/>
        </w:rPr>
        <w:t xml:space="preserve">3.5. </w:t>
      </w:r>
      <w:proofErr w:type="spellStart"/>
      <w:r>
        <w:rPr>
          <w:b/>
          <w:color w:val="000000"/>
        </w:rPr>
        <w:t>Извори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финансирања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оријентациони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износи</w:t>
      </w:r>
      <w:proofErr w:type="spellEnd"/>
    </w:p>
    <w:p w14:paraId="1F5D3E98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Извори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буџет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буџети</w:t>
      </w:r>
      <w:proofErr w:type="spellEnd"/>
      <w:r>
        <w:rPr>
          <w:color w:val="000000"/>
        </w:rPr>
        <w:t xml:space="preserve"> ЈЛС и </w:t>
      </w:r>
      <w:proofErr w:type="spellStart"/>
      <w:r>
        <w:rPr>
          <w:color w:val="000000"/>
        </w:rPr>
        <w:t>остали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фондови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опредељена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фондови</w:t>
      </w:r>
      <w:proofErr w:type="spellEnd"/>
      <w:r>
        <w:rPr>
          <w:color w:val="000000"/>
        </w:rPr>
        <w:t xml:space="preserve"> (ИПА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.), </w:t>
      </w:r>
      <w:proofErr w:type="spellStart"/>
      <w:r>
        <w:rPr>
          <w:color w:val="000000"/>
        </w:rPr>
        <w:t>разни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Светска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Међународни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монетарни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, Европска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обнову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, Европска </w:t>
      </w:r>
      <w:proofErr w:type="spellStart"/>
      <w:r>
        <w:rPr>
          <w:color w:val="000000"/>
        </w:rPr>
        <w:t>инвестициона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слично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донације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приватни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међународни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фондови</w:t>
      </w:r>
      <w:proofErr w:type="spellEnd"/>
      <w:r>
        <w:rPr>
          <w:color w:val="000000"/>
        </w:rPr>
        <w:t>.</w:t>
      </w:r>
    </w:p>
    <w:p w14:paraId="573704AA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започетих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предвиђених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оријентационим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динарима</w:t>
      </w:r>
      <w:proofErr w:type="spellEnd"/>
      <w:r>
        <w:rPr>
          <w:color w:val="000000"/>
        </w:rPr>
        <w:t xml:space="preserve"> (РСД)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динарској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фебруара</w:t>
      </w:r>
      <w:proofErr w:type="spellEnd"/>
      <w:r>
        <w:rPr>
          <w:color w:val="000000"/>
        </w:rPr>
        <w:t xml:space="preserve"> 2016.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(123 РСД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Финансијска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тренутку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и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прихватити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тренутку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појединим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случајевима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оријентациони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процесу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иновирања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>.</w:t>
      </w:r>
    </w:p>
    <w:p w14:paraId="74BAD77B" w14:textId="77777777" w:rsidR="00E45DAD" w:rsidRDefault="00E45DAD" w:rsidP="00E45DAD">
      <w:pPr>
        <w:spacing w:after="120"/>
        <w:jc w:val="center"/>
      </w:pPr>
      <w:r>
        <w:rPr>
          <w:b/>
          <w:color w:val="000000"/>
        </w:rPr>
        <w:t xml:space="preserve">3.6. </w:t>
      </w:r>
      <w:proofErr w:type="spellStart"/>
      <w:r>
        <w:rPr>
          <w:b/>
          <w:color w:val="000000"/>
        </w:rPr>
        <w:t>Рокови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реализације</w:t>
      </w:r>
      <w:proofErr w:type="spellEnd"/>
      <w:r>
        <w:rPr>
          <w:b/>
          <w:color w:val="000000"/>
        </w:rPr>
        <w:t xml:space="preserve"> А и П (</w:t>
      </w:r>
      <w:proofErr w:type="spellStart"/>
      <w:r>
        <w:rPr>
          <w:b/>
          <w:color w:val="000000"/>
        </w:rPr>
        <w:t>фаза</w:t>
      </w:r>
      <w:proofErr w:type="spellEnd"/>
      <w:r>
        <w:rPr>
          <w:b/>
          <w:color w:val="000000"/>
        </w:rPr>
        <w:t xml:space="preserve"> П)</w:t>
      </w:r>
    </w:p>
    <w:p w14:paraId="3EE96ED6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Поједине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континуираног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карактера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ограничавају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хоризонт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РППКМО.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сагласно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предлозима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>.</w:t>
      </w:r>
    </w:p>
    <w:p w14:paraId="1C4DE9FA" w14:textId="77777777" w:rsidR="00E45DAD" w:rsidRDefault="00E45DAD" w:rsidP="00E45DAD">
      <w:pPr>
        <w:spacing w:after="120"/>
        <w:jc w:val="center"/>
      </w:pPr>
      <w:r>
        <w:rPr>
          <w:b/>
          <w:color w:val="000000"/>
        </w:rPr>
        <w:t xml:space="preserve">3.7. </w:t>
      </w:r>
      <w:proofErr w:type="spellStart"/>
      <w:r>
        <w:rPr>
          <w:b/>
          <w:color w:val="000000"/>
        </w:rPr>
        <w:t>Осврт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показатеље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просторног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развоја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информациони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систем</w:t>
      </w:r>
      <w:proofErr w:type="spellEnd"/>
    </w:p>
    <w:p w14:paraId="7415D450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сложенијем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мониторингу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евалуацији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њихова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систематизација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Модел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презентован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базиран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тј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приоритетима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избора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ограниченог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мерења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Такође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обезбедиће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упоредивост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преклапање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усаглашеност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дефинисани</w:t>
      </w:r>
      <w:proofErr w:type="spellEnd"/>
      <w:r>
        <w:rPr>
          <w:color w:val="000000"/>
        </w:rPr>
        <w:t xml:space="preserve"> у ППРС.</w:t>
      </w:r>
    </w:p>
    <w:p w14:paraId="047EFF9F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Истовремено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принципима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укључивање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тежило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листом</w:t>
      </w:r>
      <w:proofErr w:type="spellEnd"/>
      <w:r>
        <w:rPr>
          <w:color w:val="000000"/>
        </w:rPr>
        <w:t xml:space="preserve"> ESPON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(Европска </w:t>
      </w:r>
      <w:proofErr w:type="spellStart"/>
      <w:r>
        <w:rPr>
          <w:color w:val="000000"/>
        </w:rPr>
        <w:t>мрежа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опсерваторија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кохезију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мониторинг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укупног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>.</w:t>
      </w:r>
    </w:p>
    <w:p w14:paraId="1721224C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употребљивости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просторне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покривености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временских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извора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прикупљања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израчунавања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Производ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46 </w:t>
      </w:r>
      <w:proofErr w:type="spellStart"/>
      <w:r>
        <w:rPr>
          <w:color w:val="000000"/>
        </w:rPr>
        <w:t>главних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тематске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проблемске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обухваћене</w:t>
      </w:r>
      <w:proofErr w:type="spellEnd"/>
      <w:r>
        <w:rPr>
          <w:color w:val="000000"/>
        </w:rPr>
        <w:t xml:space="preserve"> РППКМО.</w:t>
      </w:r>
    </w:p>
    <w:p w14:paraId="6D2D858A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ППРС 2011–2015. </w:t>
      </w:r>
      <w:proofErr w:type="spellStart"/>
      <w:r>
        <w:rPr>
          <w:color w:val="000000"/>
        </w:rPr>
        <w:t>предвиђа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заснованог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ГИС-</w:t>
      </w:r>
      <w:proofErr w:type="spellStart"/>
      <w:r>
        <w:rPr>
          <w:color w:val="000000"/>
        </w:rPr>
        <w:t>технологији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праћењa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оцењивањa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једноставнијем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ефикаснијем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комплексним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повећати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ефикасност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доношењу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благовремених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уравнотежени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контролисани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социо-економско-еколошког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потенцијала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Прилагођавањем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јачањем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институционално-организационих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сврху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савремених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технологија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истовремено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унапредити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ППРС 2011–2015. </w:t>
      </w:r>
      <w:proofErr w:type="spellStart"/>
      <w:r>
        <w:rPr>
          <w:color w:val="000000"/>
        </w:rPr>
        <w:t>указује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стварање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прилагођавање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стандарда</w:t>
      </w:r>
      <w:proofErr w:type="spellEnd"/>
      <w:r>
        <w:rPr>
          <w:color w:val="000000"/>
        </w:rPr>
        <w:t>.</w:t>
      </w:r>
    </w:p>
    <w:p w14:paraId="0668E75D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домену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технологија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другог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планера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будућем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процесу</w:t>
      </w:r>
      <w:proofErr w:type="spellEnd"/>
      <w:r>
        <w:rPr>
          <w:color w:val="000000"/>
        </w:rPr>
        <w:t>.</w:t>
      </w:r>
    </w:p>
    <w:p w14:paraId="01808161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пропозиција</w:t>
      </w:r>
      <w:proofErr w:type="spellEnd"/>
      <w:r>
        <w:rPr>
          <w:color w:val="000000"/>
        </w:rPr>
        <w:t xml:space="preserve"> РППКМО и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РППКМО, </w:t>
      </w:r>
      <w:proofErr w:type="spellStart"/>
      <w:r>
        <w:rPr>
          <w:color w:val="000000"/>
        </w:rPr>
        <w:t>предвиђено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одржавању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РППКМО (ГИС-а РППКМО), у </w:t>
      </w:r>
      <w:proofErr w:type="spellStart"/>
      <w:r>
        <w:rPr>
          <w:color w:val="000000"/>
        </w:rPr>
        <w:t>сарадњи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планирање</w:t>
      </w:r>
      <w:proofErr w:type="spellEnd"/>
      <w:r>
        <w:rPr>
          <w:color w:val="000000"/>
        </w:rPr>
        <w:t xml:space="preserve"> и ИАУС, </w:t>
      </w:r>
      <w:proofErr w:type="spellStart"/>
      <w:r>
        <w:rPr>
          <w:color w:val="000000"/>
        </w:rPr>
        <w:t>регионалним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интеграцијом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развијају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планирању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изградњи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Регионални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просторном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 xml:space="preserve"> (РИСП) </w:t>
      </w:r>
      <w:proofErr w:type="spellStart"/>
      <w:r>
        <w:rPr>
          <w:color w:val="000000"/>
        </w:rPr>
        <w:t>формираће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функцији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праћења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спровођења</w:t>
      </w:r>
      <w:proofErr w:type="spellEnd"/>
      <w:r>
        <w:rPr>
          <w:color w:val="000000"/>
        </w:rPr>
        <w:t xml:space="preserve"> РППKMO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функцији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допуна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иновирања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концепција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Формирање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будућег</w:t>
      </w:r>
      <w:proofErr w:type="spellEnd"/>
      <w:r>
        <w:rPr>
          <w:color w:val="000000"/>
        </w:rPr>
        <w:t xml:space="preserve"> РИСП-а </w:t>
      </w:r>
      <w:proofErr w:type="spellStart"/>
      <w:r>
        <w:rPr>
          <w:color w:val="000000"/>
        </w:rPr>
        <w:t>извршиће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РППKМО, </w:t>
      </w:r>
      <w:proofErr w:type="spellStart"/>
      <w:r>
        <w:rPr>
          <w:color w:val="000000"/>
        </w:rPr>
        <w:t>његове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>.</w:t>
      </w:r>
    </w:p>
    <w:p w14:paraId="39F00842" w14:textId="77777777" w:rsidR="00E45DAD" w:rsidRDefault="00E45DAD" w:rsidP="00E45DAD">
      <w:pPr>
        <w:spacing w:after="120"/>
        <w:jc w:val="center"/>
      </w:pPr>
      <w:r>
        <w:rPr>
          <w:color w:val="000000"/>
        </w:rPr>
        <w:t>4. ПРОЦЕС ПРАЋЕЊА, ИЗВЕШТАВАЊА И ИНОВИРАЊА ПРОГРАМА ИМПЛЕМЕНТАЦИЈЕ РППКМО</w:t>
      </w:r>
    </w:p>
    <w:p w14:paraId="48799149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Хоризонтална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вертикална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координација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њихових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отежано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одвијала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РППКМО,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одразило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неуједначеност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разради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утврђених</w:t>
      </w:r>
      <w:proofErr w:type="spellEnd"/>
      <w:r>
        <w:rPr>
          <w:color w:val="000000"/>
        </w:rPr>
        <w:t xml:space="preserve"> РППКМО.</w:t>
      </w:r>
    </w:p>
    <w:p w14:paraId="7AC7837E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Имајући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виду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неуједначеност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узимајући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обзир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долазити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адаптација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модификација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иницијатива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остваривању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неразрађени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пређу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помака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организовању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институција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координације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Шумадије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Западне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организацији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координацији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документ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континуираног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програмирања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>.</w:t>
      </w:r>
    </w:p>
    <w:p w14:paraId="530C8124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измене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РППКМО, а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измене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иновирање</w:t>
      </w:r>
      <w:proofErr w:type="spellEnd"/>
      <w:r>
        <w:rPr>
          <w:color w:val="000000"/>
        </w:rPr>
        <w:t xml:space="preserve"> РППКМО, </w:t>
      </w:r>
      <w:proofErr w:type="spellStart"/>
      <w:r>
        <w:rPr>
          <w:color w:val="000000"/>
        </w:rPr>
        <w:t>предлагаће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остваривању</w:t>
      </w:r>
      <w:proofErr w:type="spellEnd"/>
      <w:r>
        <w:rPr>
          <w:color w:val="000000"/>
        </w:rPr>
        <w:t xml:space="preserve"> РППКМО и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РППКМО. </w:t>
      </w:r>
      <w:proofErr w:type="spellStart"/>
      <w:r>
        <w:rPr>
          <w:color w:val="000000"/>
        </w:rPr>
        <w:t>Како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оперативни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имплементацију</w:t>
      </w:r>
      <w:proofErr w:type="spellEnd"/>
      <w:r>
        <w:rPr>
          <w:color w:val="000000"/>
        </w:rPr>
        <w:t xml:space="preserve"> РППКМО, </w:t>
      </w:r>
      <w:proofErr w:type="spellStart"/>
      <w:r>
        <w:rPr>
          <w:color w:val="000000"/>
        </w:rPr>
        <w:t>реално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очекивати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иновира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>.</w:t>
      </w:r>
    </w:p>
    <w:p w14:paraId="21C33266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Тиме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континуитет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омогућити</w:t>
      </w:r>
      <w:proofErr w:type="spellEnd"/>
      <w:r>
        <w:rPr>
          <w:color w:val="000000"/>
        </w:rPr>
        <w:t>:</w:t>
      </w:r>
    </w:p>
    <w:p w14:paraId="5871313E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довољно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припремљени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учешће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иновирају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>;</w:t>
      </w:r>
    </w:p>
    <w:p w14:paraId="097B0E97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усклађивања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Шумадија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Западне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деловима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РППКМО;</w:t>
      </w:r>
    </w:p>
    <w:p w14:paraId="50EB5C05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усклађивања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и </w:t>
      </w:r>
      <w:proofErr w:type="spellStart"/>
      <w:r>
        <w:rPr>
          <w:color w:val="000000"/>
        </w:rPr>
        <w:t>израде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деловима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РППКМО;</w:t>
      </w:r>
    </w:p>
    <w:p w14:paraId="70360940" w14:textId="77777777" w:rsidR="00E45DAD" w:rsidRDefault="00E45DAD" w:rsidP="00E45DA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усклађивања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и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конкуришу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ИПА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донације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јавно-приватног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партнерства</w:t>
      </w:r>
      <w:proofErr w:type="spellEnd"/>
      <w:r>
        <w:rPr>
          <w:color w:val="000000"/>
        </w:rPr>
        <w:t>.</w:t>
      </w:r>
    </w:p>
    <w:p w14:paraId="640DC97E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ефикасности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ефективности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уређења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>.</w:t>
      </w:r>
    </w:p>
    <w:p w14:paraId="7FF7E0AE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Мониторинг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његово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основ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успешне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стању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напредовање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реализацији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вредностима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његово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оцењивање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утврђеним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интервалима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глави</w:t>
      </w:r>
      <w:proofErr w:type="spellEnd"/>
      <w:r>
        <w:rPr>
          <w:color w:val="000000"/>
        </w:rPr>
        <w:t xml:space="preserve"> V.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препоручује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мониторинга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њихове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интерпретације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мониторинг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усредсређује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>.</w:t>
      </w:r>
    </w:p>
    <w:p w14:paraId="6373615B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утврђују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предвиђа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ГИС – </w:t>
      </w:r>
      <w:proofErr w:type="spellStart"/>
      <w:r>
        <w:rPr>
          <w:color w:val="000000"/>
        </w:rPr>
        <w:t>оријентисаног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мониторинг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РППКМО.</w:t>
      </w:r>
    </w:p>
    <w:p w14:paraId="5C6ABA7F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глави</w:t>
      </w:r>
      <w:proofErr w:type="spellEnd"/>
      <w:r>
        <w:rPr>
          <w:color w:val="000000"/>
        </w:rPr>
        <w:t xml:space="preserve"> IV.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РППКМО, </w:t>
      </w:r>
      <w:proofErr w:type="spellStart"/>
      <w:r>
        <w:rPr>
          <w:color w:val="000000"/>
        </w:rPr>
        <w:t>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препоруке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послужити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извештавање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остваривању</w:t>
      </w:r>
      <w:proofErr w:type="spellEnd"/>
      <w:r>
        <w:rPr>
          <w:color w:val="000000"/>
        </w:rPr>
        <w:t xml:space="preserve"> РППКМО и </w:t>
      </w:r>
      <w:proofErr w:type="spellStart"/>
      <w:r>
        <w:rPr>
          <w:color w:val="000000"/>
        </w:rPr>
        <w:t>стању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>.</w:t>
      </w:r>
    </w:p>
    <w:p w14:paraId="05817D32" w14:textId="77777777" w:rsidR="00E45DAD" w:rsidRDefault="00E45DAD" w:rsidP="00E45DAD">
      <w:pPr>
        <w:spacing w:after="120"/>
        <w:jc w:val="center"/>
      </w:pPr>
      <w:r>
        <w:rPr>
          <w:b/>
          <w:color w:val="000000"/>
        </w:rPr>
        <w:t>III. СТРАТЕШКИ ПРИОРИТЕТИ РЕГИОНАЛНОГ ПРОСТОРНОГ ПЛАНА</w:t>
      </w:r>
      <w:r>
        <w:br/>
      </w:r>
      <w:r>
        <w:rPr>
          <w:b/>
          <w:color w:val="000000"/>
        </w:rPr>
        <w:t>ЗА ПЕРИОД ОД 2016. ДО 2020. ГОДИНЕ</w:t>
      </w:r>
    </w:p>
    <w:p w14:paraId="53AC9F96" w14:textId="77777777" w:rsidR="00E45DAD" w:rsidRDefault="00E45DAD" w:rsidP="00E45DAD">
      <w:pPr>
        <w:spacing w:after="120"/>
        <w:jc w:val="center"/>
      </w:pPr>
      <w:r>
        <w:rPr>
          <w:color w:val="000000"/>
        </w:rPr>
        <w:t>1. ДЕТАЉНО РАЗРАЂЕНИ СТРАТЕШКИ ПРИОРИТЕТИ РППКМО ЗА ПЕРИОД ОД 2016. ДО 2020. ГОДИНЕ</w:t>
      </w:r>
    </w:p>
    <w:p w14:paraId="20730EB7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III-1 (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еколошки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>), III-2 (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социјални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>) и III-3 (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транспорта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детаљно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разрађено</w:t>
      </w:r>
      <w:proofErr w:type="spellEnd"/>
      <w:r>
        <w:rPr>
          <w:color w:val="000000"/>
        </w:rPr>
        <w:t xml:space="preserve"> 82 </w:t>
      </w:r>
      <w:proofErr w:type="spellStart"/>
      <w:r>
        <w:rPr>
          <w:color w:val="000000"/>
        </w:rPr>
        <w:t>стратешка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19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шест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тематских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14:paraId="7908586C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>;</w:t>
      </w:r>
    </w:p>
    <w:p w14:paraId="50350E2F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непокретних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>;</w:t>
      </w:r>
    </w:p>
    <w:p w14:paraId="1E6E1118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мреже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>;</w:t>
      </w:r>
    </w:p>
    <w:p w14:paraId="7F928E65" w14:textId="77777777" w:rsidR="00E45DAD" w:rsidRDefault="00E45DAD" w:rsidP="00E45DA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>;</w:t>
      </w:r>
    </w:p>
    <w:p w14:paraId="346DC03D" w14:textId="77777777" w:rsidR="00E45DAD" w:rsidRDefault="00E45DAD" w:rsidP="00E45DAD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>, и</w:t>
      </w:r>
    </w:p>
    <w:p w14:paraId="7174AE43" w14:textId="77777777" w:rsidR="00E45DAD" w:rsidRDefault="00E45DAD" w:rsidP="00E45DAD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водопривредна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инфраструктура</w:t>
      </w:r>
      <w:proofErr w:type="spellEnd"/>
      <w:r>
        <w:rPr>
          <w:color w:val="000000"/>
        </w:rPr>
        <w:t>.</w:t>
      </w:r>
    </w:p>
    <w:p w14:paraId="244E32D5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тематске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РППКМО </w:t>
      </w:r>
      <w:proofErr w:type="spellStart"/>
      <w:r>
        <w:rPr>
          <w:color w:val="000000"/>
        </w:rPr>
        <w:t>дефинисане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глави</w:t>
      </w:r>
      <w:proofErr w:type="spellEnd"/>
      <w:r>
        <w:rPr>
          <w:color w:val="000000"/>
        </w:rPr>
        <w:t xml:space="preserve"> IV. „</w:t>
      </w:r>
      <w:proofErr w:type="spellStart"/>
      <w:r>
        <w:rPr>
          <w:color w:val="000000"/>
        </w:rPr>
        <w:t>Смернице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одељак</w:t>
      </w:r>
      <w:proofErr w:type="spellEnd"/>
      <w:r>
        <w:rPr>
          <w:color w:val="000000"/>
        </w:rPr>
        <w:t xml:space="preserve"> 1. „</w:t>
      </w:r>
      <w:proofErr w:type="spellStart"/>
      <w:r>
        <w:rPr>
          <w:color w:val="000000"/>
        </w:rPr>
        <w:t>Приоритети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стратешко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етапе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пододељак</w:t>
      </w:r>
      <w:proofErr w:type="spellEnd"/>
      <w:r>
        <w:rPr>
          <w:color w:val="000000"/>
        </w:rPr>
        <w:t xml:space="preserve"> 1.1. „</w:t>
      </w:r>
      <w:proofErr w:type="spellStart"/>
      <w:r>
        <w:rPr>
          <w:color w:val="000000"/>
        </w:rPr>
        <w:t>Приоритетне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”. </w:t>
      </w:r>
      <w:proofErr w:type="spellStart"/>
      <w:r>
        <w:rPr>
          <w:color w:val="000000"/>
        </w:rPr>
        <w:t>Сви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оријентациони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III (1–3), </w:t>
      </w:r>
      <w:proofErr w:type="spellStart"/>
      <w:r>
        <w:rPr>
          <w:color w:val="000000"/>
        </w:rPr>
        <w:t>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динарима</w:t>
      </w:r>
      <w:proofErr w:type="spellEnd"/>
      <w:r>
        <w:rPr>
          <w:color w:val="000000"/>
        </w:rPr>
        <w:t xml:space="preserve">, с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динарској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28.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2016.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(123 РСД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</w:t>
      </w:r>
      <w:proofErr w:type="spellEnd"/>
      <w:r>
        <w:rPr>
          <w:color w:val="000000"/>
        </w:rPr>
        <w:t>).</w:t>
      </w:r>
    </w:p>
    <w:p w14:paraId="6700DDD5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склопу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иновирања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препоручује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иновирања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>.</w:t>
      </w:r>
    </w:p>
    <w:p w14:paraId="274B2705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Табела</w:t>
      </w:r>
      <w:proofErr w:type="spellEnd"/>
      <w:r>
        <w:rPr>
          <w:color w:val="000000"/>
        </w:rPr>
        <w:t xml:space="preserve"> III-1: </w:t>
      </w:r>
      <w:proofErr w:type="spellStart"/>
      <w:r>
        <w:rPr>
          <w:color w:val="000000"/>
        </w:rPr>
        <w:t>Детаљна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утврђених</w:t>
      </w:r>
      <w:proofErr w:type="spellEnd"/>
      <w:r>
        <w:rPr>
          <w:color w:val="000000"/>
        </w:rPr>
        <w:t xml:space="preserve"> РППКМО – </w:t>
      </w:r>
      <w:proofErr w:type="spellStart"/>
      <w:r>
        <w:rPr>
          <w:color w:val="000000"/>
        </w:rPr>
        <w:t>Природа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еколошки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заштита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00"/>
        <w:gridCol w:w="201"/>
        <w:gridCol w:w="217"/>
        <w:gridCol w:w="226"/>
        <w:gridCol w:w="425"/>
        <w:gridCol w:w="236"/>
        <w:gridCol w:w="296"/>
        <w:gridCol w:w="188"/>
        <w:gridCol w:w="259"/>
        <w:gridCol w:w="218"/>
        <w:gridCol w:w="224"/>
        <w:gridCol w:w="207"/>
        <w:gridCol w:w="287"/>
        <w:gridCol w:w="215"/>
        <w:gridCol w:w="196"/>
        <w:gridCol w:w="249"/>
        <w:gridCol w:w="224"/>
        <w:gridCol w:w="350"/>
        <w:gridCol w:w="337"/>
        <w:gridCol w:w="199"/>
        <w:gridCol w:w="250"/>
        <w:gridCol w:w="183"/>
        <w:gridCol w:w="227"/>
        <w:gridCol w:w="181"/>
        <w:gridCol w:w="198"/>
        <w:gridCol w:w="205"/>
        <w:gridCol w:w="356"/>
        <w:gridCol w:w="189"/>
        <w:gridCol w:w="272"/>
        <w:gridCol w:w="227"/>
        <w:gridCol w:w="251"/>
        <w:gridCol w:w="259"/>
        <w:gridCol w:w="267"/>
        <w:gridCol w:w="262"/>
        <w:gridCol w:w="195"/>
        <w:gridCol w:w="203"/>
        <w:gridCol w:w="249"/>
        <w:gridCol w:w="216"/>
        <w:gridCol w:w="220"/>
        <w:gridCol w:w="195"/>
        <w:gridCol w:w="299"/>
        <w:gridCol w:w="197"/>
        <w:gridCol w:w="215"/>
        <w:gridCol w:w="504"/>
      </w:tblGrid>
      <w:tr w:rsidR="00E45DAD" w14:paraId="09CEE762" w14:textId="77777777" w:rsidTr="00855350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4C13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Ред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>.</w:t>
            </w:r>
          </w:p>
          <w:p w14:paraId="6214F8A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49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3F5C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</w:t>
            </w:r>
            <w:proofErr w:type="spellEnd"/>
          </w:p>
          <w:p w14:paraId="1C49E98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43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1C0E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приоритета</w:t>
            </w:r>
            <w:proofErr w:type="spellEnd"/>
            <w:r>
              <w:br/>
            </w:r>
            <w:r>
              <w:rPr>
                <w:color w:val="000000"/>
              </w:rPr>
              <w:t>(А/П)</w:t>
            </w:r>
          </w:p>
        </w:tc>
        <w:tc>
          <w:tcPr>
            <w:tcW w:w="26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15ED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Учесници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Одговорност</w:t>
            </w:r>
            <w:proofErr w:type="spellEnd"/>
            <w:r>
              <w:rPr>
                <w:color w:val="000000"/>
              </w:rPr>
              <w:t xml:space="preserve"> (О) и </w:t>
            </w:r>
            <w:proofErr w:type="spellStart"/>
            <w:r>
              <w:rPr>
                <w:color w:val="000000"/>
              </w:rPr>
              <w:t>партнери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</w:p>
        </w:tc>
        <w:tc>
          <w:tcPr>
            <w:tcW w:w="15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0358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Оријентациони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 А и П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314B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Рокови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br/>
            </w:r>
            <w:r>
              <w:rPr>
                <w:color w:val="000000"/>
              </w:rPr>
              <w:t>А и П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rPr>
                <w:color w:val="000000"/>
              </w:rPr>
              <w:t xml:space="preserve"> П)</w:t>
            </w:r>
          </w:p>
        </w:tc>
      </w:tr>
      <w:tr w:rsidR="00E45DAD" w14:paraId="53E96D76" w14:textId="77777777" w:rsidTr="00855350">
        <w:trPr>
          <w:trHeight w:val="45"/>
          <w:tblCellSpacing w:w="0" w:type="auto"/>
        </w:trPr>
        <w:tc>
          <w:tcPr>
            <w:tcW w:w="0" w:type="auto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F5CD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Зaштитa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ресурса</w:t>
            </w:r>
            <w:proofErr w:type="spellEnd"/>
          </w:p>
        </w:tc>
      </w:tr>
      <w:tr w:rsidR="00E45DAD" w14:paraId="072F19F1" w14:textId="77777777" w:rsidTr="00855350">
        <w:trPr>
          <w:trHeight w:val="45"/>
          <w:tblCellSpacing w:w="0" w:type="auto"/>
        </w:trPr>
        <w:tc>
          <w:tcPr>
            <w:tcW w:w="0" w:type="auto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91B0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: 1.1. </w:t>
            </w:r>
            <w:proofErr w:type="spellStart"/>
            <w:r>
              <w:rPr>
                <w:color w:val="000000"/>
              </w:rPr>
              <w:t>Одрживо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</w:p>
        </w:tc>
      </w:tr>
      <w:tr w:rsidR="00E45DAD" w14:paraId="14D9D2E7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2D4B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491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76A1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Заустављање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стихијског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заузимања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обрадивих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грађевинско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равничарско-долинском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сточарско-ратарском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рејону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заустављањe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прoцeса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спoнтанoг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испадања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пoљoприврeднe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прoизвoдњe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зeмљишта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аграрних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фoндoва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брдско-планинском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сточарско-воћарском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рејону</w:t>
            </w:r>
            <w:proofErr w:type="spellEnd"/>
          </w:p>
        </w:tc>
        <w:tc>
          <w:tcPr>
            <w:tcW w:w="0" w:type="auto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DC6A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</w:tc>
      </w:tr>
      <w:tr w:rsidR="00E45DAD" w14:paraId="740DE18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C952E" w14:textId="77777777" w:rsidR="00E45DAD" w:rsidRDefault="00E45DAD" w:rsidP="00855350"/>
        </w:tc>
        <w:tc>
          <w:tcPr>
            <w:tcW w:w="0" w:type="auto"/>
            <w:gridSpan w:val="11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3AE19" w14:textId="77777777" w:rsidR="00E45DAD" w:rsidRDefault="00E45DAD" w:rsidP="00855350"/>
        </w:tc>
        <w:tc>
          <w:tcPr>
            <w:tcW w:w="43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ACB4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мишљења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</w:p>
          <w:p w14:paraId="7F842BB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Мелиорација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ливада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пашњака</w:t>
            </w:r>
            <w:proofErr w:type="spellEnd"/>
          </w:p>
          <w:p w14:paraId="0C8EFB8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Привођење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обрадивог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</w:p>
        </w:tc>
        <w:tc>
          <w:tcPr>
            <w:tcW w:w="26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44C4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1-3. О: МПЗЖС, ПССС</w:t>
            </w:r>
          </w:p>
          <w:p w14:paraId="10FEF84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власници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</w:p>
        </w:tc>
        <w:tc>
          <w:tcPr>
            <w:tcW w:w="15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8071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1-3.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435B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1.-</w:t>
            </w:r>
            <w:r>
              <w:br/>
            </w:r>
            <w:r>
              <w:rPr>
                <w:color w:val="000000"/>
              </w:rPr>
              <w:t xml:space="preserve">2-3.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1D1382B3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20AC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491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35AC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Поправљање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агрохемијских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особина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обрадивих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селективним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подстицајних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аграрног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претходних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агропедолошких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0" w:type="auto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DE41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</w:tc>
      </w:tr>
      <w:tr w:rsidR="00E45DAD" w14:paraId="6AC4A90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9BFAF" w14:textId="77777777" w:rsidR="00E45DAD" w:rsidRDefault="00E45DAD" w:rsidP="00855350"/>
        </w:tc>
        <w:tc>
          <w:tcPr>
            <w:tcW w:w="0" w:type="auto"/>
            <w:gridSpan w:val="11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B47F6" w14:textId="77777777" w:rsidR="00E45DAD" w:rsidRDefault="00E45DAD" w:rsidP="00855350"/>
        </w:tc>
        <w:tc>
          <w:tcPr>
            <w:tcW w:w="43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4625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Побољшање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хемијских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биолошких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својстава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обрадивог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</w:p>
        </w:tc>
        <w:tc>
          <w:tcPr>
            <w:tcW w:w="26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E53E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МПЗЖС, ПССС</w:t>
            </w:r>
          </w:p>
          <w:p w14:paraId="2CF51E0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власници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</w:p>
        </w:tc>
        <w:tc>
          <w:tcPr>
            <w:tcW w:w="15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DE85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6CD0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1A184082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5A52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491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D656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Успостављање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редуковања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употребе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минералних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ђубрива</w:t>
            </w:r>
            <w:proofErr w:type="spellEnd"/>
            <w:r>
              <w:rPr>
                <w:color w:val="000000"/>
              </w:rPr>
              <w:t xml:space="preserve"> и</w:t>
            </w:r>
          </w:p>
          <w:p w14:paraId="36587FB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пестицида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биљној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производњи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истовремено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промовисање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њихове</w:t>
            </w:r>
            <w:proofErr w:type="spellEnd"/>
          </w:p>
          <w:p w14:paraId="7C28015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интегралне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примене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процесима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техничко-технолошког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унапређивања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пољопривредне</w:t>
            </w:r>
            <w:proofErr w:type="spellEnd"/>
          </w:p>
          <w:p w14:paraId="25C773F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производње</w:t>
            </w:r>
            <w:proofErr w:type="spellEnd"/>
          </w:p>
        </w:tc>
        <w:tc>
          <w:tcPr>
            <w:tcW w:w="0" w:type="auto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8A82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</w:tc>
      </w:tr>
      <w:tr w:rsidR="00E45DAD" w14:paraId="1C5F7A8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F6869" w14:textId="77777777" w:rsidR="00E45DAD" w:rsidRDefault="00E45DAD" w:rsidP="00855350"/>
        </w:tc>
        <w:tc>
          <w:tcPr>
            <w:tcW w:w="0" w:type="auto"/>
            <w:gridSpan w:val="11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54BED" w14:textId="77777777" w:rsidR="00E45DAD" w:rsidRDefault="00E45DAD" w:rsidP="00855350"/>
        </w:tc>
        <w:tc>
          <w:tcPr>
            <w:tcW w:w="43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E9D6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Контрола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плодности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обрадивог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</w:p>
        </w:tc>
        <w:tc>
          <w:tcPr>
            <w:tcW w:w="26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8B41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МПЗЖС, ПССС</w:t>
            </w:r>
          </w:p>
          <w:p w14:paraId="139170A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власници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</w:p>
        </w:tc>
        <w:tc>
          <w:tcPr>
            <w:tcW w:w="15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BAD9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EEAB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5C6B00D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C2CD1" w14:textId="77777777" w:rsidR="00E45DAD" w:rsidRDefault="00E45DAD" w:rsidP="00855350"/>
        </w:tc>
        <w:tc>
          <w:tcPr>
            <w:tcW w:w="0" w:type="auto"/>
            <w:gridSpan w:val="11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00201" w14:textId="77777777" w:rsidR="00E45DAD" w:rsidRDefault="00E45DAD" w:rsidP="00855350"/>
        </w:tc>
        <w:tc>
          <w:tcPr>
            <w:tcW w:w="0" w:type="auto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99D0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</w:p>
        </w:tc>
      </w:tr>
      <w:tr w:rsidR="00E45DAD" w14:paraId="3BC2450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D3C3D" w14:textId="77777777" w:rsidR="00E45DAD" w:rsidRDefault="00E45DAD" w:rsidP="00855350"/>
        </w:tc>
        <w:tc>
          <w:tcPr>
            <w:tcW w:w="0" w:type="auto"/>
            <w:gridSpan w:val="11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C9FBD" w14:textId="77777777" w:rsidR="00E45DAD" w:rsidRDefault="00E45DAD" w:rsidP="00855350"/>
        </w:tc>
        <w:tc>
          <w:tcPr>
            <w:tcW w:w="43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8FC9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Програм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уређења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коришћења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контрола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плодности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обрадивог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 (I–II </w:t>
            </w:r>
            <w:proofErr w:type="spellStart"/>
            <w:r>
              <w:rPr>
                <w:color w:val="000000"/>
              </w:rPr>
              <w:t>класа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унетог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минералног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ђубрива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пестицида</w:t>
            </w:r>
            <w:proofErr w:type="spellEnd"/>
          </w:p>
        </w:tc>
        <w:tc>
          <w:tcPr>
            <w:tcW w:w="26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FDC8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МПЗЖС</w:t>
            </w:r>
          </w:p>
          <w:p w14:paraId="0FDC7B3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gramStart"/>
            <w:r>
              <w:rPr>
                <w:color w:val="000000"/>
              </w:rPr>
              <w:t>ПССС ,,</w:t>
            </w:r>
            <w:proofErr w:type="spellStart"/>
            <w:r>
              <w:rPr>
                <w:color w:val="000000"/>
              </w:rPr>
              <w:t>Пољосавет</w:t>
            </w:r>
            <w:proofErr w:type="spellEnd"/>
            <w:proofErr w:type="gram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</w:p>
        </w:tc>
        <w:tc>
          <w:tcPr>
            <w:tcW w:w="15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0BC9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1.500.000 РСД/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  <w:p w14:paraId="37FF9B4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4A74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6D8F81CD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F0F8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491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2D2A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Унапређивање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техничко-технолошких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повећање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тржишне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конкурентности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посебно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брежуљкастог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сточарско-воћарско-ратарског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брдско-планинског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сточарско-воћарског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рејона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циљу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пласмана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воћа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сточних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посебних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</w:p>
        </w:tc>
        <w:tc>
          <w:tcPr>
            <w:tcW w:w="0" w:type="auto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7539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</w:tc>
      </w:tr>
      <w:tr w:rsidR="00E45DAD" w14:paraId="128442D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39886" w14:textId="77777777" w:rsidR="00E45DAD" w:rsidRDefault="00E45DAD" w:rsidP="00855350"/>
        </w:tc>
        <w:tc>
          <w:tcPr>
            <w:tcW w:w="0" w:type="auto"/>
            <w:gridSpan w:val="11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F1AAE" w14:textId="77777777" w:rsidR="00E45DAD" w:rsidRDefault="00E45DAD" w:rsidP="00855350"/>
        </w:tc>
        <w:tc>
          <w:tcPr>
            <w:tcW w:w="43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F626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Уређење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ревитализација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путева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6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FA19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МПЗЖС</w:t>
            </w:r>
          </w:p>
          <w:p w14:paraId="0836642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ЈЛС</w:t>
            </w:r>
          </w:p>
        </w:tc>
        <w:tc>
          <w:tcPr>
            <w:tcW w:w="15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D57F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4FEE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07A3775D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4A78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7.</w:t>
            </w:r>
          </w:p>
        </w:tc>
        <w:tc>
          <w:tcPr>
            <w:tcW w:w="491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C41E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Убрзавање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регистрације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газдинстава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обележавање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животиња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увођење</w:t>
            </w:r>
            <w:proofErr w:type="spellEnd"/>
            <w:r>
              <w:rPr>
                <w:color w:val="000000"/>
              </w:rPr>
              <w:t xml:space="preserve"> HACCP и Global GAP </w:t>
            </w:r>
            <w:proofErr w:type="spellStart"/>
            <w:r>
              <w:rPr>
                <w:color w:val="000000"/>
              </w:rPr>
              <w:t>стандарда</w:t>
            </w:r>
            <w:proofErr w:type="spellEnd"/>
          </w:p>
        </w:tc>
        <w:tc>
          <w:tcPr>
            <w:tcW w:w="0" w:type="auto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8528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  <w:r>
              <w:rPr>
                <w:color w:val="000000"/>
              </w:rPr>
              <w:t xml:space="preserve"> (МПЗЖС)</w:t>
            </w:r>
          </w:p>
        </w:tc>
      </w:tr>
      <w:tr w:rsidR="00E45DAD" w14:paraId="1861D78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6EEBF" w14:textId="77777777" w:rsidR="00E45DAD" w:rsidRDefault="00E45DAD" w:rsidP="00855350"/>
        </w:tc>
        <w:tc>
          <w:tcPr>
            <w:tcW w:w="0" w:type="auto"/>
            <w:gridSpan w:val="11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1E58F" w14:textId="77777777" w:rsidR="00E45DAD" w:rsidRDefault="00E45DAD" w:rsidP="00855350"/>
        </w:tc>
        <w:tc>
          <w:tcPr>
            <w:tcW w:w="0" w:type="auto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0866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42B570B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5CD93" w14:textId="77777777" w:rsidR="00E45DAD" w:rsidRDefault="00E45DAD" w:rsidP="00855350"/>
        </w:tc>
        <w:tc>
          <w:tcPr>
            <w:tcW w:w="0" w:type="auto"/>
            <w:gridSpan w:val="11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C6C74" w14:textId="77777777" w:rsidR="00E45DAD" w:rsidRDefault="00E45DAD" w:rsidP="00855350"/>
        </w:tc>
        <w:tc>
          <w:tcPr>
            <w:tcW w:w="0" w:type="auto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94EE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</w:p>
        </w:tc>
      </w:tr>
      <w:tr w:rsidR="00E45DAD" w14:paraId="4B74F7F1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263DD" w14:textId="77777777" w:rsidR="00E45DAD" w:rsidRDefault="00E45DAD" w:rsidP="00855350"/>
        </w:tc>
        <w:tc>
          <w:tcPr>
            <w:tcW w:w="0" w:type="auto"/>
            <w:gridSpan w:val="11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DFC62" w14:textId="77777777" w:rsidR="00E45DAD" w:rsidRDefault="00E45DAD" w:rsidP="00855350"/>
        </w:tc>
        <w:tc>
          <w:tcPr>
            <w:tcW w:w="43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8396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Помоћ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газдинствима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регистрацији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обнови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подстицајима</w:t>
            </w:r>
            <w:proofErr w:type="spellEnd"/>
          </w:p>
        </w:tc>
        <w:tc>
          <w:tcPr>
            <w:tcW w:w="26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F23A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ЈЛС</w:t>
            </w:r>
          </w:p>
        </w:tc>
        <w:tc>
          <w:tcPr>
            <w:tcW w:w="15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75B1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F503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65C5BA5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8A799" w14:textId="77777777" w:rsidR="00E45DAD" w:rsidRDefault="00E45DAD" w:rsidP="00855350"/>
        </w:tc>
        <w:tc>
          <w:tcPr>
            <w:tcW w:w="0" w:type="auto"/>
            <w:gridSpan w:val="11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28AA0" w14:textId="77777777" w:rsidR="00E45DAD" w:rsidRDefault="00E45DAD" w:rsidP="00855350"/>
        </w:tc>
        <w:tc>
          <w:tcPr>
            <w:tcW w:w="0" w:type="auto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CE12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ЈЛС</w:t>
            </w:r>
          </w:p>
        </w:tc>
      </w:tr>
      <w:tr w:rsidR="00E45DAD" w14:paraId="3278266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B0933" w14:textId="77777777" w:rsidR="00E45DAD" w:rsidRDefault="00E45DAD" w:rsidP="00855350"/>
        </w:tc>
        <w:tc>
          <w:tcPr>
            <w:tcW w:w="0" w:type="auto"/>
            <w:gridSpan w:val="11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CE90F" w14:textId="77777777" w:rsidR="00E45DAD" w:rsidRDefault="00E45DAD" w:rsidP="00855350"/>
        </w:tc>
        <w:tc>
          <w:tcPr>
            <w:tcW w:w="0" w:type="auto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59DE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51169001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6E63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8.</w:t>
            </w:r>
          </w:p>
        </w:tc>
        <w:tc>
          <w:tcPr>
            <w:tcW w:w="491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A6B7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Евидентирање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угрожени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еолском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ерозијом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применом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неадекватне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агротехнике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смањење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нивоа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салинизација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сабијање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сл</w:t>
            </w:r>
            <w:proofErr w:type="spellEnd"/>
            <w:r>
              <w:rPr>
                <w:color w:val="000000"/>
              </w:rPr>
              <w:t xml:space="preserve">.), </w:t>
            </w:r>
            <w:proofErr w:type="spellStart"/>
            <w:r>
              <w:rPr>
                <w:color w:val="000000"/>
              </w:rPr>
              <w:t>присуством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опасних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штетних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пољопривредном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води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наводњавање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одливом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стајњака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сточарских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неадекватним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руковањем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агрохемикалијама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слично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одређивања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убрзаног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спровођења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одговарајућих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ремедијацији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смерницама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утврђене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републичком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основом</w:t>
            </w:r>
            <w:proofErr w:type="spellEnd"/>
          </w:p>
        </w:tc>
        <w:tc>
          <w:tcPr>
            <w:tcW w:w="0" w:type="auto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8FFB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</w:tc>
      </w:tr>
      <w:tr w:rsidR="00E45DAD" w14:paraId="323DF8C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F5A9D" w14:textId="77777777" w:rsidR="00E45DAD" w:rsidRDefault="00E45DAD" w:rsidP="00855350"/>
        </w:tc>
        <w:tc>
          <w:tcPr>
            <w:tcW w:w="0" w:type="auto"/>
            <w:gridSpan w:val="11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43A97" w14:textId="77777777" w:rsidR="00E45DAD" w:rsidRDefault="00E45DAD" w:rsidP="00855350"/>
        </w:tc>
        <w:tc>
          <w:tcPr>
            <w:tcW w:w="0" w:type="auto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8688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5D44B1F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EA572" w14:textId="77777777" w:rsidR="00E45DAD" w:rsidRDefault="00E45DAD" w:rsidP="00855350"/>
        </w:tc>
        <w:tc>
          <w:tcPr>
            <w:tcW w:w="0" w:type="auto"/>
            <w:gridSpan w:val="11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DB924" w14:textId="77777777" w:rsidR="00E45DAD" w:rsidRDefault="00E45DAD" w:rsidP="00855350"/>
        </w:tc>
        <w:tc>
          <w:tcPr>
            <w:tcW w:w="0" w:type="auto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472C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дирекција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</w:p>
        </w:tc>
      </w:tr>
      <w:tr w:rsidR="00E45DAD" w14:paraId="24F58781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CDB07" w14:textId="77777777" w:rsidR="00E45DAD" w:rsidRDefault="00E45DAD" w:rsidP="00855350"/>
        </w:tc>
        <w:tc>
          <w:tcPr>
            <w:tcW w:w="0" w:type="auto"/>
            <w:gridSpan w:val="11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B6425" w14:textId="77777777" w:rsidR="00E45DAD" w:rsidRDefault="00E45DAD" w:rsidP="00855350"/>
        </w:tc>
        <w:tc>
          <w:tcPr>
            <w:tcW w:w="43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DE00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 xml:space="preserve"> ENVAP II „</w:t>
            </w:r>
            <w:proofErr w:type="spellStart"/>
            <w:r>
              <w:rPr>
                <w:color w:val="000000"/>
              </w:rPr>
              <w:t>Одређивање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осетљивих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рањивих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предлогом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рањивих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свим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територијама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дренирају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идентификоване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загађене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могу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утицајем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загађења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чиме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доприноси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загађењу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6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7EDF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O: МПЗЖС, МГСИ, </w:t>
            </w:r>
            <w:proofErr w:type="spellStart"/>
            <w:r>
              <w:rPr>
                <w:color w:val="000000"/>
              </w:rPr>
              <w:t>Покрајински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секретаријат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водопривреду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шумарство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Покрајински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секретаријат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урбанизам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градитељство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Шведска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агенција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  <w:p w14:paraId="21A107F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Јавна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водопривредна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предузећа</w:t>
            </w:r>
            <w:proofErr w:type="spellEnd"/>
            <w:r>
              <w:rPr>
                <w:color w:val="000000"/>
              </w:rPr>
              <w:t xml:space="preserve">, РХМЗ, </w:t>
            </w:r>
            <w:proofErr w:type="spellStart"/>
            <w:r>
              <w:rPr>
                <w:color w:val="000000"/>
              </w:rPr>
              <w:t>Институт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водопривреду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Јарослав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Черни</w:t>
            </w:r>
            <w:proofErr w:type="spellEnd"/>
          </w:p>
        </w:tc>
        <w:tc>
          <w:tcPr>
            <w:tcW w:w="15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AF2B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</w:t>
            </w:r>
          </w:p>
          <w:p w14:paraId="53FDE62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Донација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Шведска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агенција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2CB7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-</w:t>
            </w:r>
          </w:p>
        </w:tc>
      </w:tr>
      <w:tr w:rsidR="00E45DAD" w14:paraId="5F462736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C147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9.</w:t>
            </w:r>
          </w:p>
        </w:tc>
        <w:tc>
          <w:tcPr>
            <w:tcW w:w="491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9E05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Сарадњa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произвођача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њихових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удружења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саветодавном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научноистраживачким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институцијама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центрима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рурални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јачањe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партнерстава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пратећих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јачањe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прекограничне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регионалне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заједничким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унапређења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одрживог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руралног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</w:p>
        </w:tc>
        <w:tc>
          <w:tcPr>
            <w:tcW w:w="0" w:type="auto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02B9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</w:tc>
      </w:tr>
      <w:tr w:rsidR="00E45DAD" w14:paraId="1647014C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B2227" w14:textId="77777777" w:rsidR="00E45DAD" w:rsidRDefault="00E45DAD" w:rsidP="00855350"/>
        </w:tc>
        <w:tc>
          <w:tcPr>
            <w:tcW w:w="0" w:type="auto"/>
            <w:gridSpan w:val="11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9FC59" w14:textId="77777777" w:rsidR="00E45DAD" w:rsidRDefault="00E45DAD" w:rsidP="00855350"/>
        </w:tc>
        <w:tc>
          <w:tcPr>
            <w:tcW w:w="0" w:type="auto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2B56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7458F42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98D43" w14:textId="77777777" w:rsidR="00E45DAD" w:rsidRDefault="00E45DAD" w:rsidP="00855350"/>
        </w:tc>
        <w:tc>
          <w:tcPr>
            <w:tcW w:w="0" w:type="auto"/>
            <w:gridSpan w:val="11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D1636" w14:textId="77777777" w:rsidR="00E45DAD" w:rsidRDefault="00E45DAD" w:rsidP="00855350"/>
        </w:tc>
        <w:tc>
          <w:tcPr>
            <w:tcW w:w="0" w:type="auto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9EB6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</w:p>
        </w:tc>
      </w:tr>
      <w:tr w:rsidR="00E45DAD" w14:paraId="4764574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B9AA5" w14:textId="77777777" w:rsidR="00E45DAD" w:rsidRDefault="00E45DAD" w:rsidP="00855350"/>
        </w:tc>
        <w:tc>
          <w:tcPr>
            <w:tcW w:w="0" w:type="auto"/>
            <w:gridSpan w:val="11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86603" w14:textId="77777777" w:rsidR="00E45DAD" w:rsidRDefault="00E45DAD" w:rsidP="00855350"/>
        </w:tc>
        <w:tc>
          <w:tcPr>
            <w:tcW w:w="43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E522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Програм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подршке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политике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политике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руралног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саветодавства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обука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области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руралног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</w:p>
        </w:tc>
        <w:tc>
          <w:tcPr>
            <w:tcW w:w="26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2DD4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</w:t>
            </w:r>
            <w:proofErr w:type="gramStart"/>
            <w:r>
              <w:rPr>
                <w:color w:val="000000"/>
              </w:rPr>
              <w:t>ПССС ,,</w:t>
            </w:r>
            <w:proofErr w:type="spellStart"/>
            <w:r>
              <w:rPr>
                <w:color w:val="000000"/>
              </w:rPr>
              <w:t>Пољосавет</w:t>
            </w:r>
            <w:proofErr w:type="spellEnd"/>
            <w:proofErr w:type="gram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Општинска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</w:p>
          <w:p w14:paraId="4DCF428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пољопривредна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газдинства</w:t>
            </w:r>
            <w:proofErr w:type="spellEnd"/>
          </w:p>
        </w:tc>
        <w:tc>
          <w:tcPr>
            <w:tcW w:w="15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84A8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400.000 РСД/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  <w:r>
              <w:rPr>
                <w:color w:val="000000"/>
              </w:rPr>
              <w:t>.,</w:t>
            </w:r>
            <w:r>
              <w:br/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  <w:r>
              <w:br/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FDED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62121FE2" w14:textId="77777777" w:rsidTr="00855350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5776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Ред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>.</w:t>
            </w:r>
          </w:p>
          <w:p w14:paraId="08730CE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632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3BDD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</w:t>
            </w:r>
            <w:proofErr w:type="spellEnd"/>
          </w:p>
          <w:p w14:paraId="3056772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28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53CA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приоритета</w:t>
            </w:r>
            <w:proofErr w:type="spellEnd"/>
            <w:r>
              <w:br/>
            </w:r>
            <w:r>
              <w:rPr>
                <w:color w:val="000000"/>
              </w:rPr>
              <w:t>(А/П)</w:t>
            </w:r>
          </w:p>
        </w:tc>
        <w:tc>
          <w:tcPr>
            <w:tcW w:w="16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3A7D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Учесници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Одговорност</w:t>
            </w:r>
            <w:proofErr w:type="spellEnd"/>
            <w:r>
              <w:rPr>
                <w:color w:val="000000"/>
              </w:rPr>
              <w:t xml:space="preserve"> (О) и </w:t>
            </w:r>
            <w:proofErr w:type="spellStart"/>
            <w:r>
              <w:rPr>
                <w:color w:val="000000"/>
              </w:rPr>
              <w:t>партнери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</w:p>
        </w:tc>
        <w:tc>
          <w:tcPr>
            <w:tcW w:w="22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A6AD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Оријентациони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 А и П</w:t>
            </w:r>
          </w:p>
        </w:tc>
        <w:tc>
          <w:tcPr>
            <w:tcW w:w="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0FDB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Рокови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br/>
            </w:r>
            <w:r>
              <w:rPr>
                <w:color w:val="000000"/>
              </w:rPr>
              <w:t>А и П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rPr>
                <w:color w:val="000000"/>
              </w:rPr>
              <w:t xml:space="preserve"> П)</w:t>
            </w:r>
          </w:p>
        </w:tc>
      </w:tr>
      <w:tr w:rsidR="00E45DAD" w14:paraId="6E9008C7" w14:textId="77777777" w:rsidTr="00855350">
        <w:trPr>
          <w:trHeight w:val="45"/>
          <w:tblCellSpacing w:w="0" w:type="auto"/>
        </w:trPr>
        <w:tc>
          <w:tcPr>
            <w:tcW w:w="0" w:type="auto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E091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Зaштитa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ресурса</w:t>
            </w:r>
            <w:proofErr w:type="spellEnd"/>
          </w:p>
        </w:tc>
      </w:tr>
      <w:tr w:rsidR="00E45DAD" w14:paraId="700C8093" w14:textId="77777777" w:rsidTr="00855350">
        <w:trPr>
          <w:trHeight w:val="45"/>
          <w:tblCellSpacing w:w="0" w:type="auto"/>
        </w:trPr>
        <w:tc>
          <w:tcPr>
            <w:tcW w:w="0" w:type="auto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DAE8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: 1.2.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реструктурирање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сектора</w:t>
            </w:r>
            <w:proofErr w:type="spellEnd"/>
          </w:p>
        </w:tc>
      </w:tr>
      <w:tr w:rsidR="00E45DAD" w14:paraId="65BCBAB2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D6EF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6329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661A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Обезбеђивање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сигурних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закупа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доброг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функционисања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тржишта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олакшава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померање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напуштених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регресивних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газдинстава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продуктивнијим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пољопривредницима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подршке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укрупњавању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техничко-технолошкој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модернизацији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породичних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газдинстава</w:t>
            </w:r>
            <w:proofErr w:type="spellEnd"/>
          </w:p>
        </w:tc>
        <w:tc>
          <w:tcPr>
            <w:tcW w:w="0" w:type="auto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E1E4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</w:tc>
      </w:tr>
      <w:tr w:rsidR="00E45DAD" w14:paraId="25C710E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33953" w14:textId="77777777" w:rsidR="00E45DAD" w:rsidRDefault="00E45DAD" w:rsidP="00855350"/>
        </w:tc>
        <w:tc>
          <w:tcPr>
            <w:tcW w:w="0" w:type="auto"/>
            <w:gridSpan w:val="1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AE5E4" w14:textId="77777777" w:rsidR="00E45DAD" w:rsidRDefault="00E45DAD" w:rsidP="00855350"/>
        </w:tc>
        <w:tc>
          <w:tcPr>
            <w:tcW w:w="28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2334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Давање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закуп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обрадивог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државног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</w:p>
          <w:p w14:paraId="09D5B6E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Давање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закуп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обрадивог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лица</w:t>
            </w:r>
            <w:proofErr w:type="spellEnd"/>
            <w:r>
              <w:rPr>
                <w:color w:val="000000"/>
              </w:rPr>
              <w:t xml:space="preserve"> &gt; 60 </w:t>
            </w:r>
            <w:proofErr w:type="spellStart"/>
            <w:r>
              <w:rPr>
                <w:color w:val="000000"/>
              </w:rPr>
              <w:t>година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лицима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млађим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40 </w:t>
            </w:r>
            <w:proofErr w:type="spellStart"/>
            <w:r>
              <w:rPr>
                <w:color w:val="000000"/>
              </w:rPr>
              <w:t>година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7B2A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1–2. О: МПЗЖС</w:t>
            </w:r>
          </w:p>
          <w:p w14:paraId="7BECD97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физичка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правна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лица</w:t>
            </w:r>
            <w:proofErr w:type="spellEnd"/>
          </w:p>
        </w:tc>
        <w:tc>
          <w:tcPr>
            <w:tcW w:w="22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F007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1–2.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2DB6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1–2.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5A78622A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F25E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6329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F236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Модернизацијa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газдинствима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проширењe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савремених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стандарда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изградњa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савремених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смештај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стоке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кабасте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хране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одлагање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стајњака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набавкa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уређаја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наводњавање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складиштење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хлађење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млека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подизањe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дугогодишњих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засада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воћарству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набавкa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пчеларства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узгој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аутохтоних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биљних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врста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стоке</w:t>
            </w:r>
            <w:proofErr w:type="spellEnd"/>
          </w:p>
        </w:tc>
        <w:tc>
          <w:tcPr>
            <w:tcW w:w="0" w:type="auto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D2D1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</w:tc>
      </w:tr>
      <w:tr w:rsidR="00E45DAD" w14:paraId="463DB72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ABAAD" w14:textId="77777777" w:rsidR="00E45DAD" w:rsidRDefault="00E45DAD" w:rsidP="00855350"/>
        </w:tc>
        <w:tc>
          <w:tcPr>
            <w:tcW w:w="0" w:type="auto"/>
            <w:gridSpan w:val="1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85B62" w14:textId="77777777" w:rsidR="00E45DAD" w:rsidRDefault="00E45DAD" w:rsidP="00855350"/>
        </w:tc>
        <w:tc>
          <w:tcPr>
            <w:tcW w:w="28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6A4F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Комасација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инвестициони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комасацији</w:t>
            </w:r>
            <w:proofErr w:type="spellEnd"/>
          </w:p>
        </w:tc>
        <w:tc>
          <w:tcPr>
            <w:tcW w:w="16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3032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МПЗЖС</w:t>
            </w:r>
          </w:p>
          <w:p w14:paraId="34DBBE5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ЈЛС</w:t>
            </w:r>
          </w:p>
        </w:tc>
        <w:tc>
          <w:tcPr>
            <w:tcW w:w="22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1CFA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8B89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2B68EDFC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7D4D1" w14:textId="77777777" w:rsidR="00E45DAD" w:rsidRDefault="00E45DAD" w:rsidP="00855350"/>
        </w:tc>
        <w:tc>
          <w:tcPr>
            <w:tcW w:w="0" w:type="auto"/>
            <w:gridSpan w:val="1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C2F9D" w14:textId="77777777" w:rsidR="00E45DAD" w:rsidRDefault="00E45DAD" w:rsidP="00855350"/>
        </w:tc>
        <w:tc>
          <w:tcPr>
            <w:tcW w:w="0" w:type="auto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B842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</w:p>
        </w:tc>
      </w:tr>
      <w:tr w:rsidR="00E45DAD" w14:paraId="260B9C2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EAA05" w14:textId="77777777" w:rsidR="00E45DAD" w:rsidRDefault="00E45DAD" w:rsidP="00855350"/>
        </w:tc>
        <w:tc>
          <w:tcPr>
            <w:tcW w:w="0" w:type="auto"/>
            <w:gridSpan w:val="1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D7AF9" w14:textId="77777777" w:rsidR="00E45DAD" w:rsidRDefault="00E45DAD" w:rsidP="00855350"/>
        </w:tc>
        <w:tc>
          <w:tcPr>
            <w:tcW w:w="28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397B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Програм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подршке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политике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политике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руралног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051F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ЈЛС</w:t>
            </w:r>
          </w:p>
        </w:tc>
        <w:tc>
          <w:tcPr>
            <w:tcW w:w="22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4A48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20.645.661 РСД/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  <w:p w14:paraId="4B48BEE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0D1C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5A8EC54B" w14:textId="77777777" w:rsidTr="00855350">
        <w:trPr>
          <w:trHeight w:val="45"/>
          <w:tblCellSpacing w:w="0" w:type="auto"/>
        </w:trPr>
        <w:tc>
          <w:tcPr>
            <w:tcW w:w="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333A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Ред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>.</w:t>
            </w:r>
          </w:p>
          <w:p w14:paraId="2C9073B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31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31CB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</w:t>
            </w:r>
            <w:proofErr w:type="spellEnd"/>
          </w:p>
          <w:p w14:paraId="3E61D3B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38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45D5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приоритета</w:t>
            </w:r>
            <w:proofErr w:type="spellEnd"/>
            <w:r>
              <w:br/>
            </w:r>
            <w:r>
              <w:rPr>
                <w:color w:val="000000"/>
              </w:rPr>
              <w:t>(А/П)</w:t>
            </w:r>
          </w:p>
        </w:tc>
        <w:tc>
          <w:tcPr>
            <w:tcW w:w="2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D931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Учесници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Одговорност</w:t>
            </w:r>
            <w:proofErr w:type="spellEnd"/>
            <w:r>
              <w:rPr>
                <w:color w:val="000000"/>
              </w:rPr>
              <w:t xml:space="preserve"> (О) и </w:t>
            </w:r>
            <w:proofErr w:type="spellStart"/>
            <w:r>
              <w:rPr>
                <w:color w:val="000000"/>
              </w:rPr>
              <w:t>партнери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</w:p>
        </w:tc>
        <w:tc>
          <w:tcPr>
            <w:tcW w:w="29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1CEC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Оријентациони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 А и П</w:t>
            </w:r>
          </w:p>
        </w:tc>
        <w:tc>
          <w:tcPr>
            <w:tcW w:w="1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74D5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Рокови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br/>
            </w:r>
            <w:r>
              <w:rPr>
                <w:color w:val="000000"/>
              </w:rPr>
              <w:t>А и П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rPr>
                <w:color w:val="000000"/>
              </w:rPr>
              <w:t xml:space="preserve"> П)</w:t>
            </w:r>
          </w:p>
        </w:tc>
      </w:tr>
      <w:tr w:rsidR="00E45DAD" w14:paraId="0289385B" w14:textId="77777777" w:rsidTr="00855350">
        <w:trPr>
          <w:trHeight w:val="45"/>
          <w:tblCellSpacing w:w="0" w:type="auto"/>
        </w:trPr>
        <w:tc>
          <w:tcPr>
            <w:tcW w:w="0" w:type="auto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3A68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Зaштитa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ресурса</w:t>
            </w:r>
            <w:proofErr w:type="spellEnd"/>
          </w:p>
        </w:tc>
      </w:tr>
      <w:tr w:rsidR="00E45DAD" w14:paraId="72297CD1" w14:textId="77777777" w:rsidTr="00855350">
        <w:trPr>
          <w:trHeight w:val="45"/>
          <w:tblCellSpacing w:w="0" w:type="auto"/>
        </w:trPr>
        <w:tc>
          <w:tcPr>
            <w:tcW w:w="0" w:type="auto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3B95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: 1.3. </w:t>
            </w:r>
            <w:proofErr w:type="spellStart"/>
            <w:r>
              <w:rPr>
                <w:color w:val="000000"/>
              </w:rPr>
              <w:t>Одрживо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шумског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</w:p>
        </w:tc>
      </w:tr>
      <w:tr w:rsidR="00E45DAD" w14:paraId="6958F69C" w14:textId="77777777" w:rsidTr="00855350">
        <w:trPr>
          <w:trHeight w:val="45"/>
          <w:tblCellSpacing w:w="0" w:type="auto"/>
        </w:trPr>
        <w:tc>
          <w:tcPr>
            <w:tcW w:w="4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662B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316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541C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превођењем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већег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површине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изданачких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високе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попуњавањем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разређених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реконструкцијом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деградираних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превођењем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састојине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високог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степена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обраслости</w:t>
            </w:r>
            <w:proofErr w:type="spellEnd"/>
          </w:p>
        </w:tc>
        <w:tc>
          <w:tcPr>
            <w:tcW w:w="0" w:type="auto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90D1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ЈП „</w:t>
            </w:r>
            <w:proofErr w:type="spellStart"/>
            <w:r>
              <w:rPr>
                <w:color w:val="000000"/>
              </w:rPr>
              <w:t>Србијашуме</w:t>
            </w:r>
            <w:proofErr w:type="spellEnd"/>
            <w:r>
              <w:rPr>
                <w:color w:val="000000"/>
              </w:rPr>
              <w:t>”</w:t>
            </w:r>
          </w:p>
        </w:tc>
      </w:tr>
      <w:tr w:rsidR="00E45DAD" w14:paraId="3B6E1E66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9C03A" w14:textId="77777777" w:rsidR="00E45DAD" w:rsidRDefault="00E45DAD" w:rsidP="00855350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026B8" w14:textId="77777777" w:rsidR="00E45DAD" w:rsidRDefault="00E45DAD" w:rsidP="00855350"/>
        </w:tc>
        <w:tc>
          <w:tcPr>
            <w:tcW w:w="38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A3CC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Програм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унапређивање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изданачких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букве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храста</w:t>
            </w:r>
            <w:proofErr w:type="spellEnd"/>
          </w:p>
        </w:tc>
        <w:tc>
          <w:tcPr>
            <w:tcW w:w="2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A999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O: МПЗЖС – Управа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шуме</w:t>
            </w:r>
            <w:proofErr w:type="spellEnd"/>
            <w:r>
              <w:rPr>
                <w:color w:val="000000"/>
              </w:rPr>
              <w:t>,</w:t>
            </w:r>
            <w:r>
              <w:br/>
            </w:r>
            <w:r>
              <w:rPr>
                <w:color w:val="000000"/>
              </w:rPr>
              <w:t>ЈП „</w:t>
            </w:r>
            <w:proofErr w:type="spellStart"/>
            <w:r>
              <w:rPr>
                <w:color w:val="000000"/>
              </w:rPr>
              <w:t>Србијашуме</w:t>
            </w:r>
            <w:proofErr w:type="spellEnd"/>
            <w:r>
              <w:rPr>
                <w:color w:val="000000"/>
              </w:rPr>
              <w:t>”</w:t>
            </w:r>
          </w:p>
          <w:p w14:paraId="7F54683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Шумарски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факултет</w:t>
            </w:r>
            <w:proofErr w:type="spellEnd"/>
            <w:r>
              <w:rPr>
                <w:color w:val="000000"/>
              </w:rPr>
              <w:t>,</w:t>
            </w:r>
            <w:r>
              <w:br/>
            </w:r>
            <w:proofErr w:type="spellStart"/>
            <w:r>
              <w:rPr>
                <w:color w:val="000000"/>
              </w:rPr>
              <w:t>Боку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Универзитет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Бечу</w:t>
            </w:r>
            <w:proofErr w:type="spellEnd"/>
          </w:p>
        </w:tc>
        <w:tc>
          <w:tcPr>
            <w:tcW w:w="29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EDEB2" w14:textId="77777777" w:rsidR="00E45DAD" w:rsidRDefault="00E45DAD" w:rsidP="00855350"/>
        </w:tc>
        <w:tc>
          <w:tcPr>
            <w:tcW w:w="1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22EE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1. 2018.</w:t>
            </w:r>
          </w:p>
        </w:tc>
      </w:tr>
      <w:tr w:rsidR="00E45DAD" w14:paraId="7ABCE1EA" w14:textId="77777777" w:rsidTr="00855350">
        <w:trPr>
          <w:trHeight w:val="45"/>
          <w:tblCellSpacing w:w="0" w:type="auto"/>
        </w:trPr>
        <w:tc>
          <w:tcPr>
            <w:tcW w:w="4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0F7D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316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FA85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ерозије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око</w:t>
            </w:r>
            <w:proofErr w:type="spellEnd"/>
            <w:r>
              <w:rPr>
                <w:color w:val="000000"/>
              </w:rPr>
              <w:t xml:space="preserve"> 1.630 </w:t>
            </w:r>
            <w:proofErr w:type="spellStart"/>
            <w:r>
              <w:rPr>
                <w:color w:val="000000"/>
              </w:rPr>
              <w:t>hа</w:t>
            </w:r>
            <w:proofErr w:type="spellEnd"/>
          </w:p>
        </w:tc>
        <w:tc>
          <w:tcPr>
            <w:tcW w:w="0" w:type="auto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A4A9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ЈП „</w:t>
            </w:r>
            <w:proofErr w:type="spellStart"/>
            <w:r>
              <w:rPr>
                <w:color w:val="000000"/>
              </w:rPr>
              <w:t>Србијашуме</w:t>
            </w:r>
            <w:proofErr w:type="spellEnd"/>
            <w:r>
              <w:rPr>
                <w:color w:val="000000"/>
              </w:rPr>
              <w:t>”</w:t>
            </w:r>
          </w:p>
        </w:tc>
      </w:tr>
      <w:tr w:rsidR="00E45DAD" w14:paraId="0A3272C5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3C465" w14:textId="77777777" w:rsidR="00E45DAD" w:rsidRDefault="00E45DAD" w:rsidP="00855350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2303B" w14:textId="77777777" w:rsidR="00E45DAD" w:rsidRDefault="00E45DAD" w:rsidP="00855350"/>
        </w:tc>
        <w:tc>
          <w:tcPr>
            <w:tcW w:w="38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1239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Пилот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иновативног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концепта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газдовања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поштовање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економских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еколошких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поплава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ледолома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пожара</w:t>
            </w:r>
            <w:proofErr w:type="spellEnd"/>
            <w:r>
              <w:rPr>
                <w:color w:val="000000"/>
              </w:rPr>
              <w:t xml:space="preserve">) и </w:t>
            </w:r>
            <w:proofErr w:type="spellStart"/>
            <w:r>
              <w:rPr>
                <w:color w:val="000000"/>
              </w:rPr>
              <w:t>социјалних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аспеката</w:t>
            </w:r>
            <w:proofErr w:type="spellEnd"/>
          </w:p>
        </w:tc>
        <w:tc>
          <w:tcPr>
            <w:tcW w:w="2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F681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O: МПЗЖС – Управа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шуме</w:t>
            </w:r>
            <w:proofErr w:type="spellEnd"/>
          </w:p>
          <w:p w14:paraId="5B092D7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ЈП „</w:t>
            </w:r>
            <w:proofErr w:type="spellStart"/>
            <w:r>
              <w:rPr>
                <w:color w:val="000000"/>
              </w:rPr>
              <w:t>Србијашуме</w:t>
            </w:r>
            <w:proofErr w:type="spellEnd"/>
            <w:r>
              <w:rPr>
                <w:color w:val="000000"/>
              </w:rPr>
              <w:t>”, ЈП „</w:t>
            </w:r>
            <w:proofErr w:type="spellStart"/>
            <w:r>
              <w:rPr>
                <w:color w:val="000000"/>
              </w:rPr>
              <w:t>Војводинашуме</w:t>
            </w:r>
            <w:proofErr w:type="spellEnd"/>
            <w:r>
              <w:rPr>
                <w:color w:val="000000"/>
              </w:rPr>
              <w:t>”</w:t>
            </w:r>
          </w:p>
          <w:p w14:paraId="0A21484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Шумарски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факултет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Институт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шумарство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Институт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низијско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шумарство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Влада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Немачке</w:t>
            </w:r>
            <w:proofErr w:type="spellEnd"/>
          </w:p>
        </w:tc>
        <w:tc>
          <w:tcPr>
            <w:tcW w:w="29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DB74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</w:t>
            </w:r>
          </w:p>
          <w:p w14:paraId="09CD44E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Донација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Немачке</w:t>
            </w:r>
            <w:proofErr w:type="spellEnd"/>
          </w:p>
        </w:tc>
        <w:tc>
          <w:tcPr>
            <w:tcW w:w="1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96CD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-</w:t>
            </w:r>
          </w:p>
        </w:tc>
      </w:tr>
      <w:tr w:rsidR="00E45DAD" w14:paraId="27D0347E" w14:textId="77777777" w:rsidTr="00855350">
        <w:trPr>
          <w:trHeight w:val="45"/>
          <w:tblCellSpacing w:w="0" w:type="auto"/>
        </w:trPr>
        <w:tc>
          <w:tcPr>
            <w:tcW w:w="4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9952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316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CE69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Побољшање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мониторинга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здравственог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</w:t>
            </w:r>
            <w:proofErr w:type="spellEnd"/>
            <w:r>
              <w:rPr>
                <w:color w:val="000000"/>
              </w:rPr>
              <w:t xml:space="preserve">, у </w:t>
            </w:r>
            <w:proofErr w:type="spellStart"/>
            <w:r>
              <w:rPr>
                <w:color w:val="000000"/>
              </w:rPr>
              <w:t>складу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Међународним</w:t>
            </w:r>
            <w:proofErr w:type="spellEnd"/>
          </w:p>
          <w:p w14:paraId="7D7729B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кооперативним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шуме</w:t>
            </w:r>
            <w:proofErr w:type="spellEnd"/>
            <w:r>
              <w:rPr>
                <w:color w:val="000000"/>
              </w:rPr>
              <w:t xml:space="preserve"> (ICPF)</w:t>
            </w:r>
          </w:p>
        </w:tc>
        <w:tc>
          <w:tcPr>
            <w:tcW w:w="0" w:type="auto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90D4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ЈП „</w:t>
            </w:r>
            <w:proofErr w:type="spellStart"/>
            <w:r>
              <w:rPr>
                <w:color w:val="000000"/>
              </w:rPr>
              <w:t>Србијашуме</w:t>
            </w:r>
            <w:proofErr w:type="spellEnd"/>
            <w:r>
              <w:rPr>
                <w:color w:val="000000"/>
              </w:rPr>
              <w:t>”</w:t>
            </w:r>
          </w:p>
        </w:tc>
      </w:tr>
      <w:tr w:rsidR="00E45DAD" w14:paraId="263F25A1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A805D" w14:textId="77777777" w:rsidR="00E45DAD" w:rsidRDefault="00E45DAD" w:rsidP="00855350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B71A2" w14:textId="77777777" w:rsidR="00E45DAD" w:rsidRDefault="00E45DAD" w:rsidP="00855350"/>
        </w:tc>
        <w:tc>
          <w:tcPr>
            <w:tcW w:w="38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34BD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Праћење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здравственог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извештавање</w:t>
            </w:r>
            <w:proofErr w:type="spellEnd"/>
          </w:p>
        </w:tc>
        <w:tc>
          <w:tcPr>
            <w:tcW w:w="2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03D1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МПЗЖС, ЈП „</w:t>
            </w:r>
            <w:proofErr w:type="spellStart"/>
            <w:r>
              <w:rPr>
                <w:color w:val="000000"/>
              </w:rPr>
              <w:t>Србијашуме</w:t>
            </w:r>
            <w:proofErr w:type="spellEnd"/>
            <w:r>
              <w:rPr>
                <w:color w:val="000000"/>
              </w:rPr>
              <w:t>”</w:t>
            </w:r>
          </w:p>
          <w:p w14:paraId="401341C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ИДП </w:t>
            </w:r>
            <w:proofErr w:type="spellStart"/>
            <w:r>
              <w:rPr>
                <w:color w:val="000000"/>
              </w:rPr>
              <w:t>служба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Института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Београд</w:t>
            </w:r>
            <w:proofErr w:type="spellEnd"/>
          </w:p>
        </w:tc>
        <w:tc>
          <w:tcPr>
            <w:tcW w:w="29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EC37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12.000.000 РСД</w:t>
            </w:r>
            <w:r>
              <w:br/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D55B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19E8DD01" w14:textId="77777777" w:rsidTr="00855350">
        <w:trPr>
          <w:trHeight w:val="45"/>
          <w:tblCellSpacing w:w="0" w:type="auto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4F8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Ред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>.</w:t>
            </w:r>
          </w:p>
          <w:p w14:paraId="315ED72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37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1606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</w:t>
            </w:r>
            <w:proofErr w:type="spellEnd"/>
          </w:p>
          <w:p w14:paraId="7E8BB90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2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59C6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приоритета</w:t>
            </w:r>
            <w:proofErr w:type="spellEnd"/>
            <w:r>
              <w:br/>
            </w:r>
            <w:r>
              <w:rPr>
                <w:color w:val="000000"/>
              </w:rPr>
              <w:t>(А/П)</w:t>
            </w:r>
          </w:p>
        </w:tc>
        <w:tc>
          <w:tcPr>
            <w:tcW w:w="330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D0B7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Учесници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Одговорност</w:t>
            </w:r>
            <w:proofErr w:type="spellEnd"/>
            <w:r>
              <w:rPr>
                <w:color w:val="000000"/>
              </w:rPr>
              <w:t xml:space="preserve"> (О) и </w:t>
            </w:r>
            <w:proofErr w:type="spellStart"/>
            <w:r>
              <w:rPr>
                <w:color w:val="000000"/>
              </w:rPr>
              <w:t>партнери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</w:p>
        </w:tc>
        <w:tc>
          <w:tcPr>
            <w:tcW w:w="14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E4A2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Оријентациони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 А и П</w:t>
            </w:r>
          </w:p>
        </w:tc>
        <w:tc>
          <w:tcPr>
            <w:tcW w:w="24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F4CF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Рокови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br/>
            </w:r>
            <w:r>
              <w:rPr>
                <w:color w:val="000000"/>
              </w:rPr>
              <w:t>А и П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rPr>
                <w:color w:val="000000"/>
              </w:rPr>
              <w:t xml:space="preserve"> П)</w:t>
            </w:r>
          </w:p>
        </w:tc>
      </w:tr>
      <w:tr w:rsidR="00E45DAD" w14:paraId="7C09AF6A" w14:textId="77777777" w:rsidTr="00855350">
        <w:trPr>
          <w:trHeight w:val="45"/>
          <w:tblCellSpacing w:w="0" w:type="auto"/>
        </w:trPr>
        <w:tc>
          <w:tcPr>
            <w:tcW w:w="0" w:type="auto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31C1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Зaштитa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ресурса</w:t>
            </w:r>
            <w:proofErr w:type="spellEnd"/>
          </w:p>
        </w:tc>
      </w:tr>
      <w:tr w:rsidR="00E45DAD" w14:paraId="5705AFA0" w14:textId="77777777" w:rsidTr="00855350">
        <w:trPr>
          <w:trHeight w:val="45"/>
          <w:tblCellSpacing w:w="0" w:type="auto"/>
        </w:trPr>
        <w:tc>
          <w:tcPr>
            <w:tcW w:w="0" w:type="auto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B688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: 1.4.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ловства</w:t>
            </w:r>
            <w:proofErr w:type="spellEnd"/>
          </w:p>
        </w:tc>
      </w:tr>
      <w:tr w:rsidR="00E45DAD" w14:paraId="21C06E56" w14:textId="77777777" w:rsidTr="00855350">
        <w:trPr>
          <w:trHeight w:val="45"/>
          <w:tblCellSpacing w:w="0" w:type="auto"/>
        </w:trPr>
        <w:tc>
          <w:tcPr>
            <w:tcW w:w="7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F69E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375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DFE5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Очување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разноврсности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фауне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гајење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насељавање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дивљачи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усклађивање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ловних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ловиштима</w:t>
            </w:r>
            <w:proofErr w:type="spellEnd"/>
          </w:p>
        </w:tc>
        <w:tc>
          <w:tcPr>
            <w:tcW w:w="0" w:type="auto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3E18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ЈП „</w:t>
            </w:r>
            <w:proofErr w:type="spellStart"/>
            <w:r>
              <w:rPr>
                <w:color w:val="000000"/>
              </w:rPr>
              <w:t>Србијашуме</w:t>
            </w:r>
            <w:proofErr w:type="spellEnd"/>
            <w:r>
              <w:rPr>
                <w:color w:val="000000"/>
              </w:rPr>
              <w:t>”</w:t>
            </w:r>
          </w:p>
        </w:tc>
      </w:tr>
      <w:tr w:rsidR="00E45DAD" w14:paraId="67E4F028" w14:textId="77777777" w:rsidTr="00855350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58ED0" w14:textId="77777777" w:rsidR="00E45DAD" w:rsidRDefault="00E45DAD" w:rsidP="00855350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4BCE5" w14:textId="77777777" w:rsidR="00E45DAD" w:rsidRDefault="00E45DAD" w:rsidP="00855350"/>
        </w:tc>
        <w:tc>
          <w:tcPr>
            <w:tcW w:w="2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F766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Насељавање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европског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отворени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ловишта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Цер-Видојевица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330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F409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ЈП „</w:t>
            </w:r>
            <w:proofErr w:type="spellStart"/>
            <w:r>
              <w:rPr>
                <w:color w:val="000000"/>
              </w:rPr>
              <w:t>Србијашуме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14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E9B0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</w:p>
          <w:p w14:paraId="24BE4D2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ЈП „</w:t>
            </w:r>
            <w:proofErr w:type="spellStart"/>
            <w:r>
              <w:rPr>
                <w:color w:val="000000"/>
              </w:rPr>
              <w:t>Србијашуме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4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1F94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1. 2018.</w:t>
            </w:r>
          </w:p>
        </w:tc>
      </w:tr>
      <w:tr w:rsidR="00E45DAD" w14:paraId="3219A217" w14:textId="77777777" w:rsidTr="00855350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E26C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Ред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>.</w:t>
            </w:r>
          </w:p>
          <w:p w14:paraId="698301A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32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4321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</w:t>
            </w:r>
            <w:proofErr w:type="spellEnd"/>
          </w:p>
          <w:p w14:paraId="0A61CFC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4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CED1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приоритета</w:t>
            </w:r>
            <w:proofErr w:type="spellEnd"/>
            <w:r>
              <w:br/>
            </w:r>
            <w:r>
              <w:rPr>
                <w:color w:val="000000"/>
              </w:rPr>
              <w:t>(А/П)</w:t>
            </w:r>
          </w:p>
        </w:tc>
        <w:tc>
          <w:tcPr>
            <w:tcW w:w="1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F94F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Учесници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Одговорност</w:t>
            </w:r>
            <w:proofErr w:type="spellEnd"/>
            <w:r>
              <w:rPr>
                <w:color w:val="000000"/>
              </w:rPr>
              <w:t xml:space="preserve"> (О) и </w:t>
            </w:r>
            <w:proofErr w:type="spellStart"/>
            <w:r>
              <w:rPr>
                <w:color w:val="000000"/>
              </w:rPr>
              <w:t>партнери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</w:p>
        </w:tc>
        <w:tc>
          <w:tcPr>
            <w:tcW w:w="20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2C83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Оријентациони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 А и П</w:t>
            </w:r>
          </w:p>
        </w:tc>
        <w:tc>
          <w:tcPr>
            <w:tcW w:w="26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86CF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Рокови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br/>
            </w:r>
            <w:r>
              <w:rPr>
                <w:color w:val="000000"/>
              </w:rPr>
              <w:t>А и П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rPr>
                <w:color w:val="000000"/>
              </w:rPr>
              <w:t xml:space="preserve"> П)</w:t>
            </w:r>
          </w:p>
        </w:tc>
      </w:tr>
      <w:tr w:rsidR="00E45DAD" w14:paraId="7A7E0F4B" w14:textId="77777777" w:rsidTr="00855350">
        <w:trPr>
          <w:trHeight w:val="45"/>
          <w:tblCellSpacing w:w="0" w:type="auto"/>
        </w:trPr>
        <w:tc>
          <w:tcPr>
            <w:tcW w:w="0" w:type="auto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C1C1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Зaштитa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ресурса</w:t>
            </w:r>
            <w:proofErr w:type="spellEnd"/>
          </w:p>
        </w:tc>
      </w:tr>
      <w:tr w:rsidR="00E45DAD" w14:paraId="7818BF5A" w14:textId="77777777" w:rsidTr="00855350">
        <w:trPr>
          <w:trHeight w:val="45"/>
          <w:tblCellSpacing w:w="0" w:type="auto"/>
        </w:trPr>
        <w:tc>
          <w:tcPr>
            <w:tcW w:w="0" w:type="auto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D9CE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: 1.5.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</w:p>
        </w:tc>
      </w:tr>
      <w:tr w:rsidR="00E45DAD" w14:paraId="7E230F8E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1C87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3236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394D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водоснабдевања</w:t>
            </w:r>
            <w:proofErr w:type="spellEnd"/>
            <w:r>
              <w:rPr>
                <w:color w:val="000000"/>
              </w:rPr>
              <w:t xml:space="preserve"> (у I и I/II </w:t>
            </w:r>
            <w:proofErr w:type="spellStart"/>
            <w:r>
              <w:rPr>
                <w:color w:val="000000"/>
              </w:rPr>
              <w:t>класи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) у </w:t>
            </w:r>
            <w:proofErr w:type="spellStart"/>
            <w:r>
              <w:rPr>
                <w:color w:val="000000"/>
              </w:rPr>
              <w:t>зони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планираних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акумулација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планинама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Рибница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Јабланица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Сушица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алувиона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Подриња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Мачве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Посавине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изворишта</w:t>
            </w:r>
            <w:proofErr w:type="spellEnd"/>
          </w:p>
        </w:tc>
        <w:tc>
          <w:tcPr>
            <w:tcW w:w="0" w:type="auto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26E6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дирекција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>, ЈП „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>”</w:t>
            </w:r>
          </w:p>
        </w:tc>
      </w:tr>
      <w:tr w:rsidR="00E45DAD" w14:paraId="29DF333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8B120" w14:textId="77777777" w:rsidR="00E45DAD" w:rsidRDefault="00E45DAD" w:rsidP="00855350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FD9E4" w14:textId="77777777" w:rsidR="00E45DAD" w:rsidRDefault="00E45DAD" w:rsidP="00855350"/>
        </w:tc>
        <w:tc>
          <w:tcPr>
            <w:tcW w:w="4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6BB5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акумулације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Стуборовни</w:t>
            </w:r>
            <w:proofErr w:type="spellEnd"/>
            <w:r>
              <w:rPr>
                <w:color w:val="000000"/>
              </w:rPr>
              <w:t xml:space="preserve">” и </w:t>
            </w:r>
            <w:proofErr w:type="spellStart"/>
            <w:r>
              <w:rPr>
                <w:color w:val="000000"/>
              </w:rPr>
              <w:t>изворишта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водоснабдевања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регулисанa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складу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режимима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њихове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санитарне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резервисањем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потапања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планираних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акумулација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Законом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водама</w:t>
            </w:r>
            <w:proofErr w:type="spellEnd"/>
            <w:r>
              <w:rPr>
                <w:color w:val="000000"/>
              </w:rPr>
              <w:t xml:space="preserve"> („</w:t>
            </w:r>
            <w:proofErr w:type="spellStart"/>
            <w:r>
              <w:rPr>
                <w:color w:val="000000"/>
              </w:rPr>
              <w:t>Службени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гласник</w:t>
            </w:r>
            <w:proofErr w:type="spellEnd"/>
            <w:r>
              <w:rPr>
                <w:color w:val="000000"/>
              </w:rPr>
              <w:t xml:space="preserve"> РС”, </w:t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 xml:space="preserve">. 30/10 и 93/12) и </w:t>
            </w:r>
            <w:proofErr w:type="spellStart"/>
            <w:r>
              <w:rPr>
                <w:color w:val="000000"/>
              </w:rPr>
              <w:t>пратећим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правилницима</w:t>
            </w:r>
            <w:proofErr w:type="spellEnd"/>
          </w:p>
        </w:tc>
        <w:tc>
          <w:tcPr>
            <w:tcW w:w="1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D1B2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МПЗЖС-РДВ, МГСИ, </w:t>
            </w:r>
            <w:proofErr w:type="spellStart"/>
            <w:r>
              <w:rPr>
                <w:color w:val="000000"/>
              </w:rPr>
              <w:t>МЗд</w:t>
            </w:r>
            <w:proofErr w:type="spellEnd"/>
          </w:p>
          <w:p w14:paraId="47782D6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ЈЛС, ЈП „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0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331D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26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B17D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1. 2020.</w:t>
            </w:r>
          </w:p>
        </w:tc>
      </w:tr>
      <w:tr w:rsidR="00E45DAD" w14:paraId="16758881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C3B6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3236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F3B9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Успостављање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спровођење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режима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санитарне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изворишта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посебно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акумулације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Стуборовни</w:t>
            </w:r>
            <w:proofErr w:type="spellEnd"/>
            <w:r>
              <w:rPr>
                <w:color w:val="000000"/>
              </w:rPr>
              <w:t xml:space="preserve">” и </w:t>
            </w:r>
            <w:proofErr w:type="spellStart"/>
            <w:r>
              <w:rPr>
                <w:color w:val="000000"/>
              </w:rPr>
              <w:t>резервисање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потапања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планираних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акумулација</w:t>
            </w:r>
            <w:proofErr w:type="spellEnd"/>
          </w:p>
        </w:tc>
        <w:tc>
          <w:tcPr>
            <w:tcW w:w="0" w:type="auto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D64E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дирекција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>, ЈП „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>”</w:t>
            </w:r>
          </w:p>
        </w:tc>
      </w:tr>
      <w:tr w:rsidR="00E45DAD" w14:paraId="0F44323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27D61" w14:textId="77777777" w:rsidR="00E45DAD" w:rsidRDefault="00E45DAD" w:rsidP="00855350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0B4C7" w14:textId="77777777" w:rsidR="00E45DAD" w:rsidRDefault="00E45DAD" w:rsidP="00855350"/>
        </w:tc>
        <w:tc>
          <w:tcPr>
            <w:tcW w:w="4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3F52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Елаборат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одређивања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одржавања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санитарне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акумулације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Стубо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Ровни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1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0E89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МПЗЖС-РДВ, ЈЛС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>,</w:t>
            </w:r>
          </w:p>
          <w:p w14:paraId="133768F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ЈП „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0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16A4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2.000.000 РСД</w:t>
            </w:r>
          </w:p>
          <w:p w14:paraId="4A16C3E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</w:t>
            </w:r>
            <w:r>
              <w:br/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26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6C29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1.-</w:t>
            </w:r>
          </w:p>
        </w:tc>
      </w:tr>
      <w:tr w:rsidR="00E45DAD" w14:paraId="4F5563F7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7182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3236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6AED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Одржавање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Јадра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Колубаре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Лајковца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IIа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класи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</w:p>
        </w:tc>
        <w:tc>
          <w:tcPr>
            <w:tcW w:w="0" w:type="auto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F498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ЈВП „</w:t>
            </w:r>
            <w:proofErr w:type="spellStart"/>
            <w:r>
              <w:rPr>
                <w:color w:val="000000"/>
              </w:rPr>
              <w:t>Србијаводе</w:t>
            </w:r>
            <w:proofErr w:type="spellEnd"/>
            <w:r>
              <w:rPr>
                <w:color w:val="000000"/>
              </w:rPr>
              <w:t>”</w:t>
            </w:r>
          </w:p>
        </w:tc>
      </w:tr>
      <w:tr w:rsidR="00E45DAD" w14:paraId="59E6A7B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8C7FC" w14:textId="77777777" w:rsidR="00E45DAD" w:rsidRDefault="00E45DAD" w:rsidP="00855350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CCC71" w14:textId="77777777" w:rsidR="00E45DAD" w:rsidRDefault="00E45DAD" w:rsidP="00855350"/>
        </w:tc>
        <w:tc>
          <w:tcPr>
            <w:tcW w:w="4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BBFE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катастра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загађивача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 – КИЗ</w:t>
            </w:r>
          </w:p>
          <w:p w14:paraId="200CD06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мониторинга</w:t>
            </w:r>
            <w:proofErr w:type="spellEnd"/>
          </w:p>
          <w:p w14:paraId="26A341E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Административна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подршка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усклађивању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емисије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загађујућих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води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увођењем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оптималних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третмана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индустријских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циљу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достизања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прописаних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стандарда</w:t>
            </w:r>
            <w:proofErr w:type="spellEnd"/>
          </w:p>
        </w:tc>
        <w:tc>
          <w:tcPr>
            <w:tcW w:w="1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40FE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1-3. О: МПЗЖС-РДВ</w:t>
            </w:r>
          </w:p>
          <w:p w14:paraId="6282508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ЈВП, ЈКП, ЈЛС</w:t>
            </w:r>
          </w:p>
        </w:tc>
        <w:tc>
          <w:tcPr>
            <w:tcW w:w="20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9304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1-3.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</w:t>
            </w:r>
            <w:r>
              <w:br/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потенцијално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кредитне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линије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инвеститора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донације</w:t>
            </w:r>
            <w:proofErr w:type="spellEnd"/>
          </w:p>
        </w:tc>
        <w:tc>
          <w:tcPr>
            <w:tcW w:w="26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ED63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1-3. </w:t>
            </w:r>
            <w:proofErr w:type="spellStart"/>
            <w:r>
              <w:rPr>
                <w:color w:val="000000"/>
              </w:rPr>
              <w:t>Рок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усклађивање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емисије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загађујућих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2030.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индустријска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постројења</w:t>
            </w:r>
            <w:proofErr w:type="spellEnd"/>
            <w:r>
              <w:rPr>
                <w:color w:val="000000"/>
              </w:rPr>
              <w:t xml:space="preserve"> и 2045.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ЈКП</w:t>
            </w:r>
          </w:p>
          <w:p w14:paraId="1C8CA01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Могуће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измене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роковима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складу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изменом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законодавства</w:t>
            </w:r>
            <w:proofErr w:type="spellEnd"/>
            <w:r>
              <w:rPr>
                <w:color w:val="000000"/>
              </w:rPr>
              <w:t xml:space="preserve"> ЕУ</w:t>
            </w:r>
          </w:p>
        </w:tc>
      </w:tr>
      <w:tr w:rsidR="00E45DAD" w14:paraId="1916C7F8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BE52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3236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2D75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Обнова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Мачви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Церског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Средњемачванског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Доњемачванског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водотока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укључени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заштитни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Мачве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унутрашњих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бујичних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провирних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</w:p>
        </w:tc>
        <w:tc>
          <w:tcPr>
            <w:tcW w:w="0" w:type="auto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B299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дирекција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</w:p>
        </w:tc>
      </w:tr>
      <w:tr w:rsidR="00E45DAD" w14:paraId="14E272C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22739" w14:textId="77777777" w:rsidR="00E45DAD" w:rsidRDefault="00E45DAD" w:rsidP="00855350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77D0A" w14:textId="77777777" w:rsidR="00E45DAD" w:rsidRDefault="00E45DAD" w:rsidP="00855350"/>
        </w:tc>
        <w:tc>
          <w:tcPr>
            <w:tcW w:w="0" w:type="auto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4BF7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0A8866C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B0740" w14:textId="77777777" w:rsidR="00E45DAD" w:rsidRDefault="00E45DAD" w:rsidP="00855350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207DB" w14:textId="77777777" w:rsidR="00E45DAD" w:rsidRDefault="00E45DAD" w:rsidP="00855350"/>
        </w:tc>
        <w:tc>
          <w:tcPr>
            <w:tcW w:w="0" w:type="auto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41BB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ЈВП „</w:t>
            </w:r>
            <w:proofErr w:type="spellStart"/>
            <w:r>
              <w:rPr>
                <w:color w:val="000000"/>
              </w:rPr>
              <w:t>Србијаводе</w:t>
            </w:r>
            <w:proofErr w:type="spellEnd"/>
            <w:r>
              <w:rPr>
                <w:color w:val="000000"/>
              </w:rPr>
              <w:t>”</w:t>
            </w:r>
          </w:p>
        </w:tc>
      </w:tr>
      <w:tr w:rsidR="00E45DAD" w14:paraId="6D35E61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B4FE3" w14:textId="77777777" w:rsidR="00E45DAD" w:rsidRDefault="00E45DAD" w:rsidP="00855350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47368" w14:textId="77777777" w:rsidR="00E45DAD" w:rsidRDefault="00E45DAD" w:rsidP="00855350"/>
        </w:tc>
        <w:tc>
          <w:tcPr>
            <w:tcW w:w="4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C429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1.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елабората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динамичког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складу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приоритетним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деоницама</w:t>
            </w:r>
            <w:proofErr w:type="spellEnd"/>
          </w:p>
          <w:p w14:paraId="22342EB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2. </w:t>
            </w:r>
            <w:proofErr w:type="spellStart"/>
            <w:r>
              <w:rPr>
                <w:color w:val="000000"/>
              </w:rPr>
              <w:t>Извођење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чишћењу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измуљењу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достизању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пројектованих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капацитета</w:t>
            </w:r>
            <w:proofErr w:type="spellEnd"/>
          </w:p>
          <w:p w14:paraId="46F2013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Редовно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одржавање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складу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стандардима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критеријумима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нормативима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одводњавање</w:t>
            </w:r>
            <w:proofErr w:type="spellEnd"/>
          </w:p>
        </w:tc>
        <w:tc>
          <w:tcPr>
            <w:tcW w:w="1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5A52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1-3. О: МПЗЖС-РДВ, ЈВП „</w:t>
            </w:r>
            <w:proofErr w:type="spellStart"/>
            <w:r>
              <w:rPr>
                <w:color w:val="000000"/>
              </w:rPr>
              <w:t>Србијаводе</w:t>
            </w:r>
            <w:proofErr w:type="spellEnd"/>
            <w:r>
              <w:rPr>
                <w:color w:val="000000"/>
              </w:rPr>
              <w:t>”</w:t>
            </w:r>
          </w:p>
          <w:p w14:paraId="383D7A8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ЈВП, ВП</w:t>
            </w:r>
          </w:p>
        </w:tc>
        <w:tc>
          <w:tcPr>
            <w:tcW w:w="20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31B3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1-3. 200.000 РСД/km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  <w:r>
              <w:rPr>
                <w:color w:val="000000"/>
              </w:rPr>
              <w:t>.</w:t>
            </w:r>
          </w:p>
          <w:p w14:paraId="0B88A67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</w:t>
            </w:r>
            <w:r>
              <w:br/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</w:t>
            </w:r>
            <w:r>
              <w:br/>
            </w:r>
            <w:proofErr w:type="spellStart"/>
            <w:r>
              <w:rPr>
                <w:color w:val="000000"/>
              </w:rPr>
              <w:t>потенцијално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кредитне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линије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инвеститора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донације</w:t>
            </w:r>
            <w:proofErr w:type="spellEnd"/>
          </w:p>
        </w:tc>
        <w:tc>
          <w:tcPr>
            <w:tcW w:w="26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7CD2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1-3. -</w:t>
            </w:r>
          </w:p>
        </w:tc>
      </w:tr>
      <w:tr w:rsidR="00E45DAD" w14:paraId="30A211A3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8346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6.</w:t>
            </w:r>
          </w:p>
        </w:tc>
        <w:tc>
          <w:tcPr>
            <w:tcW w:w="3236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E402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Регулација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Јадар</w:t>
            </w:r>
            <w:proofErr w:type="spellEnd"/>
          </w:p>
        </w:tc>
        <w:tc>
          <w:tcPr>
            <w:tcW w:w="0" w:type="auto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127D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дирекција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</w:p>
        </w:tc>
      </w:tr>
      <w:tr w:rsidR="00E45DAD" w14:paraId="6EB37B3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B6C69" w14:textId="77777777" w:rsidR="00E45DAD" w:rsidRDefault="00E45DAD" w:rsidP="00855350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ADBF4" w14:textId="77777777" w:rsidR="00E45DAD" w:rsidRDefault="00E45DAD" w:rsidP="00855350"/>
        </w:tc>
        <w:tc>
          <w:tcPr>
            <w:tcW w:w="0" w:type="auto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4D10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1D3B682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9E07D" w14:textId="77777777" w:rsidR="00E45DAD" w:rsidRDefault="00E45DAD" w:rsidP="00855350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60596" w14:textId="77777777" w:rsidR="00E45DAD" w:rsidRDefault="00E45DAD" w:rsidP="00855350"/>
        </w:tc>
        <w:tc>
          <w:tcPr>
            <w:tcW w:w="0" w:type="auto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10DC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ЈВП „</w:t>
            </w:r>
            <w:proofErr w:type="spellStart"/>
            <w:r>
              <w:rPr>
                <w:color w:val="000000"/>
              </w:rPr>
              <w:t>Србијаводе</w:t>
            </w:r>
            <w:proofErr w:type="spellEnd"/>
            <w:r>
              <w:rPr>
                <w:color w:val="000000"/>
              </w:rPr>
              <w:t>”</w:t>
            </w:r>
          </w:p>
        </w:tc>
      </w:tr>
      <w:tr w:rsidR="00E45DAD" w14:paraId="37A2607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7BBF3" w14:textId="77777777" w:rsidR="00E45DAD" w:rsidRDefault="00E45DAD" w:rsidP="00855350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1FE98" w14:textId="77777777" w:rsidR="00E45DAD" w:rsidRDefault="00E45DAD" w:rsidP="00855350"/>
        </w:tc>
        <w:tc>
          <w:tcPr>
            <w:tcW w:w="4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0D23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Мачвански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округ</w:t>
            </w:r>
            <w:proofErr w:type="spellEnd"/>
          </w:p>
          <w:p w14:paraId="62EDE01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I 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Регулација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Јадра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Горњег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Добрића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ушћа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Корените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km 10+999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km 17+400)</w:t>
            </w:r>
          </w:p>
          <w:p w14:paraId="5ABA0D0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II 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Наставак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започете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регулације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Корените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ушћа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km 3+000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km 10+100),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растеретним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Коренита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Јадар</w:t>
            </w:r>
            <w:proofErr w:type="spellEnd"/>
          </w:p>
          <w:p w14:paraId="2E935E8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III 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Регулација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Јадра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ушћа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Корените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растеретног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km 17+400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km 25+180)</w:t>
            </w:r>
          </w:p>
          <w:p w14:paraId="669E1A5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 IV 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Регулације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Јадра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ушћа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растеретног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моста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Драгинцу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km 25+180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km 29+400)</w:t>
            </w:r>
          </w:p>
          <w:p w14:paraId="5A6639E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фазе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4. </w:t>
            </w:r>
            <w:proofErr w:type="spellStart"/>
            <w:r>
              <w:rPr>
                <w:color w:val="000000"/>
              </w:rPr>
              <w:t>фазу</w:t>
            </w:r>
            <w:proofErr w:type="spellEnd"/>
          </w:p>
          <w:p w14:paraId="1EC81DC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Решавање</w:t>
            </w:r>
            <w:proofErr w:type="spellEnd"/>
            <w:r>
              <w:rPr>
                <w:color w:val="000000"/>
              </w:rPr>
              <w:t xml:space="preserve"> И/О –</w:t>
            </w:r>
            <w:proofErr w:type="spellStart"/>
            <w:r>
              <w:rPr>
                <w:color w:val="000000"/>
              </w:rPr>
              <w:t>спровођење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поступка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експропријације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изградњу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насипа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целој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деоници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регулацију</w:t>
            </w:r>
            <w:proofErr w:type="spellEnd"/>
          </w:p>
        </w:tc>
        <w:tc>
          <w:tcPr>
            <w:tcW w:w="1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AFA0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1-4. О: МПЗЖС-РДВ, ЈВП „</w:t>
            </w:r>
            <w:proofErr w:type="spellStart"/>
            <w:r>
              <w:rPr>
                <w:color w:val="000000"/>
              </w:rPr>
              <w:t>Србијаводе</w:t>
            </w:r>
            <w:proofErr w:type="spellEnd"/>
            <w:r>
              <w:rPr>
                <w:color w:val="000000"/>
              </w:rPr>
              <w:t>”</w:t>
            </w:r>
          </w:p>
          <w:p w14:paraId="51C6311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ЈВП, ЈЛС</w:t>
            </w:r>
          </w:p>
        </w:tc>
        <w:tc>
          <w:tcPr>
            <w:tcW w:w="20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502E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1-4.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радова</w:t>
            </w:r>
            <w:proofErr w:type="spellEnd"/>
            <w:r>
              <w:rPr>
                <w:color w:val="000000"/>
              </w:rPr>
              <w:t xml:space="preserve"> 550.000.000 РСД</w:t>
            </w:r>
          </w:p>
          <w:p w14:paraId="475D852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планску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недостајућу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документацију</w:t>
            </w:r>
            <w:proofErr w:type="spellEnd"/>
          </w:p>
          <w:p w14:paraId="69CA013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20.000.000 РСД</w:t>
            </w:r>
          </w:p>
          <w:p w14:paraId="059D388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трошкове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експропријације</w:t>
            </w:r>
            <w:proofErr w:type="spellEnd"/>
            <w:r>
              <w:rPr>
                <w:color w:val="000000"/>
              </w:rPr>
              <w:t xml:space="preserve"> 100.000.000 РСД</w:t>
            </w:r>
          </w:p>
          <w:p w14:paraId="7B8D761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1-6.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</w:t>
            </w:r>
            <w:r>
              <w:br/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</w:t>
            </w:r>
            <w:r>
              <w:br/>
            </w:r>
            <w:proofErr w:type="spellStart"/>
            <w:r>
              <w:rPr>
                <w:color w:val="000000"/>
              </w:rPr>
              <w:t>потенцијално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кредитне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линије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инвеститора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донације</w:t>
            </w:r>
            <w:proofErr w:type="spellEnd"/>
          </w:p>
        </w:tc>
        <w:tc>
          <w:tcPr>
            <w:tcW w:w="26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755C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1-4. -</w:t>
            </w:r>
          </w:p>
        </w:tc>
      </w:tr>
      <w:tr w:rsidR="00E45DAD" w14:paraId="14FFEB0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BF02D" w14:textId="77777777" w:rsidR="00E45DAD" w:rsidRDefault="00E45DAD" w:rsidP="00855350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9CF9B" w14:textId="77777777" w:rsidR="00E45DAD" w:rsidRDefault="00E45DAD" w:rsidP="00855350"/>
        </w:tc>
        <w:tc>
          <w:tcPr>
            <w:tcW w:w="4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E3E7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Колубарски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округ</w:t>
            </w:r>
            <w:proofErr w:type="spellEnd"/>
          </w:p>
          <w:p w14:paraId="6CEEDD7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Регулација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Јадра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ушћа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Пецке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моста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центру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Осечине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proofErr w:type="gramEnd"/>
            <w:r>
              <w:rPr>
                <w:color w:val="000000"/>
              </w:rPr>
              <w:t xml:space="preserve"> km 52+320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km 55+533 )</w:t>
            </w:r>
          </w:p>
          <w:p w14:paraId="22B37C6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Регулација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Јадра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ушћа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Ловачке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гвозденог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Осечина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Осечине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proofErr w:type="gramEnd"/>
            <w:r>
              <w:rPr>
                <w:color w:val="000000"/>
              </w:rPr>
              <w:t xml:space="preserve"> km 56+235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km 59+580 )</w:t>
            </w:r>
          </w:p>
        </w:tc>
        <w:tc>
          <w:tcPr>
            <w:tcW w:w="1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7F7E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1-2. О: МПЗЖС-РДВ, ЈВП „</w:t>
            </w:r>
            <w:proofErr w:type="spellStart"/>
            <w:r>
              <w:rPr>
                <w:color w:val="000000"/>
              </w:rPr>
              <w:t>Србијаводе</w:t>
            </w:r>
            <w:proofErr w:type="spellEnd"/>
            <w:r>
              <w:rPr>
                <w:color w:val="000000"/>
              </w:rPr>
              <w:t>”</w:t>
            </w:r>
          </w:p>
          <w:p w14:paraId="5EADF7C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ЈВП, ЈЛС</w:t>
            </w:r>
          </w:p>
        </w:tc>
        <w:tc>
          <w:tcPr>
            <w:tcW w:w="20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7D3E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1-2.</w:t>
            </w:r>
          </w:p>
          <w:p w14:paraId="6E5A193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радова</w:t>
            </w:r>
            <w:proofErr w:type="spellEnd"/>
            <w:r>
              <w:rPr>
                <w:color w:val="000000"/>
              </w:rPr>
              <w:t xml:space="preserve"> 90.000.000 РСД</w:t>
            </w:r>
          </w:p>
          <w:p w14:paraId="118739D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планску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техничку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документацију</w:t>
            </w:r>
            <w:proofErr w:type="spellEnd"/>
            <w:r>
              <w:rPr>
                <w:color w:val="000000"/>
              </w:rPr>
              <w:t xml:space="preserve"> 15.000.000 РСД</w:t>
            </w:r>
          </w:p>
          <w:p w14:paraId="0BC1B5C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располаже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подацима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оријентационим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трошковима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експропријације</w:t>
            </w:r>
            <w:proofErr w:type="spellEnd"/>
          </w:p>
          <w:p w14:paraId="21669B1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1-2.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</w:t>
            </w:r>
            <w:r>
              <w:br/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</w:t>
            </w:r>
            <w:r>
              <w:br/>
            </w:r>
            <w:proofErr w:type="spellStart"/>
            <w:r>
              <w:rPr>
                <w:color w:val="000000"/>
              </w:rPr>
              <w:t>потенцијално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кредитне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линије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инвеститора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донације</w:t>
            </w:r>
            <w:proofErr w:type="spellEnd"/>
          </w:p>
        </w:tc>
        <w:tc>
          <w:tcPr>
            <w:tcW w:w="26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94D8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1-2. -</w:t>
            </w:r>
          </w:p>
        </w:tc>
      </w:tr>
      <w:tr w:rsidR="00E45DAD" w14:paraId="24A70008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8C50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7.</w:t>
            </w:r>
          </w:p>
        </w:tc>
        <w:tc>
          <w:tcPr>
            <w:tcW w:w="3236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CB5E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Забрана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контрола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изградње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ширења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урбаних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руралних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привредних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инфраструктурних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зонама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угроженим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поплава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великих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вероватноће</w:t>
            </w:r>
            <w:proofErr w:type="spellEnd"/>
            <w:r>
              <w:rPr>
                <w:color w:val="000000"/>
              </w:rPr>
              <w:t xml:space="preserve"> 0,5%)</w:t>
            </w:r>
          </w:p>
        </w:tc>
        <w:tc>
          <w:tcPr>
            <w:tcW w:w="0" w:type="auto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B368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дирекција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</w:p>
        </w:tc>
      </w:tr>
      <w:tr w:rsidR="00E45DAD" w14:paraId="35BE216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8EE7A" w14:textId="77777777" w:rsidR="00E45DAD" w:rsidRDefault="00E45DAD" w:rsidP="00855350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1814F" w14:textId="77777777" w:rsidR="00E45DAD" w:rsidRDefault="00E45DAD" w:rsidP="00855350"/>
        </w:tc>
        <w:tc>
          <w:tcPr>
            <w:tcW w:w="0" w:type="auto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A760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5ED0452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4AE8E" w14:textId="77777777" w:rsidR="00E45DAD" w:rsidRDefault="00E45DAD" w:rsidP="00855350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96FA0" w14:textId="77777777" w:rsidR="00E45DAD" w:rsidRDefault="00E45DAD" w:rsidP="00855350"/>
        </w:tc>
        <w:tc>
          <w:tcPr>
            <w:tcW w:w="0" w:type="auto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C387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ЈВП „</w:t>
            </w:r>
            <w:proofErr w:type="spellStart"/>
            <w:r>
              <w:rPr>
                <w:color w:val="000000"/>
              </w:rPr>
              <w:t>Србијаводе</w:t>
            </w:r>
            <w:proofErr w:type="spellEnd"/>
            <w:r>
              <w:rPr>
                <w:color w:val="000000"/>
              </w:rPr>
              <w:t>”</w:t>
            </w:r>
          </w:p>
        </w:tc>
      </w:tr>
      <w:tr w:rsidR="00E45DAD" w14:paraId="4DC7623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94A38" w14:textId="77777777" w:rsidR="00E45DAD" w:rsidRDefault="00E45DAD" w:rsidP="00855350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145DF" w14:textId="77777777" w:rsidR="00E45DAD" w:rsidRDefault="00E45DAD" w:rsidP="00855350"/>
        </w:tc>
        <w:tc>
          <w:tcPr>
            <w:tcW w:w="4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25BD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угрожености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карата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ризика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поплава</w:t>
            </w:r>
            <w:proofErr w:type="spellEnd"/>
          </w:p>
          <w:p w14:paraId="578A538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ризицима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поплава</w:t>
            </w:r>
            <w:proofErr w:type="spellEnd"/>
          </w:p>
          <w:p w14:paraId="70B2FE4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Измена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урбанистичких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након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израде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угрожености</w:t>
            </w:r>
            <w:proofErr w:type="spellEnd"/>
          </w:p>
        </w:tc>
        <w:tc>
          <w:tcPr>
            <w:tcW w:w="1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2491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1-3. О: МПЗЖС-РДВ, ЈВП „</w:t>
            </w:r>
            <w:proofErr w:type="spellStart"/>
            <w:r>
              <w:rPr>
                <w:color w:val="000000"/>
              </w:rPr>
              <w:t>Србијаводе</w:t>
            </w:r>
            <w:proofErr w:type="spellEnd"/>
            <w:r>
              <w:rPr>
                <w:color w:val="000000"/>
              </w:rPr>
              <w:t>”</w:t>
            </w:r>
          </w:p>
          <w:p w14:paraId="274A693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ЈВП, ЈЛС, </w:t>
            </w:r>
            <w:proofErr w:type="spellStart"/>
            <w:r>
              <w:rPr>
                <w:color w:val="000000"/>
              </w:rPr>
              <w:t>научне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иституције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20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2705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1-3. 60.000.000 РСД</w:t>
            </w:r>
          </w:p>
          <w:p w14:paraId="148C96E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</w:t>
            </w:r>
            <w:r>
              <w:br/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26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5883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1-3. -</w:t>
            </w:r>
          </w:p>
        </w:tc>
      </w:tr>
      <w:tr w:rsidR="00E45DAD" w14:paraId="3DBA982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0000B" w14:textId="77777777" w:rsidR="00E45DAD" w:rsidRDefault="00E45DAD" w:rsidP="00855350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E8FF3" w14:textId="77777777" w:rsidR="00E45DAD" w:rsidRDefault="00E45DAD" w:rsidP="00855350"/>
        </w:tc>
        <w:tc>
          <w:tcPr>
            <w:tcW w:w="0" w:type="auto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50AC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МУП – </w:t>
            </w:r>
            <w:proofErr w:type="spellStart"/>
            <w:r>
              <w:rPr>
                <w:color w:val="000000"/>
              </w:rPr>
              <w:t>Сектор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ванредне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ситуације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Одељење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ванредне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ситуације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Ваљеву</w:t>
            </w:r>
            <w:proofErr w:type="spellEnd"/>
          </w:p>
        </w:tc>
      </w:tr>
      <w:tr w:rsidR="00E45DAD" w14:paraId="2090C56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B3129" w14:textId="77777777" w:rsidR="00E45DAD" w:rsidRDefault="00E45DAD" w:rsidP="00855350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9BF72" w14:textId="77777777" w:rsidR="00E45DAD" w:rsidRDefault="00E45DAD" w:rsidP="00855350"/>
        </w:tc>
        <w:tc>
          <w:tcPr>
            <w:tcW w:w="4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2522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Усклађивање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урбанистичких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стратегија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ЈЛС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ризицима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поплава</w:t>
            </w:r>
            <w:proofErr w:type="spellEnd"/>
          </w:p>
        </w:tc>
        <w:tc>
          <w:tcPr>
            <w:tcW w:w="1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7796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ЈЛС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Лајковац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Љиг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Осечина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Мионица</w:t>
            </w:r>
            <w:proofErr w:type="spellEnd"/>
          </w:p>
        </w:tc>
        <w:tc>
          <w:tcPr>
            <w:tcW w:w="20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9B50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26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24EA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-</w:t>
            </w:r>
          </w:p>
        </w:tc>
      </w:tr>
      <w:tr w:rsidR="00E45DAD" w14:paraId="5D637181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1944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8.</w:t>
            </w:r>
          </w:p>
        </w:tc>
        <w:tc>
          <w:tcPr>
            <w:tcW w:w="3236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2207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Успостављање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планског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усмеравањe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експлоатације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грађевинских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Дрине</w:t>
            </w:r>
            <w:proofErr w:type="spellEnd"/>
            <w:r>
              <w:rPr>
                <w:color w:val="000000"/>
              </w:rPr>
              <w:t xml:space="preserve">, у </w:t>
            </w:r>
            <w:proofErr w:type="spellStart"/>
            <w:r>
              <w:rPr>
                <w:color w:val="000000"/>
              </w:rPr>
              <w:t>складу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принципима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контролисаног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речним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наносом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0" w:type="auto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34ED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дирекција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</w:p>
        </w:tc>
      </w:tr>
      <w:tr w:rsidR="00E45DAD" w14:paraId="43F08CA4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649F0" w14:textId="77777777" w:rsidR="00E45DAD" w:rsidRDefault="00E45DAD" w:rsidP="00855350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F617D" w14:textId="77777777" w:rsidR="00E45DAD" w:rsidRDefault="00E45DAD" w:rsidP="00855350"/>
        </w:tc>
        <w:tc>
          <w:tcPr>
            <w:tcW w:w="0" w:type="auto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BE86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5181F68F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050C2" w14:textId="77777777" w:rsidR="00E45DAD" w:rsidRDefault="00E45DAD" w:rsidP="00855350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712DE" w14:textId="77777777" w:rsidR="00E45DAD" w:rsidRDefault="00E45DAD" w:rsidP="00855350"/>
        </w:tc>
        <w:tc>
          <w:tcPr>
            <w:tcW w:w="0" w:type="auto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BBA2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ЈВП „</w:t>
            </w:r>
            <w:proofErr w:type="spellStart"/>
            <w:r>
              <w:rPr>
                <w:color w:val="000000"/>
              </w:rPr>
              <w:t>Србијаводе</w:t>
            </w:r>
            <w:proofErr w:type="spellEnd"/>
            <w:r>
              <w:rPr>
                <w:color w:val="000000"/>
              </w:rPr>
              <w:t>”</w:t>
            </w:r>
          </w:p>
        </w:tc>
      </w:tr>
      <w:tr w:rsidR="00E45DAD" w14:paraId="6D72CA8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BE38" w14:textId="77777777" w:rsidR="00E45DAD" w:rsidRDefault="00E45DAD" w:rsidP="00855350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A1DE6" w14:textId="77777777" w:rsidR="00E45DAD" w:rsidRDefault="00E45DAD" w:rsidP="00855350"/>
        </w:tc>
        <w:tc>
          <w:tcPr>
            <w:tcW w:w="4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9B2D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потребне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документацију</w:t>
            </w:r>
            <w:proofErr w:type="spellEnd"/>
          </w:p>
          <w:p w14:paraId="11AE81A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Обезбеђивање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институционалног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оквира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планирање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спровођење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контролу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експлоатације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наноса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технички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финансијски</w:t>
            </w:r>
            <w:proofErr w:type="spellEnd"/>
            <w:r>
              <w:rPr>
                <w:color w:val="000000"/>
              </w:rPr>
              <w:t>)</w:t>
            </w:r>
          </w:p>
          <w:p w14:paraId="6EB04D3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Обезбеђивање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финансијске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одрживости</w:t>
            </w:r>
            <w:proofErr w:type="spellEnd"/>
          </w:p>
          <w:p w14:paraId="7C8E17C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Увођење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забране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вађења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наноса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падина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осим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потребе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обезбеђења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пропусне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способности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водотока</w:t>
            </w:r>
            <w:proofErr w:type="spellEnd"/>
          </w:p>
          <w:p w14:paraId="723247E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годишњег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вађења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наноса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планиране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количине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вађења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наноса</w:t>
            </w:r>
            <w:proofErr w:type="spellEnd"/>
          </w:p>
        </w:tc>
        <w:tc>
          <w:tcPr>
            <w:tcW w:w="1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DBF2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1-5. О: МПЗЖС-РДВ</w:t>
            </w:r>
          </w:p>
          <w:p w14:paraId="5A9A878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ЈВП, </w:t>
            </w:r>
            <w:proofErr w:type="spellStart"/>
            <w:r>
              <w:rPr>
                <w:color w:val="000000"/>
              </w:rPr>
              <w:t>инспекцијске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службе</w:t>
            </w:r>
            <w:proofErr w:type="spellEnd"/>
          </w:p>
        </w:tc>
        <w:tc>
          <w:tcPr>
            <w:tcW w:w="20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EB39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1-5.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</w:t>
            </w:r>
          </w:p>
          <w:p w14:paraId="674B93D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26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4B5E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1-5. 2018.</w:t>
            </w:r>
          </w:p>
        </w:tc>
      </w:tr>
      <w:tr w:rsidR="00E45DAD" w14:paraId="7BFDF8FE" w14:textId="77777777" w:rsidTr="00855350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0DA6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Ред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>.</w:t>
            </w:r>
          </w:p>
          <w:p w14:paraId="5256E21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20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CECF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</w:t>
            </w:r>
            <w:proofErr w:type="spellEnd"/>
          </w:p>
          <w:p w14:paraId="588C952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2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3D57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приоритета</w:t>
            </w:r>
            <w:proofErr w:type="spellEnd"/>
            <w:r>
              <w:br/>
            </w:r>
            <w:r>
              <w:rPr>
                <w:color w:val="000000"/>
              </w:rPr>
              <w:t>(А/П)</w:t>
            </w:r>
          </w:p>
        </w:tc>
        <w:tc>
          <w:tcPr>
            <w:tcW w:w="40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FE75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Учесници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Одговорност</w:t>
            </w:r>
            <w:proofErr w:type="spellEnd"/>
            <w:r>
              <w:rPr>
                <w:color w:val="000000"/>
              </w:rPr>
              <w:t xml:space="preserve"> (О) и </w:t>
            </w:r>
            <w:proofErr w:type="spellStart"/>
            <w:r>
              <w:rPr>
                <w:color w:val="000000"/>
              </w:rPr>
              <w:t>партнери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</w:p>
        </w:tc>
        <w:tc>
          <w:tcPr>
            <w:tcW w:w="385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B545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Оријентациони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 А и П</w:t>
            </w:r>
          </w:p>
        </w:tc>
        <w:tc>
          <w:tcPr>
            <w:tcW w:w="1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F75F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Рокови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br/>
            </w:r>
            <w:r>
              <w:rPr>
                <w:color w:val="000000"/>
              </w:rPr>
              <w:t>А и П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rPr>
                <w:color w:val="000000"/>
              </w:rPr>
              <w:t xml:space="preserve"> П)</w:t>
            </w:r>
          </w:p>
        </w:tc>
      </w:tr>
      <w:tr w:rsidR="00E45DAD" w14:paraId="7466183C" w14:textId="77777777" w:rsidTr="00855350">
        <w:trPr>
          <w:trHeight w:val="45"/>
          <w:tblCellSpacing w:w="0" w:type="auto"/>
        </w:trPr>
        <w:tc>
          <w:tcPr>
            <w:tcW w:w="0" w:type="auto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62E2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Зaштитa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ресурса</w:t>
            </w:r>
            <w:proofErr w:type="spellEnd"/>
          </w:p>
        </w:tc>
      </w:tr>
      <w:tr w:rsidR="00E45DAD" w14:paraId="61A78F6F" w14:textId="77777777" w:rsidTr="00855350">
        <w:trPr>
          <w:trHeight w:val="45"/>
          <w:tblCellSpacing w:w="0" w:type="auto"/>
        </w:trPr>
        <w:tc>
          <w:tcPr>
            <w:tcW w:w="0" w:type="auto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CB63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решење:1.6. </w:t>
            </w:r>
            <w:proofErr w:type="spellStart"/>
            <w:r>
              <w:rPr>
                <w:color w:val="000000"/>
              </w:rPr>
              <w:t>Одрживо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геолошких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ресурса</w:t>
            </w:r>
            <w:proofErr w:type="spellEnd"/>
          </w:p>
        </w:tc>
      </w:tr>
      <w:tr w:rsidR="00E45DAD" w14:paraId="6B2FCA55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6704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201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E8DF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Контролисање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одлагалишта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јаловине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одржавања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водотокова</w:t>
            </w:r>
            <w:proofErr w:type="spellEnd"/>
          </w:p>
        </w:tc>
        <w:tc>
          <w:tcPr>
            <w:tcW w:w="0" w:type="auto"/>
            <w:gridSpan w:val="3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A0B4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рударства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енергетике</w:t>
            </w:r>
            <w:proofErr w:type="spellEnd"/>
          </w:p>
        </w:tc>
      </w:tr>
      <w:tr w:rsidR="00E45DAD" w14:paraId="1A4D107F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1FE6A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9F2C2" w14:textId="77777777" w:rsidR="00E45DAD" w:rsidRDefault="00E45DAD" w:rsidP="00855350"/>
        </w:tc>
        <w:tc>
          <w:tcPr>
            <w:tcW w:w="0" w:type="auto"/>
            <w:gridSpan w:val="3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2FCE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05C672D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EA52A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30B9C" w14:textId="77777777" w:rsidR="00E45DAD" w:rsidRDefault="00E45DAD" w:rsidP="00855350"/>
        </w:tc>
        <w:tc>
          <w:tcPr>
            <w:tcW w:w="0" w:type="auto"/>
            <w:gridSpan w:val="3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120D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</w:p>
        </w:tc>
      </w:tr>
      <w:tr w:rsidR="00E45DAD" w14:paraId="47AE245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F55B4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7A074" w14:textId="77777777" w:rsidR="00E45DAD" w:rsidRDefault="00E45DAD" w:rsidP="00855350"/>
        </w:tc>
        <w:tc>
          <w:tcPr>
            <w:tcW w:w="2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32F4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Геомеханичка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испитивања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пројектовање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јаловиште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,,</w:t>
            </w:r>
            <w:proofErr w:type="spellStart"/>
            <w:r>
              <w:rPr>
                <w:color w:val="000000"/>
              </w:rPr>
              <w:t>Столицама</w:t>
            </w:r>
            <w:proofErr w:type="spellEnd"/>
            <w:proofErr w:type="gramEnd"/>
            <w:r>
              <w:rPr>
                <w:color w:val="000000"/>
              </w:rPr>
              <w:t>”</w:t>
            </w:r>
          </w:p>
        </w:tc>
        <w:tc>
          <w:tcPr>
            <w:tcW w:w="40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86B0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UNDP, </w:t>
            </w:r>
            <w:proofErr w:type="spellStart"/>
            <w:r>
              <w:rPr>
                <w:color w:val="000000"/>
              </w:rPr>
              <w:t>Канцеларија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помоћ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обнову</w:t>
            </w:r>
            <w:proofErr w:type="spellEnd"/>
            <w:r>
              <w:br/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proofErr w:type="gramStart"/>
            <w:r>
              <w:rPr>
                <w:color w:val="000000"/>
              </w:rPr>
              <w:t>Институт</w:t>
            </w:r>
            <w:proofErr w:type="spellEnd"/>
            <w:r>
              <w:rPr>
                <w:color w:val="000000"/>
              </w:rPr>
              <w:t xml:space="preserve"> ,,</w:t>
            </w:r>
            <w:proofErr w:type="spellStart"/>
            <w:r>
              <w:rPr>
                <w:color w:val="000000"/>
              </w:rPr>
              <w:t>Јарослав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Черни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385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0233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Фондови</w:t>
            </w:r>
            <w:proofErr w:type="spellEnd"/>
            <w:r>
              <w:rPr>
                <w:color w:val="000000"/>
              </w:rPr>
              <w:t xml:space="preserve"> ЕУ</w:t>
            </w:r>
          </w:p>
        </w:tc>
        <w:tc>
          <w:tcPr>
            <w:tcW w:w="1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4167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Koнтинуирана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08327FFB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4693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201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5D78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Отварање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лежишта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литијских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минерала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долини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Јадар</w:t>
            </w:r>
            <w:proofErr w:type="spellEnd"/>
          </w:p>
        </w:tc>
        <w:tc>
          <w:tcPr>
            <w:tcW w:w="0" w:type="auto"/>
            <w:gridSpan w:val="3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AEAE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рударства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енергетике</w:t>
            </w:r>
            <w:proofErr w:type="spellEnd"/>
          </w:p>
        </w:tc>
      </w:tr>
      <w:tr w:rsidR="00E45DAD" w14:paraId="6F02C73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46E6B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CB51E" w14:textId="77777777" w:rsidR="00E45DAD" w:rsidRDefault="00E45DAD" w:rsidP="00855350"/>
        </w:tc>
        <w:tc>
          <w:tcPr>
            <w:tcW w:w="2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D2D3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Пројекат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вишегодишњих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примењених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геолошких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истраживања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лежишта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литијума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Јадар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код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Лознице</w:t>
            </w:r>
            <w:proofErr w:type="spellEnd"/>
          </w:p>
        </w:tc>
        <w:tc>
          <w:tcPr>
            <w:tcW w:w="40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C97C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„Rio Sava Exploration” </w:t>
            </w:r>
            <w:proofErr w:type="spellStart"/>
            <w:r>
              <w:rPr>
                <w:color w:val="000000"/>
              </w:rPr>
              <w:t>д.о.о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Београда</w:t>
            </w:r>
            <w:proofErr w:type="spellEnd"/>
          </w:p>
        </w:tc>
        <w:tc>
          <w:tcPr>
            <w:tcW w:w="385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7B6C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3.129.272.789 РСД</w:t>
            </w:r>
          </w:p>
          <w:p w14:paraId="2B7C22C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„Rio Sava Exploration”</w:t>
            </w:r>
          </w:p>
        </w:tc>
        <w:tc>
          <w:tcPr>
            <w:tcW w:w="1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ED30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1. 2017.</w:t>
            </w:r>
          </w:p>
        </w:tc>
      </w:tr>
      <w:tr w:rsidR="00E45DAD" w14:paraId="2F22765A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1D66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201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C3C8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Детаљна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геолошка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металогенетска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истраживања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лежишта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антимона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Зајаче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Крупња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Рујевца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олова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цинка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Мајдана</w:t>
            </w:r>
            <w:proofErr w:type="spellEnd"/>
          </w:p>
        </w:tc>
        <w:tc>
          <w:tcPr>
            <w:tcW w:w="0" w:type="auto"/>
            <w:gridSpan w:val="3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C2AC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рударства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енергетике</w:t>
            </w:r>
            <w:proofErr w:type="spellEnd"/>
          </w:p>
        </w:tc>
      </w:tr>
      <w:tr w:rsidR="00E45DAD" w14:paraId="524A9F0F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334E8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19CCB" w14:textId="77777777" w:rsidR="00E45DAD" w:rsidRDefault="00E45DAD" w:rsidP="00855350"/>
        </w:tc>
        <w:tc>
          <w:tcPr>
            <w:tcW w:w="2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902E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Пројекат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дугорочних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детаљних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геолошких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истраживања</w:t>
            </w:r>
            <w:proofErr w:type="spellEnd"/>
            <w:r>
              <w:rPr>
                <w:color w:val="000000"/>
              </w:rPr>
              <w:t xml:space="preserve"> Pb-Zn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пратећом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асоцијацијом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елемената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рудника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Мајдан</w:t>
            </w:r>
            <w:proofErr w:type="spellEnd"/>
          </w:p>
          <w:p w14:paraId="5950DB4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Пројекат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детаљних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геолошких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истраживања</w:t>
            </w:r>
            <w:proofErr w:type="spellEnd"/>
            <w:r>
              <w:rPr>
                <w:color w:val="000000"/>
              </w:rPr>
              <w:t xml:space="preserve"> Cu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пратећом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асоцијацијом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елемената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Koсјерића</w:t>
            </w:r>
            <w:proofErr w:type="spellEnd"/>
          </w:p>
          <w:p w14:paraId="0DF9866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потенцијалног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геолошких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истражив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антимона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цинка</w:t>
            </w:r>
            <w:proofErr w:type="spellEnd"/>
            <w:r>
              <w:rPr>
                <w:color w:val="000000"/>
              </w:rPr>
              <w:t xml:space="preserve"> (Sb, Zn) у </w:t>
            </w:r>
            <w:proofErr w:type="spellStart"/>
            <w:r>
              <w:rPr>
                <w:color w:val="000000"/>
              </w:rPr>
              <w:t>рејону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Рујевца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Љубовије</w:t>
            </w:r>
            <w:proofErr w:type="spellEnd"/>
          </w:p>
        </w:tc>
        <w:tc>
          <w:tcPr>
            <w:tcW w:w="40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5825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1-3. О: </w:t>
            </w:r>
            <w:proofErr w:type="spellStart"/>
            <w:r>
              <w:rPr>
                <w:color w:val="000000"/>
              </w:rPr>
              <w:t>Рудник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олова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цинка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Велики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Мајдан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д.o.o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Узовнице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Љубовије</w:t>
            </w:r>
            <w:proofErr w:type="spellEnd"/>
            <w:r>
              <w:rPr>
                <w:color w:val="000000"/>
              </w:rPr>
              <w:t>;</w:t>
            </w:r>
          </w:p>
          <w:p w14:paraId="40873A6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„</w:t>
            </w:r>
            <w:proofErr w:type="spellStart"/>
            <w:r>
              <w:rPr>
                <w:color w:val="000000"/>
              </w:rPr>
              <w:t>Metalfer</w:t>
            </w:r>
            <w:proofErr w:type="spellEnd"/>
            <w:r>
              <w:rPr>
                <w:color w:val="000000"/>
              </w:rPr>
              <w:t xml:space="preserve"> Mining”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Сремске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Митровице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потенцијално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85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8244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Велики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Мајдан</w:t>
            </w:r>
            <w:proofErr w:type="spellEnd"/>
            <w:r>
              <w:br/>
            </w:r>
            <w:r>
              <w:rPr>
                <w:color w:val="000000"/>
              </w:rPr>
              <w:t xml:space="preserve">62.860.000 РСД, 2. </w:t>
            </w:r>
            <w:proofErr w:type="spellStart"/>
            <w:r>
              <w:rPr>
                <w:color w:val="000000"/>
              </w:rPr>
              <w:t>Косјерић</w:t>
            </w:r>
            <w:proofErr w:type="spellEnd"/>
            <w:r>
              <w:rPr>
                <w:color w:val="000000"/>
              </w:rPr>
              <w:t xml:space="preserve"> 92.090.000 РСД</w:t>
            </w:r>
            <w:r>
              <w:br/>
            </w: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Рујевац</w:t>
            </w:r>
            <w:proofErr w:type="spellEnd"/>
            <w:r>
              <w:br/>
            </w:r>
            <w:r>
              <w:rPr>
                <w:color w:val="000000"/>
              </w:rPr>
              <w:t>75.147 .000</w:t>
            </w:r>
          </w:p>
          <w:p w14:paraId="64F3E39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Рудника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Мајдан</w:t>
            </w:r>
            <w:proofErr w:type="spellEnd"/>
          </w:p>
        </w:tc>
        <w:tc>
          <w:tcPr>
            <w:tcW w:w="1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E51F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1-3. 2018.</w:t>
            </w:r>
          </w:p>
        </w:tc>
      </w:tr>
      <w:tr w:rsidR="00E45DAD" w14:paraId="3EDC0AFF" w14:textId="77777777" w:rsidTr="00855350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4DCE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Ред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>.</w:t>
            </w:r>
          </w:p>
          <w:p w14:paraId="025AD38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43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1741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</w:t>
            </w:r>
            <w:proofErr w:type="spellEnd"/>
          </w:p>
          <w:p w14:paraId="287FDAA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44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4BF2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приоритета</w:t>
            </w:r>
            <w:proofErr w:type="spellEnd"/>
            <w:r>
              <w:br/>
            </w:r>
            <w:r>
              <w:rPr>
                <w:color w:val="000000"/>
              </w:rPr>
              <w:t>(А/П)</w:t>
            </w:r>
          </w:p>
        </w:tc>
        <w:tc>
          <w:tcPr>
            <w:tcW w:w="23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5ACE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Учесници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Одговорност</w:t>
            </w:r>
            <w:proofErr w:type="spellEnd"/>
            <w:r>
              <w:rPr>
                <w:color w:val="000000"/>
              </w:rPr>
              <w:t xml:space="preserve"> (О) и </w:t>
            </w:r>
            <w:proofErr w:type="spellStart"/>
            <w:r>
              <w:rPr>
                <w:color w:val="000000"/>
              </w:rPr>
              <w:t>партнери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</w:p>
        </w:tc>
        <w:tc>
          <w:tcPr>
            <w:tcW w:w="21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8130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Оријентациони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 А и П</w:t>
            </w:r>
          </w:p>
        </w:tc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EFB5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Рокови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br/>
            </w:r>
            <w:r>
              <w:rPr>
                <w:color w:val="000000"/>
              </w:rPr>
              <w:t>А и П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rPr>
                <w:color w:val="000000"/>
              </w:rPr>
              <w:t xml:space="preserve"> П)</w:t>
            </w:r>
          </w:p>
        </w:tc>
      </w:tr>
      <w:tr w:rsidR="00E45DAD" w14:paraId="55FDDACF" w14:textId="77777777" w:rsidTr="00855350">
        <w:trPr>
          <w:trHeight w:val="45"/>
          <w:tblCellSpacing w:w="0" w:type="auto"/>
        </w:trPr>
        <w:tc>
          <w:tcPr>
            <w:tcW w:w="0" w:type="auto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EB7C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вредности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непокретних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добара</w:t>
            </w:r>
            <w:proofErr w:type="spellEnd"/>
          </w:p>
        </w:tc>
      </w:tr>
      <w:tr w:rsidR="00E45DAD" w14:paraId="136E4662" w14:textId="77777777" w:rsidTr="00855350">
        <w:trPr>
          <w:trHeight w:val="45"/>
          <w:tblCellSpacing w:w="0" w:type="auto"/>
        </w:trPr>
        <w:tc>
          <w:tcPr>
            <w:tcW w:w="0" w:type="auto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01EE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: 5.1. </w:t>
            </w: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</w:tc>
      </w:tr>
      <w:tr w:rsidR="00E45DAD" w14:paraId="1A616CF5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ED58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4332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1564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еколошких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акционих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градове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Колубарског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Мачванског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округа</w:t>
            </w:r>
            <w:proofErr w:type="spellEnd"/>
          </w:p>
        </w:tc>
        <w:tc>
          <w:tcPr>
            <w:tcW w:w="0" w:type="auto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8E12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</w:tc>
      </w:tr>
      <w:tr w:rsidR="00E45DAD" w14:paraId="2AC95A8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DAECC" w14:textId="77777777" w:rsidR="00E45DAD" w:rsidRDefault="00E45DAD" w:rsidP="00855350"/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7A001" w14:textId="77777777" w:rsidR="00E45DAD" w:rsidRDefault="00E45DAD" w:rsidP="00855350"/>
        </w:tc>
        <w:tc>
          <w:tcPr>
            <w:tcW w:w="0" w:type="auto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1FC4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2AD7152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21827" w14:textId="77777777" w:rsidR="00E45DAD" w:rsidRDefault="00E45DAD" w:rsidP="00855350"/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54B5D" w14:textId="77777777" w:rsidR="00E45DAD" w:rsidRDefault="00E45DAD" w:rsidP="00855350"/>
        </w:tc>
        <w:tc>
          <w:tcPr>
            <w:tcW w:w="0" w:type="auto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8F54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</w:p>
        </w:tc>
      </w:tr>
      <w:tr w:rsidR="00E45DAD" w14:paraId="586800E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3BAB6" w14:textId="77777777" w:rsidR="00E45DAD" w:rsidRDefault="00E45DAD" w:rsidP="00855350"/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E9269" w14:textId="77777777" w:rsidR="00E45DAD" w:rsidRDefault="00E45DAD" w:rsidP="00855350"/>
        </w:tc>
        <w:tc>
          <w:tcPr>
            <w:tcW w:w="44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3AC2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ЛЕАП-а</w:t>
            </w:r>
          </w:p>
        </w:tc>
        <w:tc>
          <w:tcPr>
            <w:tcW w:w="23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F034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ЈЛС</w:t>
            </w:r>
          </w:p>
          <w:p w14:paraId="698D380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proofErr w:type="gramStart"/>
            <w:r>
              <w:rPr>
                <w:color w:val="000000"/>
              </w:rPr>
              <w:t>: ,,</w:t>
            </w:r>
            <w:proofErr w:type="spellStart"/>
            <w:r>
              <w:rPr>
                <w:color w:val="000000"/>
              </w:rPr>
              <w:t>Хеминг</w:t>
            </w:r>
            <w:proofErr w:type="spellEnd"/>
            <w:proofErr w:type="gram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Лознице</w:t>
            </w:r>
            <w:proofErr w:type="spellEnd"/>
          </w:p>
        </w:tc>
        <w:tc>
          <w:tcPr>
            <w:tcW w:w="21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AFC5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1220.000 РСД</w:t>
            </w:r>
          </w:p>
          <w:p w14:paraId="5FA0993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2782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6F4A703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67E9F" w14:textId="77777777" w:rsidR="00E45DAD" w:rsidRDefault="00E45DAD" w:rsidP="00855350"/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46D29" w14:textId="77777777" w:rsidR="00E45DAD" w:rsidRDefault="00E45DAD" w:rsidP="00855350"/>
        </w:tc>
        <w:tc>
          <w:tcPr>
            <w:tcW w:w="0" w:type="auto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C77B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</w:tr>
      <w:tr w:rsidR="00E45DAD" w14:paraId="250C06B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EDC2C" w14:textId="77777777" w:rsidR="00E45DAD" w:rsidRDefault="00E45DAD" w:rsidP="00855350"/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14BD7" w14:textId="77777777" w:rsidR="00E45DAD" w:rsidRDefault="00E45DAD" w:rsidP="00855350"/>
        </w:tc>
        <w:tc>
          <w:tcPr>
            <w:tcW w:w="44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7585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ЛЕАП-а и</w:t>
            </w:r>
          </w:p>
          <w:p w14:paraId="7925B8C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ваздуха</w:t>
            </w:r>
            <w:proofErr w:type="spellEnd"/>
          </w:p>
        </w:tc>
        <w:tc>
          <w:tcPr>
            <w:tcW w:w="23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EB82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ЈЛС</w:t>
            </w:r>
          </w:p>
          <w:p w14:paraId="165AC45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„EKO </w:t>
            </w:r>
            <w:proofErr w:type="spellStart"/>
            <w:r>
              <w:rPr>
                <w:color w:val="000000"/>
              </w:rPr>
              <w:t>DIMeC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  <w:tc>
          <w:tcPr>
            <w:tcW w:w="21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B559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E36E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4681326C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B78E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4332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ABDA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спровођење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ерозије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загађивања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деградационих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ваздуха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буке</w:t>
            </w:r>
            <w:proofErr w:type="spellEnd"/>
          </w:p>
        </w:tc>
        <w:tc>
          <w:tcPr>
            <w:tcW w:w="0" w:type="auto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B0AF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</w:p>
        </w:tc>
      </w:tr>
      <w:tr w:rsidR="00E45DAD" w14:paraId="6272DEA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84102" w14:textId="77777777" w:rsidR="00E45DAD" w:rsidRDefault="00E45DAD" w:rsidP="00855350"/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2D985" w14:textId="77777777" w:rsidR="00E45DAD" w:rsidRDefault="00E45DAD" w:rsidP="00855350"/>
        </w:tc>
        <w:tc>
          <w:tcPr>
            <w:tcW w:w="44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F9D7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Надзор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водотоцима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каналском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мрежом</w:t>
            </w:r>
            <w:proofErr w:type="spellEnd"/>
          </w:p>
          <w:p w14:paraId="1B8858B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Мерење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надзор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спровођења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прописа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буке</w:t>
            </w:r>
            <w:proofErr w:type="spellEnd"/>
          </w:p>
        </w:tc>
        <w:tc>
          <w:tcPr>
            <w:tcW w:w="23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F20D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1-2. О: ЈЛС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</w:p>
        </w:tc>
        <w:tc>
          <w:tcPr>
            <w:tcW w:w="21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BCE3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1-2.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211D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1-2.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20A5031C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4E1C4" w14:textId="77777777" w:rsidR="00E45DAD" w:rsidRDefault="00E45DAD" w:rsidP="00855350"/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61D61" w14:textId="77777777" w:rsidR="00E45DAD" w:rsidRDefault="00E45DAD" w:rsidP="00855350"/>
        </w:tc>
        <w:tc>
          <w:tcPr>
            <w:tcW w:w="0" w:type="auto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1F1C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</w:tr>
      <w:tr w:rsidR="00E45DAD" w14:paraId="65B5868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51C6A" w14:textId="77777777" w:rsidR="00E45DAD" w:rsidRDefault="00E45DAD" w:rsidP="00855350"/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00725" w14:textId="77777777" w:rsidR="00E45DAD" w:rsidRDefault="00E45DAD" w:rsidP="00855350"/>
        </w:tc>
        <w:tc>
          <w:tcPr>
            <w:tcW w:w="44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EDB0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Програм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ваздуха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наставак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топлификације</w:t>
            </w:r>
            <w:proofErr w:type="spellEnd"/>
          </w:p>
        </w:tc>
        <w:tc>
          <w:tcPr>
            <w:tcW w:w="23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4709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ЈЛС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  <w:p w14:paraId="652EE47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ЈКП</w:t>
            </w:r>
          </w:p>
        </w:tc>
        <w:tc>
          <w:tcPr>
            <w:tcW w:w="21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F336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донације</w:t>
            </w:r>
            <w:proofErr w:type="spellEnd"/>
          </w:p>
        </w:tc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49BB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111AACF7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6CFD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4332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0736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Успостављање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мониторинга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параметара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града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ваздуха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вегетације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живота</w:t>
            </w:r>
            <w:proofErr w:type="spellEnd"/>
            <w:r>
              <w:rPr>
                <w:color w:val="000000"/>
              </w:rPr>
              <w:t xml:space="preserve">) и 24 </w:t>
            </w:r>
            <w:proofErr w:type="spellStart"/>
            <w:r>
              <w:rPr>
                <w:color w:val="000000"/>
              </w:rPr>
              <w:t>часовног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мониторинга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локацијама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Лајковац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Љиг</w:t>
            </w:r>
            <w:proofErr w:type="spellEnd"/>
          </w:p>
        </w:tc>
        <w:tc>
          <w:tcPr>
            <w:tcW w:w="0" w:type="auto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7F97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Агенција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</w:tc>
      </w:tr>
      <w:tr w:rsidR="00E45DAD" w14:paraId="3CC3222F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A4BEF" w14:textId="77777777" w:rsidR="00E45DAD" w:rsidRDefault="00E45DAD" w:rsidP="00855350"/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FDF3F" w14:textId="77777777" w:rsidR="00E45DAD" w:rsidRDefault="00E45DAD" w:rsidP="00855350"/>
        </w:tc>
        <w:tc>
          <w:tcPr>
            <w:tcW w:w="44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4626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Државни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мониторинг</w:t>
            </w:r>
            <w:proofErr w:type="spellEnd"/>
            <w:r>
              <w:rPr>
                <w:color w:val="000000"/>
              </w:rPr>
              <w:t xml:space="preserve"> – АМСКВ – </w:t>
            </w:r>
            <w:proofErr w:type="spellStart"/>
            <w:r>
              <w:rPr>
                <w:color w:val="000000"/>
              </w:rPr>
              <w:t>аутоматски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ваздуха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континуално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параметара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ваздуха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дефинисаних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уредбом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уређује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утврђивање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ваздуха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државној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мрежи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мониторинг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ваздуха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станицама</w:t>
            </w:r>
            <w:proofErr w:type="spellEnd"/>
            <w:r>
              <w:rPr>
                <w:color w:val="000000"/>
              </w:rPr>
              <w:t xml:space="preserve"> АМСКВ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АМСКВ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 xml:space="preserve"> и АМСКВ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</w:p>
        </w:tc>
        <w:tc>
          <w:tcPr>
            <w:tcW w:w="2302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0068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1-3. О: СЕПА</w:t>
            </w:r>
          </w:p>
        </w:tc>
        <w:tc>
          <w:tcPr>
            <w:tcW w:w="21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80FB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30.720.000 РСД</w:t>
            </w:r>
          </w:p>
          <w:p w14:paraId="0F20883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донација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одржавање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сервисирање</w:t>
            </w:r>
            <w:proofErr w:type="spellEnd"/>
          </w:p>
          <w:p w14:paraId="6E15CB6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1.843.200 РСД/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  <w:p w14:paraId="5528A46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6EA3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7BD777A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32A63" w14:textId="77777777" w:rsidR="00E45DAD" w:rsidRDefault="00E45DAD" w:rsidP="00855350"/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DCC1E" w14:textId="77777777" w:rsidR="00E45DAD" w:rsidRDefault="00E45DAD" w:rsidP="00855350"/>
        </w:tc>
        <w:tc>
          <w:tcPr>
            <w:tcW w:w="44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C5E8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Успостављање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мониторинга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површинских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усклађеног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Оквирном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директивом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води</w:t>
            </w:r>
            <w:proofErr w:type="spellEnd"/>
            <w:r>
              <w:rPr>
                <w:color w:val="000000"/>
              </w:rPr>
              <w:t xml:space="preserve"> ЕУ (WFD): </w:t>
            </w:r>
            <w:proofErr w:type="spellStart"/>
            <w:r>
              <w:rPr>
                <w:color w:val="000000"/>
              </w:rPr>
              <w:t>Програм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годишњег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мониторинга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површинских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станице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мониторинга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Мачванског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Колубарског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округа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46E9C" w14:textId="77777777" w:rsidR="00E45DAD" w:rsidRDefault="00E45DAD" w:rsidP="00855350"/>
        </w:tc>
        <w:tc>
          <w:tcPr>
            <w:tcW w:w="21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44EA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7.800.000 РСД/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  <w:p w14:paraId="33296F4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EA2C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06A050FC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6D0FC" w14:textId="77777777" w:rsidR="00E45DAD" w:rsidRDefault="00E45DAD" w:rsidP="00855350"/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C22BF" w14:textId="77777777" w:rsidR="00E45DAD" w:rsidRDefault="00E45DAD" w:rsidP="00855350"/>
        </w:tc>
        <w:tc>
          <w:tcPr>
            <w:tcW w:w="44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DD30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Мониторинг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испитивање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годишњег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Агенције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потребе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израде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индикатора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успостављања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Катастра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контаминираних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локација</w:t>
            </w:r>
            <w:proofErr w:type="spellEnd"/>
          </w:p>
        </w:tc>
        <w:tc>
          <w:tcPr>
            <w:tcW w:w="0" w:type="auto"/>
            <w:gridSpan w:val="1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48A21" w14:textId="77777777" w:rsidR="00E45DAD" w:rsidRDefault="00E45DAD" w:rsidP="00855350"/>
        </w:tc>
        <w:tc>
          <w:tcPr>
            <w:tcW w:w="21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3F9B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 2.000.000 РСД/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  <w:p w14:paraId="6480BB1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790F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54D3829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F8872" w14:textId="77777777" w:rsidR="00E45DAD" w:rsidRDefault="00E45DAD" w:rsidP="00855350"/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26065" w14:textId="77777777" w:rsidR="00E45DAD" w:rsidRDefault="00E45DAD" w:rsidP="00855350"/>
        </w:tc>
        <w:tc>
          <w:tcPr>
            <w:tcW w:w="0" w:type="auto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8DA8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дирекција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</w:p>
        </w:tc>
      </w:tr>
      <w:tr w:rsidR="00E45DAD" w14:paraId="6BB9060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4F09B" w14:textId="77777777" w:rsidR="00E45DAD" w:rsidRDefault="00E45DAD" w:rsidP="00855350"/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F54C8" w14:textId="77777777" w:rsidR="00E45DAD" w:rsidRDefault="00E45DAD" w:rsidP="00855350"/>
        </w:tc>
        <w:tc>
          <w:tcPr>
            <w:tcW w:w="44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45AC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статуса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уредби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уређује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успостављање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годишњег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мониторинга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статуса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</w:p>
        </w:tc>
        <w:tc>
          <w:tcPr>
            <w:tcW w:w="23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AF06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МПЗЖС – РДВ</w:t>
            </w:r>
          </w:p>
          <w:p w14:paraId="62F6CD5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СЕПА, РХМЗ</w:t>
            </w:r>
          </w:p>
        </w:tc>
        <w:tc>
          <w:tcPr>
            <w:tcW w:w="21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0FFC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1B92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40970018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913DC" w14:textId="77777777" w:rsidR="00E45DAD" w:rsidRDefault="00E45DAD" w:rsidP="00855350"/>
        </w:tc>
        <w:tc>
          <w:tcPr>
            <w:tcW w:w="4332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BA62E" w14:textId="77777777" w:rsidR="00E45DAD" w:rsidRDefault="00E45DAD" w:rsidP="00855350"/>
        </w:tc>
        <w:tc>
          <w:tcPr>
            <w:tcW w:w="0" w:type="auto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3029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</w:tr>
      <w:tr w:rsidR="00E45DAD" w14:paraId="01BBD59C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B7D1F" w14:textId="77777777" w:rsidR="00E45DAD" w:rsidRDefault="00E45DAD" w:rsidP="00855350"/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BF764" w14:textId="77777777" w:rsidR="00E45DAD" w:rsidRDefault="00E45DAD" w:rsidP="00855350"/>
        </w:tc>
        <w:tc>
          <w:tcPr>
            <w:tcW w:w="44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E64C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Мониторинг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буке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два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годишње</w:t>
            </w:r>
            <w:proofErr w:type="spellEnd"/>
          </w:p>
        </w:tc>
        <w:tc>
          <w:tcPr>
            <w:tcW w:w="23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E3CD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ЈЛС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  <w:p w14:paraId="1CE1678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стручне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акредитоване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институције</w:t>
            </w:r>
            <w:proofErr w:type="spellEnd"/>
            <w:r>
              <w:rPr>
                <w:color w:val="000000"/>
              </w:rPr>
              <w:t xml:space="preserve">, ЗЈЗ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</w:p>
        </w:tc>
        <w:tc>
          <w:tcPr>
            <w:tcW w:w="21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CF12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BE92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2FBEB760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E78B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6.</w:t>
            </w:r>
          </w:p>
        </w:tc>
        <w:tc>
          <w:tcPr>
            <w:tcW w:w="4332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AFE4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Спровођење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уређења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појасева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саобраћајница</w:t>
            </w:r>
            <w:proofErr w:type="spellEnd"/>
            <w:r>
              <w:rPr>
                <w:color w:val="000000"/>
              </w:rPr>
              <w:t xml:space="preserve"> (ДП I и II </w:t>
            </w:r>
            <w:proofErr w:type="spellStart"/>
            <w:r>
              <w:rPr>
                <w:color w:val="000000"/>
              </w:rPr>
              <w:t>реда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9877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</w:tr>
      <w:tr w:rsidR="00E45DAD" w14:paraId="7CCCADB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D9ADE" w14:textId="77777777" w:rsidR="00E45DAD" w:rsidRDefault="00E45DAD" w:rsidP="00855350"/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B0AF1" w14:textId="77777777" w:rsidR="00E45DAD" w:rsidRDefault="00E45DAD" w:rsidP="00855350"/>
        </w:tc>
        <w:tc>
          <w:tcPr>
            <w:tcW w:w="44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FA6A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саобраћајне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измештање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саобраћаја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тунела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бициклистичке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стазе</w:t>
            </w:r>
            <w:proofErr w:type="spellEnd"/>
          </w:p>
        </w:tc>
        <w:tc>
          <w:tcPr>
            <w:tcW w:w="23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92C1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ЈЛС</w:t>
            </w:r>
          </w:p>
        </w:tc>
        <w:tc>
          <w:tcPr>
            <w:tcW w:w="21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E070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0CE7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493216B3" w14:textId="77777777" w:rsidTr="00855350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188E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Ред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>.</w:t>
            </w:r>
          </w:p>
          <w:p w14:paraId="2E5D93C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20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B2A4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</w:t>
            </w:r>
            <w:proofErr w:type="spellEnd"/>
          </w:p>
          <w:p w14:paraId="7C92090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707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27CC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приоритета</w:t>
            </w:r>
            <w:proofErr w:type="spellEnd"/>
            <w:r>
              <w:br/>
            </w:r>
            <w:r>
              <w:rPr>
                <w:color w:val="000000"/>
              </w:rPr>
              <w:t>(А/П)</w:t>
            </w:r>
          </w:p>
        </w:tc>
        <w:tc>
          <w:tcPr>
            <w:tcW w:w="16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9FA1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Учесници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Одговорност</w:t>
            </w:r>
            <w:proofErr w:type="spellEnd"/>
            <w:r>
              <w:rPr>
                <w:color w:val="000000"/>
              </w:rPr>
              <w:t xml:space="preserve"> (О) и </w:t>
            </w:r>
            <w:proofErr w:type="spellStart"/>
            <w:r>
              <w:rPr>
                <w:color w:val="000000"/>
              </w:rPr>
              <w:t>партнери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</w:p>
        </w:tc>
        <w:tc>
          <w:tcPr>
            <w:tcW w:w="8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B503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Оријентациони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 А и П</w:t>
            </w:r>
          </w:p>
        </w:tc>
        <w:tc>
          <w:tcPr>
            <w:tcW w:w="24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1395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Рокови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br/>
            </w:r>
            <w:r>
              <w:rPr>
                <w:color w:val="000000"/>
              </w:rPr>
              <w:t>А и П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rPr>
                <w:color w:val="000000"/>
              </w:rPr>
              <w:t xml:space="preserve"> П)</w:t>
            </w:r>
          </w:p>
        </w:tc>
      </w:tr>
      <w:tr w:rsidR="00E45DAD" w14:paraId="37D66226" w14:textId="77777777" w:rsidTr="00855350">
        <w:trPr>
          <w:trHeight w:val="45"/>
          <w:tblCellSpacing w:w="0" w:type="auto"/>
        </w:trPr>
        <w:tc>
          <w:tcPr>
            <w:tcW w:w="0" w:type="auto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DA52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вредности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непокретних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добара</w:t>
            </w:r>
            <w:proofErr w:type="spellEnd"/>
          </w:p>
        </w:tc>
      </w:tr>
      <w:tr w:rsidR="00E45DAD" w14:paraId="6E113286" w14:textId="77777777" w:rsidTr="00855350">
        <w:trPr>
          <w:trHeight w:val="45"/>
          <w:tblCellSpacing w:w="0" w:type="auto"/>
        </w:trPr>
        <w:tc>
          <w:tcPr>
            <w:tcW w:w="0" w:type="auto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02B7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: 5.5.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презентација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одрживо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добара</w:t>
            </w:r>
            <w:proofErr w:type="spellEnd"/>
          </w:p>
        </w:tc>
      </w:tr>
      <w:tr w:rsidR="00E45DAD" w14:paraId="6638C759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C2FE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64FB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Спровођење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заштићеним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ревизију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статуса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аката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њиховом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проглашењу</w:t>
            </w:r>
            <w:proofErr w:type="spellEnd"/>
          </w:p>
        </w:tc>
        <w:tc>
          <w:tcPr>
            <w:tcW w:w="0" w:type="auto"/>
            <w:gridSpan w:val="3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CEC0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 xml:space="preserve"> (ЗЗПС)</w:t>
            </w:r>
          </w:p>
        </w:tc>
      </w:tr>
      <w:tr w:rsidR="00E45DAD" w14:paraId="097E8FD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4A19C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8B651" w14:textId="77777777" w:rsidR="00E45DAD" w:rsidRDefault="00E45DAD" w:rsidP="00855350"/>
        </w:tc>
        <w:tc>
          <w:tcPr>
            <w:tcW w:w="707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6F05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Ревизија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Меморијалног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споменика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Део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Тршић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манастира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Троноша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којом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предвиђене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измене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граница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режима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добро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промењено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предео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изузетних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одлика</w:t>
            </w:r>
            <w:proofErr w:type="spellEnd"/>
          </w:p>
        </w:tc>
        <w:tc>
          <w:tcPr>
            <w:tcW w:w="16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EBB7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МПЗЖС</w:t>
            </w:r>
          </w:p>
          <w:p w14:paraId="649B3CE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ЗЗПС</w:t>
            </w:r>
          </w:p>
        </w:tc>
        <w:tc>
          <w:tcPr>
            <w:tcW w:w="8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CD80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24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8DB3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2016–2020.</w:t>
            </w:r>
          </w:p>
        </w:tc>
      </w:tr>
      <w:tr w:rsidR="00E45DAD" w14:paraId="5636B7DC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01FA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B955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Завршетак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израде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Доњи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Дрине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станиште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чигре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</w:p>
        </w:tc>
        <w:tc>
          <w:tcPr>
            <w:tcW w:w="0" w:type="auto"/>
            <w:gridSpan w:val="3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C5F7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 xml:space="preserve"> (ЗЗПС)</w:t>
            </w:r>
          </w:p>
        </w:tc>
      </w:tr>
      <w:tr w:rsidR="00E45DAD" w14:paraId="51030C4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86125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38355" w14:textId="77777777" w:rsidR="00E45DAD" w:rsidRDefault="00E45DAD" w:rsidP="00855350"/>
        </w:tc>
        <w:tc>
          <w:tcPr>
            <w:tcW w:w="707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24B3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Ревизија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строгих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резервата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Велика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Пећ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Вражији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вир</w:t>
            </w:r>
            <w:proofErr w:type="spellEnd"/>
            <w:r>
              <w:rPr>
                <w:color w:val="000000"/>
              </w:rPr>
              <w:t>”, „</w:t>
            </w:r>
            <w:proofErr w:type="spellStart"/>
            <w:r>
              <w:rPr>
                <w:color w:val="000000"/>
              </w:rPr>
              <w:t>Забалац</w:t>
            </w:r>
            <w:proofErr w:type="spellEnd"/>
            <w:r>
              <w:rPr>
                <w:color w:val="000000"/>
              </w:rPr>
              <w:t>”, „</w:t>
            </w:r>
            <w:proofErr w:type="spellStart"/>
            <w:r>
              <w:rPr>
                <w:color w:val="000000"/>
              </w:rPr>
              <w:t>Црна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река</w:t>
            </w:r>
            <w:proofErr w:type="spellEnd"/>
            <w:r>
              <w:rPr>
                <w:color w:val="000000"/>
              </w:rPr>
              <w:t>” и „</w:t>
            </w:r>
            <w:proofErr w:type="spellStart"/>
            <w:r>
              <w:rPr>
                <w:color w:val="000000"/>
              </w:rPr>
              <w:t>Чалачки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поток</w:t>
            </w:r>
            <w:proofErr w:type="spellEnd"/>
            <w:r>
              <w:rPr>
                <w:color w:val="000000"/>
              </w:rPr>
              <w:t xml:space="preserve">”, </w:t>
            </w:r>
            <w:proofErr w:type="spellStart"/>
            <w:r>
              <w:rPr>
                <w:color w:val="000000"/>
              </w:rPr>
              <w:t>као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Предела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нарочите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лепоте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Рајац</w:t>
            </w:r>
            <w:proofErr w:type="spellEnd"/>
            <w:r>
              <w:rPr>
                <w:color w:val="000000"/>
              </w:rPr>
              <w:t xml:space="preserve">” у </w:t>
            </w:r>
            <w:proofErr w:type="spellStart"/>
            <w:r>
              <w:rPr>
                <w:color w:val="000000"/>
              </w:rPr>
              <w:t>оквиру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фазне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планина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средњерочном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  <w:r>
              <w:rPr>
                <w:color w:val="000000"/>
              </w:rPr>
              <w:t xml:space="preserve"> 2011–2020. </w:t>
            </w:r>
            <w:proofErr w:type="spellStart"/>
            <w:r>
              <w:rPr>
                <w:color w:val="000000"/>
              </w:rPr>
              <w:t>година</w:t>
            </w:r>
            <w:proofErr w:type="spellEnd"/>
          </w:p>
          <w:p w14:paraId="790D4A8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Теренска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истраживања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валоризација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Подрињских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планине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Цер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водотока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приобаља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Дрине</w:t>
            </w:r>
            <w:proofErr w:type="spellEnd"/>
          </w:p>
        </w:tc>
        <w:tc>
          <w:tcPr>
            <w:tcW w:w="16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2434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1–2. О: МПЗЖС</w:t>
            </w:r>
          </w:p>
          <w:p w14:paraId="220B502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ЗЗПС</w:t>
            </w:r>
          </w:p>
        </w:tc>
        <w:tc>
          <w:tcPr>
            <w:tcW w:w="8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F012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1–2.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24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CCB6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1–2.2016–2020.</w:t>
            </w:r>
          </w:p>
        </w:tc>
      </w:tr>
      <w:tr w:rsidR="00E45DAD" w14:paraId="460DEA8E" w14:textId="77777777" w:rsidTr="00855350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AB09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Ред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>.</w:t>
            </w:r>
          </w:p>
          <w:p w14:paraId="3854B46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643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95B2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</w:t>
            </w:r>
            <w:proofErr w:type="spellEnd"/>
          </w:p>
          <w:p w14:paraId="2A4A1C6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FF78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приоритета</w:t>
            </w:r>
            <w:proofErr w:type="spellEnd"/>
            <w:r>
              <w:br/>
            </w:r>
            <w:r>
              <w:rPr>
                <w:color w:val="000000"/>
              </w:rPr>
              <w:t>(А/П)</w:t>
            </w:r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7CFA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Учесници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Одговорност</w:t>
            </w:r>
            <w:proofErr w:type="spellEnd"/>
            <w:r>
              <w:rPr>
                <w:color w:val="000000"/>
              </w:rPr>
              <w:t xml:space="preserve"> (О) и </w:t>
            </w:r>
            <w:proofErr w:type="spellStart"/>
            <w:r>
              <w:rPr>
                <w:color w:val="000000"/>
              </w:rPr>
              <w:t>партнери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6432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Оријентациони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 А и П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B61A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Рокови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br/>
            </w:r>
            <w:r>
              <w:rPr>
                <w:color w:val="000000"/>
              </w:rPr>
              <w:t>А и П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rPr>
                <w:color w:val="000000"/>
              </w:rPr>
              <w:t xml:space="preserve"> П)</w:t>
            </w:r>
          </w:p>
        </w:tc>
      </w:tr>
      <w:tr w:rsidR="00E45DAD" w14:paraId="65A76C4B" w14:textId="77777777" w:rsidTr="00855350">
        <w:trPr>
          <w:trHeight w:val="45"/>
          <w:tblCellSpacing w:w="0" w:type="auto"/>
        </w:trPr>
        <w:tc>
          <w:tcPr>
            <w:tcW w:w="0" w:type="auto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C2DD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вредности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непокретних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добара</w:t>
            </w:r>
            <w:proofErr w:type="spellEnd"/>
          </w:p>
        </w:tc>
      </w:tr>
      <w:tr w:rsidR="00E45DAD" w14:paraId="05BDA0EB" w14:textId="77777777" w:rsidTr="00855350">
        <w:trPr>
          <w:trHeight w:val="45"/>
          <w:tblCellSpacing w:w="0" w:type="auto"/>
        </w:trPr>
        <w:tc>
          <w:tcPr>
            <w:tcW w:w="0" w:type="auto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2554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: 5.6.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презентација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одрживо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непокретних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добара</w:t>
            </w:r>
            <w:proofErr w:type="spellEnd"/>
          </w:p>
        </w:tc>
      </w:tr>
      <w:tr w:rsidR="00E45DAD" w14:paraId="2F409CA9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305F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643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920E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Спровођење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уређења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презентације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шест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непокретних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изузетног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  <w:r>
              <w:rPr>
                <w:color w:val="000000"/>
              </w:rPr>
              <w:t xml:space="preserve"> и 20 </w:t>
            </w:r>
            <w:proofErr w:type="spellStart"/>
            <w:r>
              <w:rPr>
                <w:color w:val="000000"/>
              </w:rPr>
              <w:t>културних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</w:p>
        </w:tc>
        <w:tc>
          <w:tcPr>
            <w:tcW w:w="0" w:type="auto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0635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Републички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споменика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културе</w:t>
            </w:r>
            <w:proofErr w:type="spellEnd"/>
            <w:r>
              <w:rPr>
                <w:color w:val="000000"/>
              </w:rPr>
              <w:t xml:space="preserve"> (РЗЗСК)</w:t>
            </w:r>
          </w:p>
        </w:tc>
      </w:tr>
      <w:tr w:rsidR="00E45DAD" w14:paraId="2E4160F4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6C9DF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B5EFB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79D6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Спомен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Вука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Стефановића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Караџића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Тршићу</w:t>
            </w:r>
            <w:proofErr w:type="spellEnd"/>
          </w:p>
          <w:p w14:paraId="381E203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Конзерваторски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шест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градитељства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6561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О: MKИ, РЗЗСК</w:t>
            </w:r>
          </w:p>
          <w:p w14:paraId="31E26D9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Центар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>, МП</w:t>
            </w:r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3897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3.600.000 РСД</w:t>
            </w:r>
          </w:p>
          <w:p w14:paraId="750E1A0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</w:t>
            </w:r>
            <w:r>
              <w:br/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</w:t>
            </w:r>
          </w:p>
          <w:p w14:paraId="3909A9C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потенцијално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22CE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1. 2018.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током</w:t>
            </w:r>
            <w:proofErr w:type="spellEnd"/>
            <w:r>
              <w:rPr>
                <w:color w:val="000000"/>
              </w:rPr>
              <w:t xml:space="preserve"> 2016, </w:t>
            </w:r>
            <w:proofErr w:type="spellStart"/>
            <w:r>
              <w:rPr>
                <w:color w:val="000000"/>
              </w:rPr>
              <w:t>два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током</w:t>
            </w:r>
            <w:proofErr w:type="spellEnd"/>
            <w:r>
              <w:rPr>
                <w:color w:val="000000"/>
              </w:rPr>
              <w:t xml:space="preserve"> 2017, </w:t>
            </w:r>
            <w:proofErr w:type="spellStart"/>
            <w:r>
              <w:rPr>
                <w:color w:val="000000"/>
              </w:rPr>
              <w:t>два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током</w:t>
            </w:r>
            <w:proofErr w:type="spellEnd"/>
            <w:r>
              <w:rPr>
                <w:color w:val="000000"/>
              </w:rPr>
              <w:t xml:space="preserve"> 2018)</w:t>
            </w:r>
          </w:p>
        </w:tc>
      </w:tr>
      <w:tr w:rsidR="00E45DAD" w14:paraId="6805D56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12B9D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2D7A4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76B7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Спомен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комплекс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Црква</w:t>
            </w:r>
            <w:proofErr w:type="spellEnd"/>
          </w:p>
          <w:p w14:paraId="42E3B47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– Конзерваторско-</w:t>
            </w:r>
            <w:proofErr w:type="spellStart"/>
            <w:r>
              <w:rPr>
                <w:color w:val="000000"/>
              </w:rPr>
              <w:t>рестаураторски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зградама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Старе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кафане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Старе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Старе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школе</w:t>
            </w:r>
            <w:proofErr w:type="spellEnd"/>
            <w:r>
              <w:br/>
            </w: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Редефинисање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активирање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поставке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Старој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кафани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F151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О: MKИ, РЗЗСК</w:t>
            </w:r>
          </w:p>
          <w:p w14:paraId="702907B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9FB0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</w:t>
            </w:r>
            <w:r>
              <w:br/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1206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-</w:t>
            </w:r>
          </w:p>
        </w:tc>
      </w:tr>
      <w:tr w:rsidR="00E45DAD" w14:paraId="08C4D07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9C303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B3311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2D90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Спомен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комплекс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Столице</w:t>
            </w:r>
            <w:proofErr w:type="spellEnd"/>
          </w:p>
          <w:p w14:paraId="1BCC06A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– Конзерваторско-</w:t>
            </w:r>
            <w:proofErr w:type="spellStart"/>
            <w:r>
              <w:rPr>
                <w:color w:val="000000"/>
              </w:rPr>
              <w:t>рестаураторски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објектима</w:t>
            </w:r>
            <w:proofErr w:type="spellEnd"/>
          </w:p>
          <w:p w14:paraId="7D28283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Пренамена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функције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Радничких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барака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B568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 О: MKИ, РЗЗСК</w:t>
            </w:r>
          </w:p>
          <w:p w14:paraId="4A53CB8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3699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</w:t>
            </w:r>
            <w:r>
              <w:br/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56E4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 -</w:t>
            </w:r>
          </w:p>
        </w:tc>
      </w:tr>
      <w:tr w:rsidR="00E45DAD" w14:paraId="675E6FB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E5F71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02F57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50CC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Бебића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Лука</w:t>
            </w:r>
            <w:proofErr w:type="spellEnd"/>
          </w:p>
          <w:p w14:paraId="6387EA0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Хитни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конзерваторско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рестаураторски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најугроженијим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објектима</w:t>
            </w:r>
            <w:proofErr w:type="spellEnd"/>
            <w:r>
              <w:br/>
            </w: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прављања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9460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 О: MKИ, РЗЗСК</w:t>
            </w:r>
          </w:p>
          <w:p w14:paraId="7A6FC18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002D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 4.000.000 РСД</w:t>
            </w:r>
          </w:p>
          <w:p w14:paraId="7A594E1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 </w:t>
            </w:r>
            <w:proofErr w:type="spellStart"/>
            <w:r>
              <w:rPr>
                <w:color w:val="000000"/>
              </w:rPr>
              <w:t>потенцијално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власници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добра</w:t>
            </w:r>
            <w:proofErr w:type="spellEnd"/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4ADD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4. 2017.</w:t>
            </w:r>
          </w:p>
        </w:tc>
      </w:tr>
      <w:tr w:rsidR="00E45DAD" w14:paraId="361B3E21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0B26C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9A523" w14:textId="77777777" w:rsidR="00E45DAD" w:rsidRDefault="00E45DAD" w:rsidP="00855350"/>
        </w:tc>
        <w:tc>
          <w:tcPr>
            <w:tcW w:w="0" w:type="auto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109A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информисања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споменика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</w:tr>
      <w:tr w:rsidR="00E45DAD" w14:paraId="4D80585F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B4D42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FAB93" w14:textId="77777777" w:rsidR="00E45DAD" w:rsidRDefault="00E45DAD" w:rsidP="00855350"/>
        </w:tc>
        <w:tc>
          <w:tcPr>
            <w:tcW w:w="0" w:type="auto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6150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НКД </w:t>
            </w:r>
            <w:proofErr w:type="spellStart"/>
            <w:r>
              <w:rPr>
                <w:color w:val="000000"/>
              </w:rPr>
              <w:t>изузетни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</w:t>
            </w:r>
            <w:proofErr w:type="spellEnd"/>
          </w:p>
        </w:tc>
      </w:tr>
      <w:tr w:rsidR="00E45DAD" w14:paraId="707AD2D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B1744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874FA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C7C8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Тешњар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  <w:p w14:paraId="1D021B7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детаљне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регулације</w:t>
            </w:r>
            <w:proofErr w:type="spellEnd"/>
          </w:p>
          <w:p w14:paraId="74E5591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улицу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кнеза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Јовице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7703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5. О: ЈЛС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  <w:p w14:paraId="55B7E17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Дирекција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изградњу</w:t>
            </w:r>
            <w:proofErr w:type="spellEnd"/>
            <w:r>
              <w:rPr>
                <w:color w:val="000000"/>
              </w:rPr>
              <w:t xml:space="preserve">, РЗЗСК,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2628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  <w:r>
              <w:br/>
            </w:r>
            <w:r>
              <w:rPr>
                <w:color w:val="000000"/>
              </w:rPr>
              <w:t>2.200.000 РСД</w:t>
            </w:r>
          </w:p>
          <w:p w14:paraId="1599F6D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14.500.000 РСД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0236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5. 2019.</w:t>
            </w:r>
          </w:p>
        </w:tc>
      </w:tr>
      <w:tr w:rsidR="00E45DAD" w14:paraId="26852DF8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7C405" w14:textId="77777777" w:rsidR="00E45DAD" w:rsidRDefault="00E45DAD" w:rsidP="00855350"/>
        </w:tc>
        <w:tc>
          <w:tcPr>
            <w:tcW w:w="643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7D0F3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7F20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Спомен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капела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костурницом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Прњавор</w:t>
            </w:r>
            <w:proofErr w:type="spellEnd"/>
          </w:p>
          <w:p w14:paraId="1A5C40F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конзерваторског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548C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6. О: МКИ</w:t>
            </w:r>
          </w:p>
          <w:p w14:paraId="7736D11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0396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6. 2.000.000 РСД</w:t>
            </w:r>
          </w:p>
          <w:p w14:paraId="5CA7A49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25C8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6. -</w:t>
            </w:r>
          </w:p>
        </w:tc>
      </w:tr>
      <w:tr w:rsidR="00E45DAD" w14:paraId="3E955CE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14507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217C1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6046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Спомен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костурница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Текериш</w:t>
            </w:r>
            <w:proofErr w:type="spellEnd"/>
          </w:p>
          <w:p w14:paraId="6EF3D39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конзерваторских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санацији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реконструкцији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споменика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8F81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7. О: МРЗБСП</w:t>
            </w:r>
          </w:p>
          <w:p w14:paraId="4223231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6DA5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7.1.300.000 РСД</w:t>
            </w:r>
          </w:p>
          <w:p w14:paraId="76F2138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</w:t>
            </w:r>
          </w:p>
          <w:p w14:paraId="3FE4853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донације</w:t>
            </w:r>
            <w:proofErr w:type="spellEnd"/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7D1B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7. -</w:t>
            </w:r>
          </w:p>
        </w:tc>
      </w:tr>
      <w:tr w:rsidR="00E45DAD" w14:paraId="7F876AE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9FAB0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2F394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72CB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8. </w:t>
            </w:r>
            <w:proofErr w:type="spellStart"/>
            <w:r>
              <w:rPr>
                <w:color w:val="000000"/>
              </w:rPr>
              <w:t>Спомен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комплекс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Црква</w:t>
            </w:r>
            <w:proofErr w:type="spellEnd"/>
          </w:p>
          <w:p w14:paraId="61BC337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Доношење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одлуке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намени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ревитализацији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</w:p>
          <w:p w14:paraId="0C0E354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функцији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музеја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F3D6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8. О: МРЗБСП, МКИ, РЗЗСК</w:t>
            </w:r>
          </w:p>
          <w:p w14:paraId="0183C3B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ЈЛС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7B31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8. 9.000.000 РСД</w:t>
            </w:r>
          </w:p>
          <w:p w14:paraId="579D9BD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09EC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8. -</w:t>
            </w:r>
          </w:p>
        </w:tc>
      </w:tr>
      <w:tr w:rsidR="00E45DAD" w14:paraId="3832DEF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C94AF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0A7C3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0A16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9. </w:t>
            </w:r>
            <w:proofErr w:type="spellStart"/>
            <w:r>
              <w:rPr>
                <w:color w:val="000000"/>
              </w:rPr>
              <w:t>Спомен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комплекс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Столице</w:t>
            </w:r>
            <w:proofErr w:type="spellEnd"/>
          </w:p>
          <w:p w14:paraId="152DDEA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Доношење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одлуке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намени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ревитализацији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</w:p>
          <w:p w14:paraId="1BC2FFB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зграда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окружења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8C38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9. О: МРЗБСП, МКИ, РЗЗСК</w:t>
            </w:r>
          </w:p>
          <w:p w14:paraId="70D301A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ЈЛС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2CF5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9. 35.000.000 РСД</w:t>
            </w:r>
          </w:p>
          <w:p w14:paraId="2309F41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5A68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9. -</w:t>
            </w:r>
          </w:p>
        </w:tc>
      </w:tr>
      <w:tr w:rsidR="00E45DAD" w14:paraId="24F12244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0739D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00542" w14:textId="77777777" w:rsidR="00E45DAD" w:rsidRDefault="00E45DAD" w:rsidP="00855350"/>
        </w:tc>
        <w:tc>
          <w:tcPr>
            <w:tcW w:w="0" w:type="auto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689C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НКД </w:t>
            </w:r>
            <w:proofErr w:type="spellStart"/>
            <w:r>
              <w:rPr>
                <w:color w:val="000000"/>
              </w:rPr>
              <w:t>велики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</w:t>
            </w:r>
            <w:proofErr w:type="spellEnd"/>
          </w:p>
        </w:tc>
      </w:tr>
      <w:tr w:rsidR="00E45DAD" w14:paraId="36FEE274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C454C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B5019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CA09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10. </w:t>
            </w:r>
            <w:proofErr w:type="spellStart"/>
            <w:r>
              <w:rPr>
                <w:color w:val="000000"/>
              </w:rPr>
              <w:t>Црква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брнара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Миличиници</w:t>
            </w:r>
            <w:proofErr w:type="spellEnd"/>
          </w:p>
          <w:p w14:paraId="20AA25C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Наставак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конзерваторских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7804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10. О: МКИ</w:t>
            </w:r>
          </w:p>
          <w:p w14:paraId="158221B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донатори</w:t>
            </w:r>
            <w:proofErr w:type="spellEnd"/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3C96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10. 2.500.000 РСД</w:t>
            </w:r>
          </w:p>
          <w:p w14:paraId="7562A4D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 </w:t>
            </w:r>
            <w:proofErr w:type="spellStart"/>
            <w:r>
              <w:rPr>
                <w:color w:val="000000"/>
              </w:rPr>
              <w:t>донација</w:t>
            </w:r>
            <w:proofErr w:type="spellEnd"/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BF62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10. 2017.</w:t>
            </w:r>
          </w:p>
        </w:tc>
      </w:tr>
      <w:tr w:rsidR="00E45DAD" w14:paraId="2E57AB54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23D07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C1AEB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1A06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11. </w:t>
            </w:r>
            <w:proofErr w:type="spellStart"/>
            <w:r>
              <w:rPr>
                <w:color w:val="000000"/>
              </w:rPr>
              <w:t>Црква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манастира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Пустиња</w:t>
            </w:r>
            <w:proofErr w:type="spellEnd"/>
          </w:p>
          <w:p w14:paraId="19448DD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Санација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кровног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покривача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радови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2C1A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11. О: МКИ</w:t>
            </w:r>
          </w:p>
          <w:p w14:paraId="62CB2AB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ЈЛС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донатори</w:t>
            </w:r>
            <w:proofErr w:type="spellEnd"/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341D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11. 5.000.000 РСД</w:t>
            </w:r>
          </w:p>
          <w:p w14:paraId="7471C33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 </w:t>
            </w:r>
            <w:proofErr w:type="spellStart"/>
            <w:r>
              <w:rPr>
                <w:color w:val="000000"/>
              </w:rPr>
              <w:t>донација</w:t>
            </w:r>
            <w:proofErr w:type="spellEnd"/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C488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11. 2018.</w:t>
            </w:r>
          </w:p>
        </w:tc>
      </w:tr>
      <w:tr w:rsidR="00E45DAD" w14:paraId="68BFA8BF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47D25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1E728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DC6F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12. </w:t>
            </w:r>
            <w:proofErr w:type="spellStart"/>
            <w:r>
              <w:rPr>
                <w:color w:val="000000"/>
              </w:rPr>
              <w:t>Црква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манастира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Јовања</w:t>
            </w:r>
            <w:proofErr w:type="spellEnd"/>
          </w:p>
          <w:p w14:paraId="7666DEF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Санација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кровног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покривача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радови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4F03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12. О: МКИ</w:t>
            </w:r>
          </w:p>
          <w:p w14:paraId="7E004E4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ЈЛС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донатори</w:t>
            </w:r>
            <w:proofErr w:type="spellEnd"/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749D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12. 3.800.000 РСД</w:t>
            </w:r>
          </w:p>
          <w:p w14:paraId="34688D5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 </w:t>
            </w:r>
            <w:proofErr w:type="spellStart"/>
            <w:r>
              <w:rPr>
                <w:color w:val="000000"/>
              </w:rPr>
              <w:t>донација</w:t>
            </w:r>
            <w:proofErr w:type="spellEnd"/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3A43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12. 2018.</w:t>
            </w:r>
          </w:p>
        </w:tc>
      </w:tr>
      <w:tr w:rsidR="00E45DAD" w14:paraId="1ECFD8B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98E44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3893D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4CE6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13. </w:t>
            </w:r>
            <w:proofErr w:type="spellStart"/>
            <w:r>
              <w:rPr>
                <w:color w:val="000000"/>
              </w:rPr>
              <w:t>Кућа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војводе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Живојина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Мишића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Струганик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Мионица</w:t>
            </w:r>
            <w:proofErr w:type="spellEnd"/>
          </w:p>
          <w:p w14:paraId="466E950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Пројекат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радови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партеру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7874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13. О: МРЗБСП, МКИ, РЗЗСК</w:t>
            </w:r>
          </w:p>
          <w:p w14:paraId="07ECA96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ЈЛС </w:t>
            </w:r>
            <w:proofErr w:type="spellStart"/>
            <w:r>
              <w:rPr>
                <w:color w:val="000000"/>
              </w:rPr>
              <w:t>Мионица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донатори</w:t>
            </w:r>
            <w:proofErr w:type="spellEnd"/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C61C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13. 3.000.000 РСД</w:t>
            </w:r>
          </w:p>
          <w:p w14:paraId="4AB035C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 </w:t>
            </w:r>
            <w:proofErr w:type="spellStart"/>
            <w:r>
              <w:rPr>
                <w:color w:val="000000"/>
              </w:rPr>
              <w:t>донација</w:t>
            </w:r>
            <w:proofErr w:type="spellEnd"/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C2AB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13. 2018.</w:t>
            </w:r>
          </w:p>
        </w:tc>
      </w:tr>
      <w:tr w:rsidR="00E45DAD" w14:paraId="61B0F16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9D8B2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AF3F0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D1EC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14. </w:t>
            </w:r>
            <w:proofErr w:type="spellStart"/>
            <w:r>
              <w:rPr>
                <w:color w:val="000000"/>
              </w:rPr>
              <w:t>Храм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Славковици</w:t>
            </w:r>
            <w:proofErr w:type="spellEnd"/>
          </w:p>
          <w:p w14:paraId="73024A9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обнове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храма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3CF8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13. О: МРЗБСП, МКИ, РЗЗСК</w:t>
            </w:r>
          </w:p>
          <w:p w14:paraId="596D5E0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ЈЛС </w:t>
            </w:r>
            <w:proofErr w:type="spellStart"/>
            <w:r>
              <w:rPr>
                <w:color w:val="000000"/>
              </w:rPr>
              <w:t>Љиг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донатори</w:t>
            </w:r>
            <w:proofErr w:type="spellEnd"/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E547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14. 9.000.000, РСД</w:t>
            </w:r>
          </w:p>
          <w:p w14:paraId="47BC46F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AEF0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14. 2020.</w:t>
            </w:r>
          </w:p>
        </w:tc>
      </w:tr>
      <w:tr w:rsidR="00E45DAD" w14:paraId="584F6AC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AD589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EDB08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5C22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15. </w:t>
            </w:r>
            <w:proofErr w:type="spellStart"/>
            <w:r>
              <w:rPr>
                <w:color w:val="000000"/>
              </w:rPr>
              <w:t>Манастир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Боговађи</w:t>
            </w:r>
            <w:proofErr w:type="spellEnd"/>
          </w:p>
          <w:p w14:paraId="67675DB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реконструкције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30AC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15. О: МКИ</w:t>
            </w:r>
          </w:p>
          <w:p w14:paraId="5540365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Београд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Лазаревац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донатори</w:t>
            </w:r>
            <w:proofErr w:type="spellEnd"/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1E2E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15. 5.000.000 РСД</w:t>
            </w:r>
          </w:p>
          <w:p w14:paraId="7B1B7BD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A7D2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15. 2019</w:t>
            </w:r>
          </w:p>
        </w:tc>
      </w:tr>
      <w:tr w:rsidR="00E45DAD" w14:paraId="399F332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01D92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B5C9A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C75C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16. </w:t>
            </w:r>
            <w:proofErr w:type="spellStart"/>
            <w:r>
              <w:rPr>
                <w:color w:val="000000"/>
              </w:rPr>
              <w:t>Манастир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Докмир</w:t>
            </w:r>
            <w:proofErr w:type="spellEnd"/>
          </w:p>
          <w:p w14:paraId="2020555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конзервације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храма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623C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16. О: МКИ</w:t>
            </w:r>
          </w:p>
          <w:p w14:paraId="3648305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ЈЛС </w:t>
            </w:r>
            <w:proofErr w:type="spellStart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донатори</w:t>
            </w:r>
            <w:proofErr w:type="spellEnd"/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41EC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16. 2.500.000 РСД</w:t>
            </w:r>
          </w:p>
          <w:p w14:paraId="23CE6F1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8D6A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16. 2018.</w:t>
            </w:r>
          </w:p>
        </w:tc>
      </w:tr>
      <w:tr w:rsidR="00E45DAD" w14:paraId="05C9ABB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98C39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53D9F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9F19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17. </w:t>
            </w:r>
            <w:proofErr w:type="spellStart"/>
            <w:r>
              <w:rPr>
                <w:color w:val="000000"/>
              </w:rPr>
              <w:t>Окућница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Солдатовића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Бастав</w:t>
            </w:r>
            <w:proofErr w:type="spellEnd"/>
          </w:p>
          <w:p w14:paraId="0B55752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Доношење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одлуке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будућој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комплекса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модалитети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ревитализације</w:t>
            </w:r>
            <w:proofErr w:type="spellEnd"/>
          </w:p>
          <w:p w14:paraId="687B865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ECF5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17. О: МКИ</w:t>
            </w:r>
          </w:p>
          <w:p w14:paraId="2FC60F5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ЈЛС </w:t>
            </w:r>
            <w:proofErr w:type="spellStart"/>
            <w:r>
              <w:rPr>
                <w:color w:val="000000"/>
              </w:rPr>
              <w:t>Осечина</w:t>
            </w:r>
            <w:proofErr w:type="spellEnd"/>
            <w:r>
              <w:rPr>
                <w:color w:val="000000"/>
              </w:rPr>
              <w:t xml:space="preserve">, ТОЛ </w:t>
            </w:r>
            <w:proofErr w:type="spellStart"/>
            <w:r>
              <w:rPr>
                <w:color w:val="000000"/>
              </w:rPr>
              <w:t>музеј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7F77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17. 8.000.000</w:t>
            </w:r>
          </w:p>
          <w:p w14:paraId="4FED6F2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РСД</w:t>
            </w:r>
          </w:p>
          <w:p w14:paraId="62CE7D6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 </w:t>
            </w:r>
            <w:proofErr w:type="spellStart"/>
            <w:r>
              <w:rPr>
                <w:color w:val="000000"/>
              </w:rPr>
              <w:t>донације</w:t>
            </w:r>
            <w:proofErr w:type="spellEnd"/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E3F9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17. 2020.</w:t>
            </w:r>
          </w:p>
        </w:tc>
      </w:tr>
      <w:tr w:rsidR="00E45DAD" w14:paraId="18F5434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E5A7D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2254F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E0E8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18. </w:t>
            </w:r>
            <w:proofErr w:type="spellStart"/>
            <w:r>
              <w:rPr>
                <w:color w:val="000000"/>
              </w:rPr>
              <w:t>Шабачка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тврђава</w:t>
            </w:r>
            <w:proofErr w:type="spellEnd"/>
          </w:p>
          <w:p w14:paraId="074F5DA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Доношење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одлуке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будућој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комплекса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модалитети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ревитализације</w:t>
            </w:r>
            <w:proofErr w:type="spellEnd"/>
          </w:p>
          <w:p w14:paraId="0AC8B40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музејске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поставке</w:t>
            </w:r>
            <w:proofErr w:type="spellEnd"/>
          </w:p>
          <w:p w14:paraId="50AE1FC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инфраструктура</w:t>
            </w:r>
            <w:proofErr w:type="spellEnd"/>
          </w:p>
          <w:p w14:paraId="430686A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Конзерваторски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радови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7F78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18. О: МКИ</w:t>
            </w:r>
          </w:p>
          <w:p w14:paraId="6B8FC77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ТОЛ </w:t>
            </w:r>
            <w:proofErr w:type="spellStart"/>
            <w:r>
              <w:rPr>
                <w:color w:val="000000"/>
              </w:rPr>
              <w:t>музеј</w:t>
            </w:r>
            <w:proofErr w:type="spellEnd"/>
            <w:r>
              <w:rPr>
                <w:color w:val="000000"/>
              </w:rPr>
              <w:t xml:space="preserve">,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4F15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18. 40.000.000</w:t>
            </w:r>
          </w:p>
          <w:p w14:paraId="3B0B2B8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РСД</w:t>
            </w:r>
          </w:p>
          <w:p w14:paraId="36910E1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 </w:t>
            </w:r>
            <w:proofErr w:type="spellStart"/>
            <w:r>
              <w:rPr>
                <w:color w:val="000000"/>
              </w:rPr>
              <w:t>донације</w:t>
            </w:r>
            <w:proofErr w:type="spellEnd"/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574F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18. 2020.</w:t>
            </w:r>
          </w:p>
        </w:tc>
      </w:tr>
      <w:tr w:rsidR="00E45DAD" w14:paraId="24641B6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2FE4C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2549F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5154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19. </w:t>
            </w:r>
            <w:proofErr w:type="spellStart"/>
            <w:r>
              <w:rPr>
                <w:color w:val="000000"/>
              </w:rPr>
              <w:t>Црква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Криваји</w:t>
            </w:r>
            <w:proofErr w:type="spellEnd"/>
          </w:p>
          <w:p w14:paraId="743E238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реконструкције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4D61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19. О: МКИ</w:t>
            </w:r>
          </w:p>
          <w:p w14:paraId="7BF7170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,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BA1D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19. 3.000.000 РСД</w:t>
            </w:r>
          </w:p>
          <w:p w14:paraId="77BB97F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255D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19. 2019.</w:t>
            </w:r>
          </w:p>
        </w:tc>
      </w:tr>
      <w:tr w:rsidR="00E45DAD" w14:paraId="509BA6A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C39D4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333B6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3A1B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20. </w:t>
            </w:r>
            <w:proofErr w:type="spellStart"/>
            <w:r>
              <w:rPr>
                <w:color w:val="000000"/>
              </w:rPr>
              <w:t>Манастир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Троноша</w:t>
            </w:r>
            <w:proofErr w:type="spellEnd"/>
          </w:p>
          <w:p w14:paraId="127F9FB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</w:p>
          <w:p w14:paraId="451F8FE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Конзерваторски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чишћење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живописа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FF83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20. О: МКИ</w:t>
            </w:r>
          </w:p>
          <w:p w14:paraId="39414BE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 xml:space="preserve">,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9265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20. 6.000.000 РСД</w:t>
            </w:r>
          </w:p>
          <w:p w14:paraId="0F11DB5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931E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20. 2020.</w:t>
            </w:r>
          </w:p>
        </w:tc>
      </w:tr>
      <w:tr w:rsidR="00E45DAD" w14:paraId="5726425F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5690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643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AFDE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Утврђивaњe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заштићене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околине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зoнa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рaзличитим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рeжимимa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зaштитe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изградње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уређења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прoстoрa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категорисана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дoбрa</w:t>
            </w:r>
            <w:proofErr w:type="spellEnd"/>
          </w:p>
        </w:tc>
        <w:tc>
          <w:tcPr>
            <w:tcW w:w="0" w:type="auto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B17A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Републички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споменика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културе</w:t>
            </w:r>
            <w:proofErr w:type="spellEnd"/>
          </w:p>
        </w:tc>
      </w:tr>
      <w:tr w:rsidR="00E45DAD" w14:paraId="7C279FD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D09E7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1E97D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742F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Комплекс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двориштем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Баставу</w:t>
            </w:r>
            <w:proofErr w:type="spellEnd"/>
          </w:p>
          <w:p w14:paraId="5A7FEBE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одлуке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категоризацији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непокретног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НКД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изузетног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A849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РЗЗСК</w:t>
            </w:r>
          </w:p>
          <w:p w14:paraId="750D761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907A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1. 3</w:t>
            </w:r>
            <w:bookmarkStart w:id="3" w:name="anchor-5-anchor"/>
            <w:bookmarkEnd w:id="3"/>
            <w:r>
              <w:rPr>
                <w:color w:val="000000"/>
              </w:rPr>
              <w:t>00.000 РСД</w:t>
            </w:r>
          </w:p>
          <w:p w14:paraId="5E28939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42CC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1. 2017</w:t>
            </w:r>
          </w:p>
        </w:tc>
      </w:tr>
      <w:tr w:rsidR="00E45DAD" w14:paraId="5961F51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C067A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1241B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2D29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Споменик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костурница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стрељаним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Драгинцу</w:t>
            </w:r>
            <w:proofErr w:type="spellEnd"/>
          </w:p>
          <w:p w14:paraId="67E68A5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Завршетак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утврђивaња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заштићене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околине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зoнa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рaзличитим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рeжимимa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зaштитe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69D2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О: РЗЗСК</w:t>
            </w:r>
          </w:p>
          <w:p w14:paraId="1FD8923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D99F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300.000 РСД</w:t>
            </w:r>
          </w:p>
          <w:p w14:paraId="51B8D16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738F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-</w:t>
            </w:r>
          </w:p>
        </w:tc>
      </w:tr>
      <w:tr w:rsidR="00E45DAD" w14:paraId="145B735B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42928" w14:textId="77777777" w:rsidR="00E45DAD" w:rsidRDefault="00E45DAD" w:rsidP="00855350"/>
        </w:tc>
        <w:tc>
          <w:tcPr>
            <w:tcW w:w="643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BA70B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41DB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Детаљна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идентификација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карактера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оцена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задовољавања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критеријума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утврђивање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предела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Колубарском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Мачванском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округу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културно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наслеђе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51C0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 О: РЗЗСК</w:t>
            </w:r>
          </w:p>
          <w:p w14:paraId="57F1CA1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>, ЈЛС, ЗЗПС</w:t>
            </w:r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34E2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 5.000.000 РСД</w:t>
            </w:r>
          </w:p>
          <w:p w14:paraId="383A91B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 </w:t>
            </w:r>
            <w:proofErr w:type="spellStart"/>
            <w:r>
              <w:rPr>
                <w:color w:val="000000"/>
              </w:rPr>
              <w:t>потенцијално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558C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3. 2018.</w:t>
            </w:r>
          </w:p>
        </w:tc>
      </w:tr>
      <w:tr w:rsidR="00E45DAD" w14:paraId="086B4F3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53238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43EC0" w14:textId="77777777" w:rsidR="00E45DAD" w:rsidRDefault="00E45DAD" w:rsidP="00855350"/>
        </w:tc>
        <w:tc>
          <w:tcPr>
            <w:tcW w:w="0" w:type="auto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80C4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споменика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</w:tr>
      <w:tr w:rsidR="00E45DAD" w14:paraId="7291E3B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BBC64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70B03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E654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Тешњар</w:t>
            </w:r>
            <w:proofErr w:type="spellEnd"/>
          </w:p>
          <w:p w14:paraId="47BF4F7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Ревизија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границе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заштићене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околине</w:t>
            </w:r>
            <w:proofErr w:type="spellEnd"/>
          </w:p>
          <w:p w14:paraId="11598FB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Манастир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Троноша</w:t>
            </w:r>
            <w:proofErr w:type="spellEnd"/>
          </w:p>
          <w:p w14:paraId="33EBD58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заштићене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околине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C22D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1 -2. О: МКИ</w:t>
            </w:r>
          </w:p>
          <w:p w14:paraId="4480864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РЗЗС,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CA11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1-2. 500.000 РСД</w:t>
            </w:r>
          </w:p>
          <w:p w14:paraId="26ADECB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FFDA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1-2. 2019.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E45DAD" w14:paraId="5FD05103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93E8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643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11F5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Истрaживaњe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aрхeoлoшких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нaлaзиштa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oбjeкaтa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нaрoднoг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грaдитeљствa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рурaлних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прoстoрних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цeлинa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спрoвoђeњe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прoцeдурe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кaтeгoризaциje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стицaњa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стaтусa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културнoг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дoбрa</w:t>
            </w:r>
            <w:proofErr w:type="spellEnd"/>
          </w:p>
        </w:tc>
        <w:tc>
          <w:tcPr>
            <w:tcW w:w="0" w:type="auto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CBD1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информисања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споменика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</w:tr>
      <w:tr w:rsidR="00E45DAD" w14:paraId="2A05B764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0B894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5F376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9CCB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Археолошко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истраживање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налазишта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Лајковац</w:t>
            </w:r>
            <w:proofErr w:type="spellEnd"/>
          </w:p>
        </w:tc>
        <w:tc>
          <w:tcPr>
            <w:tcW w:w="110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F299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1-3. О: МКИ</w:t>
            </w:r>
          </w:p>
          <w:p w14:paraId="3AEBB75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ЈЛС,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62A0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10.000.000 РСД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70DB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1. 2020.</w:t>
            </w:r>
          </w:p>
        </w:tc>
      </w:tr>
      <w:tr w:rsidR="00E45DAD" w14:paraId="4061C914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93A9D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A7738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C858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Археолошко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истраживање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налазишта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Јеринин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Бранговић</w:t>
            </w:r>
            <w:proofErr w:type="spellEnd"/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C1C68" w14:textId="77777777" w:rsidR="00E45DAD" w:rsidRDefault="00E45DAD" w:rsidP="00855350"/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AA5B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8.000.000 РСД</w:t>
            </w:r>
          </w:p>
          <w:p w14:paraId="15A502F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FF6F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2. 2020.</w:t>
            </w:r>
          </w:p>
        </w:tc>
      </w:tr>
      <w:tr w:rsidR="00E45DAD" w14:paraId="02D663D1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BE766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8F373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0298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Археолошко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истраживање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налазишта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Тројанов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59A45" w14:textId="77777777" w:rsidR="00E45DAD" w:rsidRDefault="00E45DAD" w:rsidP="00855350"/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C104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 1.000.000. РСД</w:t>
            </w:r>
          </w:p>
          <w:p w14:paraId="6B0A580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10DA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3. 2018.</w:t>
            </w:r>
          </w:p>
        </w:tc>
      </w:tr>
      <w:tr w:rsidR="00E45DAD" w14:paraId="5F04CC61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004B7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1DEBC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AC59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Рекогносцирање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средњевековних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стећака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утврђења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Колубарског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Мачванског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краја</w:t>
            </w:r>
            <w:proofErr w:type="spellEnd"/>
          </w:p>
        </w:tc>
        <w:tc>
          <w:tcPr>
            <w:tcW w:w="110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BE06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4-5. О: МКИ</w:t>
            </w:r>
          </w:p>
          <w:p w14:paraId="072D2E2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ЈЛС,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РЗЗСК, </w:t>
            </w:r>
            <w:proofErr w:type="spellStart"/>
            <w:r>
              <w:rPr>
                <w:color w:val="000000"/>
              </w:rPr>
              <w:t>Историјски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институт</w:t>
            </w:r>
            <w:proofErr w:type="spellEnd"/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1754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 2.000.000. РСД</w:t>
            </w:r>
          </w:p>
          <w:p w14:paraId="2F0DD59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84B7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4. 2020.</w:t>
            </w:r>
          </w:p>
        </w:tc>
      </w:tr>
      <w:tr w:rsidR="00E45DAD" w14:paraId="4F4FFFE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19A80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1049A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A7B9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категоризацију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археолошких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налазишта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Црквина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врхпоље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Тројанов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Цикотски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градац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Звонара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ћелије</w:t>
            </w:r>
            <w:proofErr w:type="spellEnd"/>
            <w:r>
              <w:rPr>
                <w:color w:val="000000"/>
              </w:rPr>
              <w:t xml:space="preserve">, Градуждина </w:t>
            </w:r>
            <w:proofErr w:type="spellStart"/>
            <w:r>
              <w:rPr>
                <w:color w:val="000000"/>
              </w:rPr>
              <w:t>Дебрец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Кулина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Крчмар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30135" w14:textId="77777777" w:rsidR="00E45DAD" w:rsidRDefault="00E45DAD" w:rsidP="00855350"/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2031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5. 500.000 РСД</w:t>
            </w:r>
          </w:p>
          <w:p w14:paraId="297CF24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769B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5. 2017.</w:t>
            </w:r>
          </w:p>
        </w:tc>
      </w:tr>
      <w:tr w:rsidR="00E45DAD" w14:paraId="32859EA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91A02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79772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9A64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Заштитна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археолошка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истраживања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рекогносцирања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угроженим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површинским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копом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</w:p>
        </w:tc>
        <w:tc>
          <w:tcPr>
            <w:tcW w:w="110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D2F5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6-</w:t>
            </w:r>
            <w:proofErr w:type="gramStart"/>
            <w:r>
              <w:rPr>
                <w:color w:val="000000"/>
              </w:rPr>
              <w:t>11 .О</w:t>
            </w:r>
            <w:proofErr w:type="gramEnd"/>
            <w:r>
              <w:rPr>
                <w:color w:val="000000"/>
              </w:rPr>
              <w:t>: МКИ</w:t>
            </w:r>
          </w:p>
          <w:p w14:paraId="308ECB6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ЈЛС,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>, РЗЗСК</w:t>
            </w:r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D959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6.10.000.000 РСД</w:t>
            </w:r>
          </w:p>
          <w:p w14:paraId="1701A38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AE5F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6. 2019.</w:t>
            </w:r>
          </w:p>
        </w:tc>
      </w:tr>
      <w:tr w:rsidR="00E45DAD" w14:paraId="26DEB55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47004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A3340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D0A5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Конзервација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презентација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непокретних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археолошких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налаза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римске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рустике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налазишту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Лајковац</w:t>
            </w:r>
            <w:proofErr w:type="spellEnd"/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3BC78" w14:textId="77777777" w:rsidR="00E45DAD" w:rsidRDefault="00E45DAD" w:rsidP="00855350"/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23F4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7. 4.000.000 РСД</w:t>
            </w:r>
          </w:p>
          <w:p w14:paraId="2D617D9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C406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7. 2019.</w:t>
            </w:r>
          </w:p>
        </w:tc>
      </w:tr>
      <w:tr w:rsidR="00E45DAD" w14:paraId="10273AA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06862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148E6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67C7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8. </w:t>
            </w:r>
            <w:proofErr w:type="spellStart"/>
            <w:r>
              <w:rPr>
                <w:color w:val="000000"/>
              </w:rPr>
              <w:t>Конзервација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презентациа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непокретних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археолошких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налаза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цркве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утврђења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Јеринин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Бранговић</w:t>
            </w:r>
            <w:proofErr w:type="spellEnd"/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1C410" w14:textId="77777777" w:rsidR="00E45DAD" w:rsidRDefault="00E45DAD" w:rsidP="00855350"/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B63B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8. 6.000.000 РСД</w:t>
            </w:r>
          </w:p>
          <w:p w14:paraId="553C5AE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78B4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8. 2019.</w:t>
            </w:r>
          </w:p>
        </w:tc>
      </w:tr>
      <w:tr w:rsidR="00E45DAD" w14:paraId="3A8476C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2B971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0FF8A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822A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9. </w:t>
            </w:r>
            <w:proofErr w:type="spellStart"/>
            <w:r>
              <w:rPr>
                <w:color w:val="000000"/>
              </w:rPr>
              <w:t>Рекогносцирање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Љиг</w:t>
            </w:r>
            <w:proofErr w:type="spellEnd"/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6527D" w14:textId="77777777" w:rsidR="00E45DAD" w:rsidRDefault="00E45DAD" w:rsidP="00855350"/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7358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9. 850.000 РСД</w:t>
            </w:r>
          </w:p>
          <w:p w14:paraId="5C2CD3F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C311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9. 2019.</w:t>
            </w:r>
          </w:p>
        </w:tc>
      </w:tr>
      <w:tr w:rsidR="00E45DAD" w14:paraId="5DFFF65B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DA350" w14:textId="77777777" w:rsidR="00E45DAD" w:rsidRDefault="00E45DAD" w:rsidP="00855350"/>
        </w:tc>
        <w:tc>
          <w:tcPr>
            <w:tcW w:w="643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EE093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A16D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10.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категоризацију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цркви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брвнара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Миличиница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Скадар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Оровица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0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AC265" w14:textId="77777777" w:rsidR="00E45DAD" w:rsidRDefault="00E45DAD" w:rsidP="00855350"/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06E7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10. 650.000 РСД</w:t>
            </w:r>
          </w:p>
          <w:p w14:paraId="26699F0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7597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10. 2020.</w:t>
            </w:r>
          </w:p>
        </w:tc>
      </w:tr>
      <w:tr w:rsidR="00E45DAD" w14:paraId="3D5BFE7C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AEFE1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15704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40AD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11.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категоризацију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цркава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Ориду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Змињаку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Вукона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Врело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Дреновац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Грачаница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Брдарица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зграде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прихода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управне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зграде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зграде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Зорка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0EADE" w14:textId="77777777" w:rsidR="00E45DAD" w:rsidRDefault="00E45DAD" w:rsidP="00855350"/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F1DC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11. 1.200.000 РСД</w:t>
            </w:r>
          </w:p>
          <w:p w14:paraId="56A6B1B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D741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11. 2020.</w:t>
            </w:r>
          </w:p>
        </w:tc>
      </w:tr>
      <w:tr w:rsidR="00E45DAD" w14:paraId="53F5DAA0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EAA4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643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60C8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Изрaдa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спрoвoђeњe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срeдњoрoчних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прoгрaмa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зaштитe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урeђeњa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прeзeнтaциje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нeпoкрeтних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дoбaрa</w:t>
            </w:r>
            <w:proofErr w:type="spellEnd"/>
          </w:p>
          <w:p w14:paraId="40EA6DA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Знаменито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место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Бранковина</w:t>
            </w:r>
            <w:proofErr w:type="spellEnd"/>
            <w:r>
              <w:rPr>
                <w:color w:val="000000"/>
              </w:rPr>
              <w:t xml:space="preserve"> (2.6)</w:t>
            </w:r>
          </w:p>
        </w:tc>
        <w:tc>
          <w:tcPr>
            <w:tcW w:w="0" w:type="auto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C9F3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Републички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споменика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културе</w:t>
            </w:r>
            <w:proofErr w:type="spellEnd"/>
            <w:r>
              <w:rPr>
                <w:color w:val="000000"/>
              </w:rPr>
              <w:t xml:space="preserve"> (РЗЗСК)</w:t>
            </w:r>
          </w:p>
        </w:tc>
      </w:tr>
      <w:tr w:rsidR="00E45DAD" w14:paraId="03DE523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10285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A6C5B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B8FD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интерпретације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презентације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непокретних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добара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Бранковини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9E81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МКИ, МП</w:t>
            </w:r>
          </w:p>
          <w:p w14:paraId="7ED9F26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ЈЛС,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>, РЗЗСК</w:t>
            </w:r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4514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400.000 РСД</w:t>
            </w:r>
          </w:p>
          <w:p w14:paraId="141EC2C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 </w:t>
            </w:r>
            <w:proofErr w:type="spellStart"/>
            <w:r>
              <w:rPr>
                <w:color w:val="000000"/>
              </w:rPr>
              <w:t>потенцијално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2DF5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1. 2017.</w:t>
            </w:r>
          </w:p>
        </w:tc>
      </w:tr>
      <w:tr w:rsidR="00E45DAD" w14:paraId="7BD2A716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5B4F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643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C5A8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Систематско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рекогносцирање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руралног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оквиру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Атлас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градитељства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0" w:type="auto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984A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Републички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споменика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културе</w:t>
            </w:r>
            <w:proofErr w:type="spellEnd"/>
            <w:r>
              <w:rPr>
                <w:color w:val="000000"/>
              </w:rPr>
              <w:t xml:space="preserve"> (РЗЗСК)</w:t>
            </w:r>
          </w:p>
        </w:tc>
      </w:tr>
      <w:tr w:rsidR="00E45DAD" w14:paraId="0E07C7D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10342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6D604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D258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Системско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рекогносцирање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документовање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градитељства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територији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Осечина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Богатић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Владимировци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Коцељева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5903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МКИ</w:t>
            </w:r>
          </w:p>
          <w:p w14:paraId="185AAF0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ЈЛС,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>, РЗЗСК</w:t>
            </w:r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87A1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3.000.000 РСД</w:t>
            </w:r>
          </w:p>
          <w:p w14:paraId="7C710EE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 </w:t>
            </w:r>
            <w:proofErr w:type="spellStart"/>
            <w:r>
              <w:rPr>
                <w:color w:val="000000"/>
              </w:rPr>
              <w:t>потенцијално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4F35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1. 2019.</w:t>
            </w:r>
          </w:p>
        </w:tc>
      </w:tr>
      <w:tr w:rsidR="00E45DAD" w14:paraId="027FB22D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A534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6.</w:t>
            </w:r>
          </w:p>
        </w:tc>
        <w:tc>
          <w:tcPr>
            <w:tcW w:w="643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9B24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националних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регионалних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путева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културе</w:t>
            </w:r>
            <w:proofErr w:type="spellEnd"/>
            <w:r>
              <w:rPr>
                <w:color w:val="000000"/>
              </w:rPr>
              <w:t xml:space="preserve">” у </w:t>
            </w:r>
            <w:proofErr w:type="spellStart"/>
            <w:r>
              <w:rPr>
                <w:color w:val="000000"/>
              </w:rPr>
              <w:t>функцији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презентације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интерпретације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непокретног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нематеријалног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наслеђа</w:t>
            </w:r>
            <w:proofErr w:type="spellEnd"/>
          </w:p>
        </w:tc>
        <w:tc>
          <w:tcPr>
            <w:tcW w:w="0" w:type="auto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8D4F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Републички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споменика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културе</w:t>
            </w:r>
            <w:proofErr w:type="spellEnd"/>
            <w:r>
              <w:rPr>
                <w:color w:val="000000"/>
              </w:rPr>
              <w:t xml:space="preserve"> (РЗЗСК)</w:t>
            </w:r>
          </w:p>
        </w:tc>
      </w:tr>
      <w:tr w:rsidR="00E45DAD" w14:paraId="30459FA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307AA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A021D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FFEF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Дефинисање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итинерера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укључују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непокретна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темама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4D07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МКИ</w:t>
            </w:r>
          </w:p>
          <w:p w14:paraId="543E992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ЈЛС,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>, РЗЗСК, ТОС</w:t>
            </w:r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58BD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1.500.000 РСД</w:t>
            </w:r>
          </w:p>
          <w:p w14:paraId="1E526C7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 </w:t>
            </w:r>
            <w:proofErr w:type="spellStart"/>
            <w:r>
              <w:rPr>
                <w:color w:val="000000"/>
              </w:rPr>
              <w:t>потенцијално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донације</w:t>
            </w:r>
            <w:proofErr w:type="spellEnd"/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7849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1. 2020.</w:t>
            </w:r>
          </w:p>
        </w:tc>
      </w:tr>
      <w:tr w:rsidR="00E45DAD" w14:paraId="70B61F91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9C9B0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B5BD9" w14:textId="77777777" w:rsidR="00E45DAD" w:rsidRDefault="00E45DAD" w:rsidP="00855350"/>
        </w:tc>
        <w:tc>
          <w:tcPr>
            <w:tcW w:w="0" w:type="auto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F77D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информисања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споменика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</w:tr>
      <w:tr w:rsidR="00E45DAD" w14:paraId="2EA03BA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5E60E" w14:textId="77777777" w:rsidR="00E45DAD" w:rsidRDefault="00E45DAD" w:rsidP="00855350"/>
        </w:tc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75B9D" w14:textId="77777777" w:rsidR="00E45DAD" w:rsidRDefault="00E45DAD" w:rsidP="00855350"/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2562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културе</w:t>
            </w:r>
            <w:proofErr w:type="spellEnd"/>
            <w:r>
              <w:rPr>
                <w:color w:val="000000"/>
              </w:rPr>
              <w:t>:</w:t>
            </w:r>
          </w:p>
          <w:p w14:paraId="13F0C26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Први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српски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устанак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ратови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прошлом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веку</w:t>
            </w:r>
            <w:proofErr w:type="spellEnd"/>
            <w:r>
              <w:rPr>
                <w:color w:val="000000"/>
              </w:rPr>
              <w:t>,</w:t>
            </w:r>
          </w:p>
          <w:p w14:paraId="165EE34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Манастири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Цркве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</w:t>
            </w:r>
            <w:proofErr w:type="spellEnd"/>
            <w:r>
              <w:rPr>
                <w:color w:val="000000"/>
              </w:rPr>
              <w:t>,</w:t>
            </w:r>
          </w:p>
          <w:p w14:paraId="5140F56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Јевреји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Шапцу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4350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МКИ</w:t>
            </w:r>
          </w:p>
          <w:p w14:paraId="5642627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ЈЛС, ЗЗСК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>, РЗЗСК, ТОС</w:t>
            </w:r>
          </w:p>
        </w:tc>
        <w:tc>
          <w:tcPr>
            <w:tcW w:w="1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8802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8CA2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1. 2020.</w:t>
            </w:r>
          </w:p>
        </w:tc>
      </w:tr>
      <w:tr w:rsidR="00E45DAD" w14:paraId="2F57140D" w14:textId="77777777" w:rsidTr="00855350">
        <w:trPr>
          <w:trHeight w:val="45"/>
          <w:tblCellSpacing w:w="0" w:type="auto"/>
        </w:trPr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CFDF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Ред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>.</w:t>
            </w:r>
          </w:p>
          <w:p w14:paraId="77488C9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6EAE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</w:t>
            </w:r>
            <w:proofErr w:type="spellEnd"/>
          </w:p>
          <w:p w14:paraId="7CAE7C9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36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43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приоритета</w:t>
            </w:r>
            <w:proofErr w:type="spellEnd"/>
            <w:r>
              <w:br/>
            </w:r>
            <w:r>
              <w:rPr>
                <w:color w:val="000000"/>
              </w:rPr>
              <w:t>(А/П)</w:t>
            </w:r>
          </w:p>
        </w:tc>
        <w:tc>
          <w:tcPr>
            <w:tcW w:w="456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8180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Учесници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Одговорност</w:t>
            </w:r>
            <w:proofErr w:type="spellEnd"/>
            <w:r>
              <w:rPr>
                <w:color w:val="000000"/>
              </w:rPr>
              <w:t xml:space="preserve"> (О) и </w:t>
            </w:r>
            <w:proofErr w:type="spellStart"/>
            <w:r>
              <w:rPr>
                <w:color w:val="000000"/>
              </w:rPr>
              <w:t>партнери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</w:p>
        </w:tc>
        <w:tc>
          <w:tcPr>
            <w:tcW w:w="195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F141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Оријентациони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 А и П</w:t>
            </w:r>
          </w:p>
        </w:tc>
        <w:tc>
          <w:tcPr>
            <w:tcW w:w="15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2BC1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Рокови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br/>
            </w:r>
            <w:r>
              <w:rPr>
                <w:color w:val="000000"/>
              </w:rPr>
              <w:t>А и П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rPr>
                <w:color w:val="000000"/>
              </w:rPr>
              <w:t xml:space="preserve"> П)</w:t>
            </w:r>
          </w:p>
        </w:tc>
      </w:tr>
      <w:tr w:rsidR="00E45DAD" w14:paraId="0326B367" w14:textId="77777777" w:rsidTr="00855350">
        <w:trPr>
          <w:trHeight w:val="45"/>
          <w:tblCellSpacing w:w="0" w:type="auto"/>
        </w:trPr>
        <w:tc>
          <w:tcPr>
            <w:tcW w:w="0" w:type="auto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9121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Уређење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специјалне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ванредним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ситуацијама</w:t>
            </w:r>
            <w:proofErr w:type="spellEnd"/>
          </w:p>
        </w:tc>
      </w:tr>
      <w:tr w:rsidR="00E45DAD" w14:paraId="39115279" w14:textId="77777777" w:rsidTr="00855350">
        <w:trPr>
          <w:trHeight w:val="45"/>
          <w:tblCellSpacing w:w="0" w:type="auto"/>
        </w:trPr>
        <w:tc>
          <w:tcPr>
            <w:tcW w:w="0" w:type="auto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D23B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</w:t>
            </w:r>
            <w:proofErr w:type="spellEnd"/>
          </w:p>
        </w:tc>
      </w:tr>
      <w:tr w:rsidR="00E45DAD" w14:paraId="02F4FA23" w14:textId="77777777" w:rsidTr="00855350">
        <w:trPr>
          <w:trHeight w:val="45"/>
          <w:tblCellSpacing w:w="0" w:type="auto"/>
        </w:trPr>
        <w:tc>
          <w:tcPr>
            <w:tcW w:w="99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5AEB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C9C9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непогода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технолошких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удеса</w:t>
            </w:r>
            <w:proofErr w:type="spellEnd"/>
          </w:p>
        </w:tc>
        <w:tc>
          <w:tcPr>
            <w:tcW w:w="0" w:type="auto"/>
            <w:gridSpan w:val="3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10FB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унутрашњих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послова</w:t>
            </w:r>
            <w:proofErr w:type="spellEnd"/>
          </w:p>
        </w:tc>
      </w:tr>
      <w:tr w:rsidR="00E45DAD" w14:paraId="575FCEEB" w14:textId="77777777" w:rsidTr="00855350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CC099" w14:textId="77777777" w:rsidR="00E45DAD" w:rsidRDefault="00E45DAD" w:rsidP="0085535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563AF" w14:textId="77777777" w:rsidR="00E45DAD" w:rsidRDefault="00E45DAD" w:rsidP="00855350"/>
        </w:tc>
        <w:tc>
          <w:tcPr>
            <w:tcW w:w="36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E009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спасавања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самоуправе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ванредним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ситуацијама</w:t>
            </w:r>
            <w:proofErr w:type="spellEnd"/>
          </w:p>
        </w:tc>
        <w:tc>
          <w:tcPr>
            <w:tcW w:w="456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96B1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ЈЛС</w:t>
            </w:r>
          </w:p>
          <w:p w14:paraId="6BEEEB3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МУП</w:t>
            </w:r>
          </w:p>
        </w:tc>
        <w:tc>
          <w:tcPr>
            <w:tcW w:w="195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3438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15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246B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-</w:t>
            </w:r>
          </w:p>
        </w:tc>
      </w:tr>
    </w:tbl>
    <w:p w14:paraId="1191F18E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Табела</w:t>
      </w:r>
      <w:proofErr w:type="spellEnd"/>
      <w:r>
        <w:rPr>
          <w:color w:val="000000"/>
        </w:rPr>
        <w:t xml:space="preserve"> III-2: </w:t>
      </w:r>
      <w:proofErr w:type="spellStart"/>
      <w:r>
        <w:rPr>
          <w:color w:val="000000"/>
        </w:rPr>
        <w:t>Детаљна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утврђених</w:t>
      </w:r>
      <w:proofErr w:type="spellEnd"/>
      <w:r>
        <w:rPr>
          <w:color w:val="000000"/>
        </w:rPr>
        <w:t xml:space="preserve"> РППКМО –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социјални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61"/>
        <w:gridCol w:w="2130"/>
        <w:gridCol w:w="2879"/>
        <w:gridCol w:w="1667"/>
        <w:gridCol w:w="1818"/>
        <w:gridCol w:w="1719"/>
      </w:tblGrid>
      <w:tr w:rsidR="00E45DAD" w14:paraId="15F84365" w14:textId="77777777" w:rsidTr="00855350">
        <w:trPr>
          <w:trHeight w:val="45"/>
          <w:tblCellSpacing w:w="0" w:type="auto"/>
        </w:trPr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C827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Ред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>.</w:t>
            </w:r>
          </w:p>
          <w:p w14:paraId="5A55092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E2BA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</w:t>
            </w:r>
            <w:proofErr w:type="spellEnd"/>
          </w:p>
          <w:p w14:paraId="50ECE4B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EBB1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приоритета</w:t>
            </w:r>
            <w:proofErr w:type="spellEnd"/>
            <w:r>
              <w:br/>
            </w:r>
            <w:r>
              <w:rPr>
                <w:color w:val="000000"/>
              </w:rPr>
              <w:t>(А/П)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C11D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Учесници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Одговорност</w:t>
            </w:r>
            <w:proofErr w:type="spellEnd"/>
            <w:r>
              <w:rPr>
                <w:color w:val="000000"/>
              </w:rPr>
              <w:t xml:space="preserve"> (О) и </w:t>
            </w:r>
            <w:proofErr w:type="spellStart"/>
            <w:r>
              <w:rPr>
                <w:color w:val="000000"/>
              </w:rPr>
              <w:t>партнери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5063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Оријентациони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 А и П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C9DA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Рокови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br/>
            </w:r>
            <w:r>
              <w:rPr>
                <w:color w:val="000000"/>
              </w:rPr>
              <w:t>А и П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rPr>
                <w:color w:val="000000"/>
              </w:rPr>
              <w:t xml:space="preserve"> П)</w:t>
            </w:r>
          </w:p>
        </w:tc>
      </w:tr>
      <w:tr w:rsidR="00E45DAD" w14:paraId="1CDBD659" w14:textId="77777777" w:rsidTr="00855350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E309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становништва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мреже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јавних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служби</w:t>
            </w:r>
            <w:proofErr w:type="spellEnd"/>
          </w:p>
        </w:tc>
      </w:tr>
      <w:tr w:rsidR="00E45DAD" w14:paraId="70D51EC4" w14:textId="77777777" w:rsidTr="00855350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AC99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: 2.2.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повећање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доступности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служби</w:t>
            </w:r>
            <w:proofErr w:type="spellEnd"/>
          </w:p>
        </w:tc>
      </w:tr>
      <w:tr w:rsidR="00E45DAD" w14:paraId="2291A34A" w14:textId="77777777" w:rsidTr="00855350">
        <w:trPr>
          <w:trHeight w:val="45"/>
          <w:tblCellSpacing w:w="0" w:type="auto"/>
        </w:trPr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A2EC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3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15F9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Повећање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капацитета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ширење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мреже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предшколског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васпитања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образовања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организовање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специјализованог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превоза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мобилних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путујућих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дечијих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вртића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CC86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просвете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науке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технолошког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</w:p>
        </w:tc>
      </w:tr>
      <w:tr w:rsidR="00E45DAD" w14:paraId="3DF8AB7F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20F72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75FC8" w14:textId="77777777" w:rsidR="00E45DAD" w:rsidRDefault="00E45DAD" w:rsidP="00855350"/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24D8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предшколских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вртића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комплетна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адаптација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кредита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банака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донација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приоритетима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утврђеним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сарадњи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представницима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институција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обезбеђују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кредит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донацију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представницима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самоуправе</w:t>
            </w:r>
            <w:proofErr w:type="spellEnd"/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6088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МПНТР</w:t>
            </w:r>
          </w:p>
          <w:p w14:paraId="0751982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ЈЛС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7E99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Међународни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кредити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донације</w:t>
            </w:r>
            <w:proofErr w:type="spellEnd"/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9074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-</w:t>
            </w:r>
          </w:p>
        </w:tc>
      </w:tr>
      <w:tr w:rsidR="00E45DAD" w14:paraId="5167D14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80147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5C7FB" w14:textId="77777777" w:rsidR="00E45DAD" w:rsidRDefault="00E45DAD" w:rsidP="00855350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58AB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МУП – </w:t>
            </w:r>
            <w:proofErr w:type="spellStart"/>
            <w:r>
              <w:rPr>
                <w:color w:val="000000"/>
              </w:rPr>
              <w:t>Сектор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ванредне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ситуације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Одељење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ванредне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ситуације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Ваљеву</w:t>
            </w:r>
            <w:proofErr w:type="spellEnd"/>
          </w:p>
        </w:tc>
      </w:tr>
      <w:tr w:rsidR="00E45DAD" w14:paraId="0C74FAC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50E47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18014" w14:textId="77777777" w:rsidR="00E45DAD" w:rsidRDefault="00E45DAD" w:rsidP="00855350"/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B414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Смањење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ризика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земљотреса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предшколским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школским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установама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објектима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немају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отпорност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земљотрес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интензитета</w:t>
            </w:r>
            <w:proofErr w:type="spellEnd"/>
            <w:r>
              <w:rPr>
                <w:color w:val="000000"/>
              </w:rPr>
              <w:t xml:space="preserve"> VIII </w:t>
            </w:r>
            <w:proofErr w:type="spellStart"/>
            <w:r>
              <w:rPr>
                <w:color w:val="000000"/>
              </w:rPr>
              <w:t>степени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Меркалијеве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скале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41B9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gramStart"/>
            <w:r>
              <w:rPr>
                <w:color w:val="000000"/>
              </w:rPr>
              <w:t>О:МУП</w:t>
            </w:r>
            <w:proofErr w:type="gramEnd"/>
          </w:p>
          <w:p w14:paraId="1C13E8D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Школска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и ЈЛС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870A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</w:t>
            </w:r>
          </w:p>
          <w:p w14:paraId="0466636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02AC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-</w:t>
            </w:r>
          </w:p>
        </w:tc>
      </w:tr>
      <w:tr w:rsidR="00E45DAD" w14:paraId="2C01C7D4" w14:textId="77777777" w:rsidTr="00855350">
        <w:trPr>
          <w:trHeight w:val="45"/>
          <w:tblCellSpacing w:w="0" w:type="auto"/>
        </w:trPr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5041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3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A22B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Подизање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наставе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флексибилних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васпитања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вишенаменско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организовање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специјализованог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ученика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1DFC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РПК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Осечина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45DAD" w14:paraId="2207B68F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BEC40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34417" w14:textId="77777777" w:rsidR="00E45DAD" w:rsidRDefault="00E45DAD" w:rsidP="00855350"/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8155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Побољшање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школске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деце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руралном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Осечине</w:t>
            </w:r>
            <w:proofErr w:type="spellEnd"/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6EB7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ЈЛС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3233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Донације</w:t>
            </w:r>
            <w:proofErr w:type="spellEnd"/>
          </w:p>
          <w:p w14:paraId="7A1BEF8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6.800.000 РСД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08DA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1. 2020.</w:t>
            </w:r>
          </w:p>
        </w:tc>
      </w:tr>
      <w:tr w:rsidR="00E45DAD" w14:paraId="2986C53F" w14:textId="77777777" w:rsidTr="00855350">
        <w:trPr>
          <w:trHeight w:val="45"/>
          <w:tblCellSpacing w:w="0" w:type="auto"/>
        </w:trPr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352D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3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D88C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Усклађивање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нивоу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средњег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професионалним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квалификацијама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потребним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градова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округа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региона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4F42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НСЗ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</w:p>
        </w:tc>
      </w:tr>
      <w:tr w:rsidR="00E45DAD" w14:paraId="07A19A7C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9D642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D69AF" w14:textId="77777777" w:rsidR="00E45DAD" w:rsidRDefault="00E45DAD" w:rsidP="00855350"/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C31E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НСЗ – </w:t>
            </w:r>
            <w:proofErr w:type="spellStart"/>
            <w:r>
              <w:rPr>
                <w:color w:val="000000"/>
              </w:rPr>
              <w:t>филијала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редовно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информисање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школе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Граду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кретањима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тржишту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увођења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профила</w:t>
            </w:r>
            <w:proofErr w:type="spellEnd"/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2F76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НСЗ – </w:t>
            </w:r>
            <w:proofErr w:type="spellStart"/>
            <w:r>
              <w:rPr>
                <w:color w:val="000000"/>
              </w:rPr>
              <w:t>филијала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</w:p>
          <w:p w14:paraId="466B1DB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Гимназија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Средња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школа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Свети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Сава</w:t>
            </w:r>
            <w:proofErr w:type="spellEnd"/>
            <w:r>
              <w:rPr>
                <w:color w:val="000000"/>
              </w:rPr>
              <w:t xml:space="preserve">”, </w:t>
            </w:r>
            <w:proofErr w:type="spellStart"/>
            <w:r>
              <w:rPr>
                <w:color w:val="000000"/>
              </w:rPr>
              <w:t>Техничка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школа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Средња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економска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школа</w:t>
            </w:r>
            <w:proofErr w:type="spellEnd"/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EC3E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Нису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потребна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финансијска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E3C0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2F8E4A8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03487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2B2" w14:textId="77777777" w:rsidR="00E45DAD" w:rsidRDefault="00E45DAD" w:rsidP="00855350"/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056D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Оснивање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самосталне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школе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одељењима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струке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општини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Осечина</w:t>
            </w:r>
            <w:proofErr w:type="spellEnd"/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FFFF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О: ЈЛС, МПНТР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CB29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  <w:p w14:paraId="319BA28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10.000.000 РСД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792F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2. 2019.</w:t>
            </w:r>
          </w:p>
        </w:tc>
      </w:tr>
      <w:tr w:rsidR="00E45DAD" w14:paraId="0D0C6BFC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ED2E0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C9213" w14:textId="77777777" w:rsidR="00E45DAD" w:rsidRDefault="00E45DAD" w:rsidP="00855350"/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CAD4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Производно-едукативни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пчеларски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Плушцу</w:t>
            </w:r>
            <w:proofErr w:type="spellEnd"/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17CD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 О: ЈЛС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F0AB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јавно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партнерство</w:t>
            </w:r>
            <w:proofErr w:type="spellEnd"/>
            <w:r>
              <w:rPr>
                <w:color w:val="000000"/>
              </w:rPr>
              <w:t xml:space="preserve"> 5.000.000 РСД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9DFD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3. 2018.</w:t>
            </w:r>
          </w:p>
        </w:tc>
      </w:tr>
      <w:tr w:rsidR="00E45DAD" w14:paraId="0F1F2B71" w14:textId="77777777" w:rsidTr="00855350">
        <w:trPr>
          <w:trHeight w:val="45"/>
          <w:tblCellSpacing w:w="0" w:type="auto"/>
        </w:trPr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75D3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3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FF4F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Повећање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доступности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примарне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здравствене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корисницима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нарочито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руралном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организовањем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мобилних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здравствених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интегрисаним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пружањем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здравствене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социјалне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пружањем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прехоспиталне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медицинске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помоћи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4773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запошљавање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борачка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социјална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питања</w:t>
            </w:r>
            <w:proofErr w:type="spellEnd"/>
          </w:p>
        </w:tc>
      </w:tr>
      <w:tr w:rsidR="00E45DAD" w14:paraId="4E5D8DE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23E15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46FAA" w14:textId="77777777" w:rsidR="00E45DAD" w:rsidRDefault="00E45DAD" w:rsidP="00855350"/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CA3E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Оснивање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социјално-здравствених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установа</w:t>
            </w:r>
            <w:proofErr w:type="spellEnd"/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891E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МРЗБС, </w:t>
            </w:r>
            <w:proofErr w:type="spellStart"/>
            <w:r>
              <w:rPr>
                <w:color w:val="000000"/>
              </w:rPr>
              <w:t>МЗд</w:t>
            </w:r>
            <w:proofErr w:type="spellEnd"/>
            <w:r>
              <w:rPr>
                <w:color w:val="000000"/>
              </w:rPr>
              <w:t>, ЈЛС</w:t>
            </w:r>
          </w:p>
          <w:p w14:paraId="58D26BF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установе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здравствене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установе</w:t>
            </w:r>
            <w:proofErr w:type="spellEnd"/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3BD5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</w:t>
            </w:r>
            <w:r>
              <w:br/>
            </w:r>
            <w:proofErr w:type="spellStart"/>
            <w:r>
              <w:rPr>
                <w:color w:val="000000"/>
              </w:rPr>
              <w:t>Буџети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4773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1. 2018.</w:t>
            </w:r>
          </w:p>
        </w:tc>
      </w:tr>
      <w:tr w:rsidR="00E45DAD" w14:paraId="76C8644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9E7D4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F9518" w14:textId="77777777" w:rsidR="00E45DAD" w:rsidRDefault="00E45DAD" w:rsidP="00855350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794E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РПК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Осечина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45DAD" w14:paraId="36F093A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C6D30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5791E" w14:textId="77777777" w:rsidR="00E45DAD" w:rsidRDefault="00E45DAD" w:rsidP="00855350"/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453F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Кућна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нега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лечење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руралним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Осечине</w:t>
            </w:r>
            <w:proofErr w:type="spellEnd"/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5BE1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ЈЛС, </w:t>
            </w:r>
            <w:proofErr w:type="spellStart"/>
            <w:r>
              <w:rPr>
                <w:color w:val="000000"/>
              </w:rPr>
              <w:t>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здравља</w:t>
            </w:r>
            <w:proofErr w:type="spellEnd"/>
            <w:r>
              <w:br/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МЗд</w:t>
            </w:r>
            <w:proofErr w:type="spellEnd"/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9406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 1.845.600 РСД/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8B26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1. 2017.</w:t>
            </w:r>
          </w:p>
        </w:tc>
      </w:tr>
      <w:tr w:rsidR="00E45DAD" w14:paraId="1C78FABF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D21AB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17934" w14:textId="77777777" w:rsidR="00E45DAD" w:rsidRDefault="00E45DAD" w:rsidP="00855350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3C92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</w:p>
        </w:tc>
      </w:tr>
      <w:tr w:rsidR="00E45DAD" w14:paraId="52AB7121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8247C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CA49A" w14:textId="77777777" w:rsidR="00E45DAD" w:rsidRDefault="00E45DAD" w:rsidP="00855350"/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395F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Кућна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нега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лечење</w:t>
            </w:r>
            <w:proofErr w:type="spellEnd"/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C0AE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</w:t>
            </w:r>
            <w:proofErr w:type="spellStart"/>
            <w:r>
              <w:rPr>
                <w:color w:val="000000"/>
              </w:rPr>
              <w:t>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здравља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B1D4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РФЗО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F131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07804AD3" w14:textId="77777777" w:rsidTr="00855350">
        <w:trPr>
          <w:trHeight w:val="45"/>
          <w:tblCellSpacing w:w="0" w:type="auto"/>
        </w:trPr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FE5C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6.</w:t>
            </w:r>
          </w:p>
        </w:tc>
        <w:tc>
          <w:tcPr>
            <w:tcW w:w="3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F585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Развијање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разноврсних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усаглашених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потребама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задовољавају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локалној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заједници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породици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природном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окружењу</w:t>
            </w:r>
            <w:proofErr w:type="spellEnd"/>
            <w:r>
              <w:rPr>
                <w:color w:val="000000"/>
              </w:rPr>
              <w:t xml:space="preserve">);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старих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смањење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смештених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установама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BDE6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запошљавање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борачка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социјална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питања</w:t>
            </w:r>
            <w:proofErr w:type="spellEnd"/>
            <w:r>
              <w:rPr>
                <w:color w:val="000000"/>
              </w:rPr>
              <w:t xml:space="preserve"> (МИНРЗБС)</w:t>
            </w:r>
          </w:p>
        </w:tc>
      </w:tr>
      <w:tr w:rsidR="00E45DAD" w14:paraId="04E9335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32A9C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69815" w14:textId="77777777" w:rsidR="00E45DAD" w:rsidRDefault="00E45DAD" w:rsidP="00855350"/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54FA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Имплементација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Стратегије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(„</w:t>
            </w:r>
            <w:proofErr w:type="spellStart"/>
            <w:r>
              <w:rPr>
                <w:color w:val="000000"/>
              </w:rPr>
              <w:t>Службени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гласник</w:t>
            </w:r>
            <w:proofErr w:type="spellEnd"/>
            <w:r>
              <w:rPr>
                <w:color w:val="000000"/>
              </w:rPr>
              <w:t xml:space="preserve"> РС”,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108/05)</w:t>
            </w:r>
          </w:p>
          <w:p w14:paraId="160E3E7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Деинституционализација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мреже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заједници</w:t>
            </w:r>
            <w:proofErr w:type="spellEnd"/>
          </w:p>
          <w:p w14:paraId="3B804CD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Расписивање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конкурса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ЈЛС и </w:t>
            </w:r>
            <w:proofErr w:type="spellStart"/>
            <w:r>
              <w:rPr>
                <w:color w:val="000000"/>
              </w:rPr>
              <w:t>невладине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удружења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обезбеђења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подстицаја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надлежности</w:t>
            </w:r>
            <w:proofErr w:type="spellEnd"/>
            <w:r>
              <w:rPr>
                <w:color w:val="000000"/>
              </w:rPr>
              <w:t xml:space="preserve"> ЈЛС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могуће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обезбедити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начин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потребном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обиму</w:t>
            </w:r>
            <w:proofErr w:type="spellEnd"/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1224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1-3. О: МРЗБС, ЈЛС</w:t>
            </w:r>
          </w:p>
          <w:p w14:paraId="605E05B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Установе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невладине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организације</w:t>
            </w:r>
            <w:proofErr w:type="spellEnd"/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F2A1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1-3.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E3C3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1-3. 2018.</w:t>
            </w:r>
          </w:p>
        </w:tc>
      </w:tr>
      <w:tr w:rsidR="00E45DAD" w14:paraId="61FC711C" w14:textId="77777777" w:rsidTr="00855350">
        <w:trPr>
          <w:trHeight w:val="45"/>
          <w:tblCellSpacing w:w="0" w:type="auto"/>
        </w:trPr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297C0" w14:textId="77777777" w:rsidR="00E45DAD" w:rsidRDefault="00E45DAD" w:rsidP="00855350"/>
        </w:tc>
        <w:tc>
          <w:tcPr>
            <w:tcW w:w="3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454C0" w14:textId="77777777" w:rsidR="00E45DAD" w:rsidRDefault="00E45DAD" w:rsidP="00855350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425D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</w:p>
        </w:tc>
      </w:tr>
      <w:tr w:rsidR="00E45DAD" w14:paraId="6A8627FC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C2E5E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B94E8" w14:textId="77777777" w:rsidR="00E45DAD" w:rsidRDefault="00E45DAD" w:rsidP="00855350"/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C4A1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зграде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25 </w:t>
            </w:r>
            <w:proofErr w:type="spellStart"/>
            <w:r>
              <w:rPr>
                <w:color w:val="000000"/>
              </w:rPr>
              <w:t>станова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намењених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давању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закуп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избегличким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породицама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могућност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откупа</w:t>
            </w:r>
            <w:proofErr w:type="spellEnd"/>
          </w:p>
          <w:p w14:paraId="15E25A7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16 </w:t>
            </w:r>
            <w:proofErr w:type="spellStart"/>
            <w:r>
              <w:rPr>
                <w:color w:val="000000"/>
              </w:rPr>
              <w:t>монтажних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кућа</w:t>
            </w:r>
            <w:proofErr w:type="spellEnd"/>
            <w:r>
              <w:rPr>
                <w:color w:val="000000"/>
              </w:rPr>
              <w:t xml:space="preserve">, и </w:t>
            </w:r>
            <w:proofErr w:type="spellStart"/>
            <w:r>
              <w:rPr>
                <w:color w:val="000000"/>
              </w:rPr>
              <w:t>то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13 </w:t>
            </w:r>
            <w:proofErr w:type="spellStart"/>
            <w:r>
              <w:rPr>
                <w:color w:val="000000"/>
              </w:rPr>
              <w:t>породица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Колективног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Варна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угрожене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домицилне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породице</w:t>
            </w:r>
            <w:proofErr w:type="spellEnd"/>
          </w:p>
          <w:p w14:paraId="27B4B35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36 </w:t>
            </w:r>
            <w:proofErr w:type="spellStart"/>
            <w:r>
              <w:rPr>
                <w:color w:val="000000"/>
              </w:rPr>
              <w:t>станова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становање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заштићеним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29 </w:t>
            </w:r>
            <w:proofErr w:type="spellStart"/>
            <w:r>
              <w:rPr>
                <w:color w:val="000000"/>
              </w:rPr>
              <w:t>станова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намењено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избегличким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породицама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Колективног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Варна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седам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угрожено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домицилно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становништво</w:t>
            </w:r>
            <w:proofErr w:type="spellEnd"/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FCD1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Комесаријат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избеглице</w:t>
            </w:r>
            <w:proofErr w:type="spellEnd"/>
            <w:r>
              <w:rPr>
                <w:color w:val="000000"/>
              </w:rPr>
              <w:t xml:space="preserve"> и ЈУП </w:t>
            </w:r>
            <w:proofErr w:type="spellStart"/>
            <w:r>
              <w:rPr>
                <w:color w:val="000000"/>
              </w:rPr>
              <w:t>Истраживање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</w:p>
          <w:p w14:paraId="427CD58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2-3. О: 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Хаусинг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центар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Комесаријат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избеглице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Центар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9AAB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73.728.000 РСД </w:t>
            </w:r>
            <w:proofErr w:type="spellStart"/>
            <w:r>
              <w:rPr>
                <w:color w:val="000000"/>
              </w:rPr>
              <w:t>Светска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банка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  <w:p w14:paraId="55B7DBB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43.008.000 РСД </w:t>
            </w:r>
            <w:proofErr w:type="spellStart"/>
            <w:r>
              <w:rPr>
                <w:color w:val="000000"/>
              </w:rPr>
              <w:t>потенцијално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  <w:p w14:paraId="0973F6A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98.304.000 РСД </w:t>
            </w:r>
            <w:proofErr w:type="spellStart"/>
            <w:r>
              <w:rPr>
                <w:color w:val="000000"/>
              </w:rPr>
              <w:t>потенцијално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>, ЈЛС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97CD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1. 2017.</w:t>
            </w:r>
          </w:p>
          <w:p w14:paraId="0CC6413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2. 2016.</w:t>
            </w:r>
          </w:p>
          <w:p w14:paraId="2CC05B9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3. 2016.</w:t>
            </w:r>
          </w:p>
        </w:tc>
      </w:tr>
      <w:tr w:rsidR="00E45DAD" w14:paraId="35884DD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8EBFA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1B235" w14:textId="77777777" w:rsidR="00E45DAD" w:rsidRDefault="00E45DAD" w:rsidP="00855350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E73A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РПК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Осечина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45DAD" w14:paraId="4D7B945C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F58CB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E5137" w14:textId="77777777" w:rsidR="00E45DAD" w:rsidRDefault="00E45DAD" w:rsidP="00855350"/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E934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старе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особе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деменцијом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Пецкој</w:t>
            </w:r>
            <w:proofErr w:type="spellEnd"/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5050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1.О: ЈЛС, </w:t>
            </w:r>
            <w:proofErr w:type="spellStart"/>
            <w:r>
              <w:rPr>
                <w:color w:val="000000"/>
              </w:rPr>
              <w:t>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здравља</w:t>
            </w:r>
            <w:proofErr w:type="spellEnd"/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DB4A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ЈЛС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донације</w:t>
            </w:r>
            <w:proofErr w:type="spellEnd"/>
          </w:p>
          <w:p w14:paraId="14A85AD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950.000 РСД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19A5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1. 2018.</w:t>
            </w:r>
          </w:p>
        </w:tc>
      </w:tr>
      <w:tr w:rsidR="00E45DAD" w14:paraId="4BA745D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77E91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F3ECA" w14:textId="77777777" w:rsidR="00E45DAD" w:rsidRDefault="00E45DAD" w:rsidP="00855350"/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8BB7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Помоћ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кући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старим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лицима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руралним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срединама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општини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Осечина</w:t>
            </w:r>
            <w:proofErr w:type="spellEnd"/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D06F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О: ЈЛС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1352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1.860.000 РСД/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  <w:r>
              <w:rPr>
                <w:color w:val="000000"/>
              </w:rPr>
              <w:t>.</w:t>
            </w:r>
          </w:p>
          <w:p w14:paraId="510109E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6FDE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2. 2017.</w:t>
            </w:r>
          </w:p>
        </w:tc>
      </w:tr>
      <w:tr w:rsidR="00E45DAD" w14:paraId="19A0155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FD293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E4073" w14:textId="77777777" w:rsidR="00E45DAD" w:rsidRDefault="00E45DAD" w:rsidP="00855350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B36B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</w:p>
        </w:tc>
      </w:tr>
      <w:tr w:rsidR="00E45DAD" w14:paraId="20DCD2D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000FA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24425" w14:textId="77777777" w:rsidR="00E45DAD" w:rsidRDefault="00E45DAD" w:rsidP="00855350"/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D2AA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помоћ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нега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кући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особе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инвалидитетом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Дневни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боравак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децу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младе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сметњама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развоју</w:t>
            </w:r>
            <w:proofErr w:type="spellEnd"/>
            <w:r>
              <w:rPr>
                <w:color w:val="000000"/>
              </w:rPr>
              <w:t>;</w:t>
            </w:r>
          </w:p>
          <w:p w14:paraId="43EA92D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Пружање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пратилац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ученика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Персонални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асистент</w:t>
            </w:r>
            <w:proofErr w:type="spellEnd"/>
            <w:r>
              <w:rPr>
                <w:color w:val="000000"/>
              </w:rPr>
              <w:t xml:space="preserve">) у </w:t>
            </w:r>
            <w:proofErr w:type="spellStart"/>
            <w:r>
              <w:rPr>
                <w:color w:val="000000"/>
              </w:rPr>
              <w:t>основној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школи</w:t>
            </w:r>
            <w:proofErr w:type="spellEnd"/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F853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ЈЛС, </w:t>
            </w:r>
            <w:proofErr w:type="spellStart"/>
            <w:r>
              <w:rPr>
                <w:color w:val="000000"/>
              </w:rPr>
              <w:t>Центар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br/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изабрани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пружаоци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удружења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грађана</w:t>
            </w:r>
            <w:proofErr w:type="spellEnd"/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568C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7.000.000 /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  <w:r>
              <w:rPr>
                <w:color w:val="000000"/>
              </w:rPr>
              <w:t>. РСД</w:t>
            </w:r>
          </w:p>
          <w:p w14:paraId="4A41EBD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27F5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32FE9D51" w14:textId="77777777" w:rsidTr="00855350">
        <w:trPr>
          <w:trHeight w:val="45"/>
          <w:tblCellSpacing w:w="0" w:type="auto"/>
        </w:trPr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1B44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8.</w:t>
            </w:r>
          </w:p>
        </w:tc>
        <w:tc>
          <w:tcPr>
            <w:tcW w:w="3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E2C1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различитих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спортских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рекреативних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мреже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клубова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спортских</w:t>
            </w:r>
            <w:proofErr w:type="spellEnd"/>
          </w:p>
          <w:p w14:paraId="2CAF14F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терена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4766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омладине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спорта</w:t>
            </w:r>
            <w:proofErr w:type="spellEnd"/>
          </w:p>
        </w:tc>
      </w:tr>
      <w:tr w:rsidR="00E45DAD" w14:paraId="27C9FD0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5EEBC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498FC" w14:textId="77777777" w:rsidR="00E45DAD" w:rsidRDefault="00E45DAD" w:rsidP="00855350"/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DCA9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фискултурне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сале</w:t>
            </w:r>
            <w:proofErr w:type="spellEnd"/>
            <w:r>
              <w:rPr>
                <w:color w:val="000000"/>
              </w:rPr>
              <w:t xml:space="preserve"> ОШ „</w:t>
            </w:r>
            <w:proofErr w:type="spellStart"/>
            <w:r>
              <w:rPr>
                <w:color w:val="000000"/>
              </w:rPr>
              <w:t>Доситеј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Обрадовић</w:t>
            </w:r>
            <w:proofErr w:type="spellEnd"/>
            <w:r>
              <w:rPr>
                <w:color w:val="000000"/>
              </w:rPr>
              <w:t xml:space="preserve">” у </w:t>
            </w:r>
            <w:proofErr w:type="spellStart"/>
            <w:r>
              <w:rPr>
                <w:color w:val="000000"/>
              </w:rPr>
              <w:t>Волујцу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21B4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O: МОС и ЈЛС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C9E5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27.788.773 РСД</w:t>
            </w:r>
          </w:p>
          <w:p w14:paraId="53B3A16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</w:t>
            </w:r>
            <w:r>
              <w:br/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4144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1. 2016.</w:t>
            </w:r>
          </w:p>
        </w:tc>
      </w:tr>
      <w:tr w:rsidR="00E45DAD" w14:paraId="756509B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C88E1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BCDF9" w14:textId="77777777" w:rsidR="00E45DAD" w:rsidRDefault="00E45DAD" w:rsidP="00855350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97FB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РПК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45DAD" w14:paraId="006CBB1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2657B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BFBEB" w14:textId="77777777" w:rsidR="00E45DAD" w:rsidRDefault="00E45DAD" w:rsidP="00855350"/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C573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Креативне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радионице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младе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општини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Осечина</w:t>
            </w:r>
            <w:proofErr w:type="spellEnd"/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AA19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ЈЛС, </w:t>
            </w:r>
            <w:proofErr w:type="spellStart"/>
            <w:r>
              <w:rPr>
                <w:color w:val="000000"/>
              </w:rPr>
              <w:t>Канцеларија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младе</w:t>
            </w:r>
            <w:proofErr w:type="spellEnd"/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5D1B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1.050.000 РСД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донације</w:t>
            </w:r>
            <w:proofErr w:type="spellEnd"/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ADAE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1. 2016.</w:t>
            </w:r>
          </w:p>
        </w:tc>
      </w:tr>
      <w:tr w:rsidR="00E45DAD" w14:paraId="0190431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14B46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19CF0" w14:textId="77777777" w:rsidR="00E45DAD" w:rsidRDefault="00E45DAD" w:rsidP="00855350"/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E86B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Уређење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спортских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игралишта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селима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Осечине</w:t>
            </w:r>
            <w:proofErr w:type="spellEnd"/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2168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О: ЈЛС, </w:t>
            </w:r>
            <w:proofErr w:type="spellStart"/>
            <w:r>
              <w:rPr>
                <w:color w:val="000000"/>
              </w:rPr>
              <w:t>Канцеларија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младе</w:t>
            </w:r>
            <w:proofErr w:type="spellEnd"/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73E4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300.000 РСД</w:t>
            </w:r>
          </w:p>
          <w:p w14:paraId="527C8F0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878D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2. 2017.</w:t>
            </w:r>
          </w:p>
        </w:tc>
      </w:tr>
      <w:tr w:rsidR="00E45DAD" w14:paraId="782591E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9CC27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9BA00" w14:textId="77777777" w:rsidR="00E45DAD" w:rsidRDefault="00E45DAD" w:rsidP="00855350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1826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</w:p>
        </w:tc>
      </w:tr>
      <w:tr w:rsidR="00E45DAD" w14:paraId="430D105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AF986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362EB" w14:textId="77777777" w:rsidR="00E45DAD" w:rsidRDefault="00E45DAD" w:rsidP="00855350"/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6B80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Кош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клуба</w:t>
            </w:r>
            <w:proofErr w:type="spellEnd"/>
            <w:r>
              <w:rPr>
                <w:color w:val="000000"/>
              </w:rPr>
              <w:t>” (</w:t>
            </w:r>
            <w:proofErr w:type="spellStart"/>
            <w:r>
              <w:rPr>
                <w:color w:val="000000"/>
              </w:rPr>
              <w:t>кошаркашки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трибинама</w:t>
            </w:r>
            <w:proofErr w:type="spellEnd"/>
            <w:r>
              <w:rPr>
                <w:color w:val="000000"/>
              </w:rPr>
              <w:t>)</w:t>
            </w:r>
          </w:p>
          <w:p w14:paraId="021E922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Соколског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</w:t>
            </w:r>
            <w:proofErr w:type="spellEnd"/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A939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1-2. О: ЈЛС и ЈП „</w:t>
            </w:r>
            <w:proofErr w:type="spellStart"/>
            <w:r>
              <w:rPr>
                <w:color w:val="000000"/>
              </w:rPr>
              <w:t>Спортски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C565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11.800.000 РСД</w:t>
            </w:r>
          </w:p>
          <w:p w14:paraId="4E68C2E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40.000.000 РСД</w:t>
            </w:r>
          </w:p>
          <w:p w14:paraId="2409474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102D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1. 2016.</w:t>
            </w:r>
          </w:p>
          <w:p w14:paraId="28D65F2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2. 2017.</w:t>
            </w:r>
          </w:p>
        </w:tc>
      </w:tr>
      <w:tr w:rsidR="00E45DAD" w14:paraId="5674FFE4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9BEA3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E9" w14:textId="77777777" w:rsidR="00E45DAD" w:rsidRDefault="00E45DAD" w:rsidP="00855350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9A17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Mинистарство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омладине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спорта</w:t>
            </w:r>
            <w:proofErr w:type="spellEnd"/>
          </w:p>
        </w:tc>
      </w:tr>
      <w:tr w:rsidR="00E45DAD" w14:paraId="4E25E2F4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9B2C1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B89A6" w14:textId="77777777" w:rsidR="00E45DAD" w:rsidRDefault="00E45DAD" w:rsidP="00855350"/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CA8F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адаптација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малих</w:t>
            </w:r>
            <w:proofErr w:type="spellEnd"/>
          </w:p>
          <w:p w14:paraId="66EA780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спортских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територији</w:t>
            </w:r>
            <w:proofErr w:type="spellEnd"/>
          </w:p>
          <w:p w14:paraId="4C0B60C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општини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</w:p>
        </w:tc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CDA5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1-2. О: МОС</w:t>
            </w:r>
          </w:p>
          <w:p w14:paraId="15A1BF0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ЈЛС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9839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2.802.120 РСД</w:t>
            </w:r>
          </w:p>
          <w:p w14:paraId="48A95BB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F859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1-2. 2016.</w:t>
            </w:r>
          </w:p>
        </w:tc>
      </w:tr>
      <w:tr w:rsidR="00E45DAD" w14:paraId="44A9F78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07B57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88422" w14:textId="77777777" w:rsidR="00E45DAD" w:rsidRDefault="00E45DAD" w:rsidP="00855350"/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1E9C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адаптација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малих</w:t>
            </w:r>
            <w:proofErr w:type="spellEnd"/>
          </w:p>
          <w:p w14:paraId="3932B14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спортских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територији</w:t>
            </w:r>
            <w:proofErr w:type="spellEnd"/>
          </w:p>
          <w:p w14:paraId="68C7511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општини</w:t>
            </w:r>
            <w:proofErr w:type="spellEnd"/>
          </w:p>
          <w:p w14:paraId="417F0C4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Љубовија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7556A" w14:textId="77777777" w:rsidR="00E45DAD" w:rsidRDefault="00E45DAD" w:rsidP="00855350"/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497E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2.802.120 РСД</w:t>
            </w:r>
          </w:p>
          <w:p w14:paraId="64235A7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19ABC" w14:textId="77777777" w:rsidR="00E45DAD" w:rsidRDefault="00E45DAD" w:rsidP="00855350"/>
        </w:tc>
      </w:tr>
      <w:tr w:rsidR="00E45DAD" w14:paraId="3AC73D5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A296C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3E83B" w14:textId="77777777" w:rsidR="00E45DAD" w:rsidRDefault="00E45DAD" w:rsidP="00855350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0EAA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РПК (</w:t>
            </w: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Осечина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45DAD" w14:paraId="4B6A2E6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84A29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1B26D" w14:textId="77777777" w:rsidR="00E45DAD" w:rsidRDefault="00E45DAD" w:rsidP="00855350"/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6EDE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Санација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адаптација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сеоских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домова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општини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Осечина</w:t>
            </w:r>
            <w:proofErr w:type="spellEnd"/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12C0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ЈЛС</w:t>
            </w:r>
          </w:p>
          <w:p w14:paraId="1053E1F7" w14:textId="77777777" w:rsidR="00E45DAD" w:rsidRDefault="00E45DAD" w:rsidP="00855350">
            <w:pPr>
              <w:spacing w:after="150"/>
            </w:pPr>
            <w:proofErr w:type="gramStart"/>
            <w:r>
              <w:rPr>
                <w:color w:val="000000"/>
              </w:rPr>
              <w:t>Пр:ЈЛС</w:t>
            </w:r>
            <w:proofErr w:type="gramEnd"/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0822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3.000.000 РСД</w:t>
            </w:r>
          </w:p>
          <w:p w14:paraId="7D5D8ED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EDB2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1. 2021.</w:t>
            </w:r>
          </w:p>
        </w:tc>
      </w:tr>
      <w:tr w:rsidR="00E45DAD" w14:paraId="57AA8BD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3DB79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77C90" w14:textId="77777777" w:rsidR="00E45DAD" w:rsidRDefault="00E45DAD" w:rsidP="00855350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25E5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ЈЛС</w:t>
            </w:r>
          </w:p>
        </w:tc>
      </w:tr>
      <w:tr w:rsidR="00E45DAD" w14:paraId="406AB8D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2CB0F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4DB22" w14:textId="77777777" w:rsidR="00E45DAD" w:rsidRDefault="00E45DAD" w:rsidP="00855350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79BA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</w:tbl>
    <w:p w14:paraId="59412CD3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Табела</w:t>
      </w:r>
      <w:proofErr w:type="spellEnd"/>
      <w:r>
        <w:rPr>
          <w:color w:val="000000"/>
        </w:rPr>
        <w:t xml:space="preserve"> III-3: </w:t>
      </w:r>
      <w:proofErr w:type="spellStart"/>
      <w:r>
        <w:rPr>
          <w:color w:val="000000"/>
        </w:rPr>
        <w:t>Детаљна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утврђених</w:t>
      </w:r>
      <w:proofErr w:type="spellEnd"/>
      <w:r>
        <w:rPr>
          <w:color w:val="000000"/>
        </w:rPr>
        <w:t xml:space="preserve"> РППКМО - </w:t>
      </w:r>
      <w:proofErr w:type="spellStart"/>
      <w:r>
        <w:rPr>
          <w:color w:val="000000"/>
        </w:rPr>
        <w:t>Одрживи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транспорта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86"/>
        <w:gridCol w:w="100"/>
        <w:gridCol w:w="1350"/>
        <w:gridCol w:w="475"/>
        <w:gridCol w:w="258"/>
        <w:gridCol w:w="194"/>
        <w:gridCol w:w="182"/>
        <w:gridCol w:w="430"/>
        <w:gridCol w:w="383"/>
        <w:gridCol w:w="497"/>
        <w:gridCol w:w="180"/>
        <w:gridCol w:w="408"/>
        <w:gridCol w:w="177"/>
        <w:gridCol w:w="208"/>
        <w:gridCol w:w="593"/>
        <w:gridCol w:w="168"/>
        <w:gridCol w:w="498"/>
        <w:gridCol w:w="161"/>
        <w:gridCol w:w="262"/>
        <w:gridCol w:w="128"/>
        <w:gridCol w:w="542"/>
        <w:gridCol w:w="227"/>
        <w:gridCol w:w="872"/>
        <w:gridCol w:w="290"/>
        <w:gridCol w:w="121"/>
        <w:gridCol w:w="185"/>
        <w:gridCol w:w="104"/>
        <w:gridCol w:w="104"/>
        <w:gridCol w:w="159"/>
        <w:gridCol w:w="1132"/>
      </w:tblGrid>
      <w:tr w:rsidR="00E45DAD" w14:paraId="40073FE7" w14:textId="77777777" w:rsidTr="00855350">
        <w:trPr>
          <w:trHeight w:val="45"/>
          <w:tblCellSpacing w:w="0" w:type="auto"/>
        </w:trPr>
        <w:tc>
          <w:tcPr>
            <w:tcW w:w="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1810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Ред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>.</w:t>
            </w:r>
          </w:p>
          <w:p w14:paraId="1B9EE1D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38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B1D8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</w:t>
            </w:r>
            <w:proofErr w:type="spellEnd"/>
          </w:p>
          <w:p w14:paraId="11B943E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36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F9A3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приоритета</w:t>
            </w:r>
            <w:proofErr w:type="spellEnd"/>
            <w:r>
              <w:br/>
            </w:r>
            <w:r>
              <w:rPr>
                <w:color w:val="000000"/>
              </w:rPr>
              <w:t>(А/П)</w:t>
            </w:r>
          </w:p>
        </w:tc>
        <w:tc>
          <w:tcPr>
            <w:tcW w:w="17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AFB0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Учесници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Одговорност</w:t>
            </w:r>
            <w:proofErr w:type="spellEnd"/>
            <w:r>
              <w:rPr>
                <w:color w:val="000000"/>
              </w:rPr>
              <w:t xml:space="preserve"> (О) и </w:t>
            </w:r>
            <w:proofErr w:type="spellStart"/>
            <w:r>
              <w:rPr>
                <w:color w:val="000000"/>
              </w:rPr>
              <w:t>партнери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</w:p>
        </w:tc>
        <w:tc>
          <w:tcPr>
            <w:tcW w:w="2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D225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Оријентациони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 А и П</w:t>
            </w:r>
          </w:p>
        </w:tc>
        <w:tc>
          <w:tcPr>
            <w:tcW w:w="2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B6BE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Рокови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br/>
            </w:r>
            <w:r>
              <w:rPr>
                <w:color w:val="000000"/>
              </w:rPr>
              <w:t>А и П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rPr>
                <w:color w:val="000000"/>
              </w:rPr>
              <w:t xml:space="preserve"> П)</w:t>
            </w:r>
          </w:p>
        </w:tc>
      </w:tr>
      <w:tr w:rsidR="00E45DAD" w14:paraId="297EBC8B" w14:textId="77777777" w:rsidTr="00855350">
        <w:trPr>
          <w:trHeight w:val="45"/>
          <w:tblCellSpacing w:w="0" w:type="auto"/>
        </w:trPr>
        <w:tc>
          <w:tcPr>
            <w:tcW w:w="0" w:type="auto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B699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привредних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</w:p>
        </w:tc>
      </w:tr>
      <w:tr w:rsidR="00E45DAD" w14:paraId="5DD99989" w14:textId="77777777" w:rsidTr="00855350">
        <w:trPr>
          <w:trHeight w:val="45"/>
          <w:tblCellSpacing w:w="0" w:type="auto"/>
        </w:trPr>
        <w:tc>
          <w:tcPr>
            <w:tcW w:w="0" w:type="auto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3EF8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: 3.1. </w:t>
            </w:r>
            <w:proofErr w:type="spellStart"/>
            <w:r>
              <w:rPr>
                <w:color w:val="000000"/>
              </w:rPr>
              <w:t>Конкурентан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привредни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</w:p>
        </w:tc>
      </w:tr>
      <w:tr w:rsidR="00E45DAD" w14:paraId="0B3E9C3F" w14:textId="77777777" w:rsidTr="00855350">
        <w:trPr>
          <w:trHeight w:val="45"/>
          <w:tblCellSpacing w:w="0" w:type="auto"/>
        </w:trPr>
        <w:tc>
          <w:tcPr>
            <w:tcW w:w="3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4084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389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EF1D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Институционална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подршка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успешним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фирмама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сектору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средњих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предузећа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индустрије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пољопривреде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саобраћаја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складишно-логистичких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услужних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>
              <w:rPr>
                <w:color w:val="000000"/>
              </w:rPr>
              <w:t xml:space="preserve">.), </w:t>
            </w:r>
            <w:proofErr w:type="spellStart"/>
            <w:r>
              <w:rPr>
                <w:color w:val="000000"/>
              </w:rPr>
              <w:t>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повезивање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производно-услужне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кластере</w:t>
            </w:r>
            <w:proofErr w:type="spellEnd"/>
          </w:p>
        </w:tc>
        <w:tc>
          <w:tcPr>
            <w:tcW w:w="0" w:type="auto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FF7B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привреде</w:t>
            </w:r>
            <w:proofErr w:type="spellEnd"/>
          </w:p>
        </w:tc>
      </w:tr>
      <w:tr w:rsidR="00E45DAD" w14:paraId="1CDD65EE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CC6EB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821C1" w14:textId="77777777" w:rsidR="00E45DAD" w:rsidRDefault="00E45DAD" w:rsidP="00855350"/>
        </w:tc>
        <w:tc>
          <w:tcPr>
            <w:tcW w:w="36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3B0A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Годишњи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подстицања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равномерног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</w:p>
          <w:p w14:paraId="3DFD7BD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Спровођење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Подриња</w:t>
            </w:r>
            <w:proofErr w:type="spellEnd"/>
            <w:r>
              <w:rPr>
                <w:color w:val="000000"/>
              </w:rPr>
              <w:t xml:space="preserve"> 2016–2020.</w:t>
            </w:r>
          </w:p>
        </w:tc>
        <w:tc>
          <w:tcPr>
            <w:tcW w:w="17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5D52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1–</w:t>
            </w:r>
            <w:proofErr w:type="gramStart"/>
            <w:r>
              <w:rPr>
                <w:color w:val="000000"/>
              </w:rPr>
              <w:t>2.O</w:t>
            </w:r>
            <w:proofErr w:type="gramEnd"/>
            <w:r>
              <w:rPr>
                <w:color w:val="000000"/>
              </w:rPr>
              <w:t>: MП</w:t>
            </w:r>
          </w:p>
        </w:tc>
        <w:tc>
          <w:tcPr>
            <w:tcW w:w="2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E38E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100.000.000 РСД,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  <w:p w14:paraId="78E95DD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30.000.000 РСД,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2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2DBB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  <w:p w14:paraId="6D742C8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2.2016–2020.</w:t>
            </w:r>
          </w:p>
        </w:tc>
      </w:tr>
      <w:tr w:rsidR="00E45DAD" w14:paraId="4993412A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C0D23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0E1F7" w14:textId="77777777" w:rsidR="00E45DAD" w:rsidRDefault="00E45DAD" w:rsidP="00855350"/>
        </w:tc>
        <w:tc>
          <w:tcPr>
            <w:tcW w:w="0" w:type="auto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98A1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НСЗ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запошљавање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борачка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социјална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питања</w:t>
            </w:r>
            <w:proofErr w:type="spellEnd"/>
          </w:p>
        </w:tc>
      </w:tr>
      <w:tr w:rsidR="00E45DAD" w14:paraId="145D2CE8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7B390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063D8" w14:textId="77777777" w:rsidR="00E45DAD" w:rsidRDefault="00E45DAD" w:rsidP="00855350"/>
        </w:tc>
        <w:tc>
          <w:tcPr>
            <w:tcW w:w="36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328B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политике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запошљавања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складу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годишњим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Националним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акционим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запошљавања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локалним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акционим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запошљавања</w:t>
            </w:r>
            <w:proofErr w:type="spellEnd"/>
          </w:p>
        </w:tc>
        <w:tc>
          <w:tcPr>
            <w:tcW w:w="17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DC6C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НСЗ, ЈЛС</w:t>
            </w:r>
          </w:p>
          <w:p w14:paraId="5FAE9E8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Приватни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предузетници</w:t>
            </w:r>
            <w:proofErr w:type="spellEnd"/>
          </w:p>
        </w:tc>
        <w:tc>
          <w:tcPr>
            <w:tcW w:w="2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44E4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</w:t>
            </w:r>
          </w:p>
          <w:p w14:paraId="453CC5B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</w:t>
            </w:r>
          </w:p>
          <w:p w14:paraId="477A3DA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2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CC5C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Континуалана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1BFF023F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0752E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C48B2" w14:textId="77777777" w:rsidR="00E45DAD" w:rsidRDefault="00E45DAD" w:rsidP="00855350"/>
        </w:tc>
        <w:tc>
          <w:tcPr>
            <w:tcW w:w="0" w:type="auto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D861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ЈЛС</w:t>
            </w:r>
          </w:p>
        </w:tc>
      </w:tr>
      <w:tr w:rsidR="00E45DAD" w14:paraId="16E4DE1E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5DA18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C9A54" w14:textId="77777777" w:rsidR="00E45DAD" w:rsidRDefault="00E45DAD" w:rsidP="00855350"/>
        </w:tc>
        <w:tc>
          <w:tcPr>
            <w:tcW w:w="0" w:type="auto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9754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─</w:t>
            </w:r>
          </w:p>
        </w:tc>
      </w:tr>
      <w:tr w:rsidR="00E45DAD" w14:paraId="0C4E40D1" w14:textId="77777777" w:rsidTr="00855350">
        <w:trPr>
          <w:trHeight w:val="45"/>
          <w:tblCellSpacing w:w="0" w:type="auto"/>
        </w:trPr>
        <w:tc>
          <w:tcPr>
            <w:tcW w:w="3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9D6A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389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C8F8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Интензивирање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партнерства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нивоу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самоуправе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округа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региона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циљу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заједничког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наступа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код</w:t>
            </w:r>
            <w:proofErr w:type="spellEnd"/>
            <w:r>
              <w:rPr>
                <w:color w:val="000000"/>
              </w:rPr>
              <w:t xml:space="preserve"> ЕУ и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релевантних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асоцијација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трансграничних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привредног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</w:p>
        </w:tc>
        <w:tc>
          <w:tcPr>
            <w:tcW w:w="0" w:type="auto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ACCC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привреде</w:t>
            </w:r>
            <w:proofErr w:type="spellEnd"/>
          </w:p>
        </w:tc>
      </w:tr>
      <w:tr w:rsidR="00E45DAD" w14:paraId="5EA693CA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93B96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FC308" w14:textId="77777777" w:rsidR="00E45DAD" w:rsidRDefault="00E45DAD" w:rsidP="00855350"/>
        </w:tc>
        <w:tc>
          <w:tcPr>
            <w:tcW w:w="36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9E61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ИПА 2010 – </w:t>
            </w:r>
            <w:proofErr w:type="spellStart"/>
            <w:r>
              <w:rPr>
                <w:color w:val="000000"/>
              </w:rPr>
              <w:t>Подршка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општинама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Републици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припреми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спровођењу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  <w:r>
              <w:rPr>
                <w:color w:val="000000"/>
              </w:rPr>
              <w:t xml:space="preserve"> (МИСП 2010)</w:t>
            </w:r>
          </w:p>
          <w:p w14:paraId="61BC040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Мера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унапређења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регионалне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Градимо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заједно</w:t>
            </w:r>
            <w:proofErr w:type="spellEnd"/>
          </w:p>
          <w:p w14:paraId="04F4337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Програм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подршке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унапређења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регионалне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Градимо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заједно</w:t>
            </w:r>
            <w:proofErr w:type="spellEnd"/>
          </w:p>
          <w:p w14:paraId="27669C9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Програм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подршке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унапређења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регионалне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Градимо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заједно</w:t>
            </w:r>
            <w:proofErr w:type="spellEnd"/>
            <w:r>
              <w:rPr>
                <w:color w:val="000000"/>
              </w:rPr>
              <w:t xml:space="preserve"> (ЕИБ 8)</w:t>
            </w:r>
          </w:p>
        </w:tc>
        <w:tc>
          <w:tcPr>
            <w:tcW w:w="17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32B1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1–4. О: МП</w:t>
            </w:r>
          </w:p>
        </w:tc>
        <w:tc>
          <w:tcPr>
            <w:tcW w:w="2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82AE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50.000.000 РСД</w:t>
            </w:r>
          </w:p>
          <w:p w14:paraId="43C3BAB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2.151.521.000 РСД</w:t>
            </w:r>
          </w:p>
          <w:p w14:paraId="46DDBDB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3.12.511.000 РСД</w:t>
            </w:r>
          </w:p>
          <w:p w14:paraId="43C2FB4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 500.000.000 РСД</w:t>
            </w:r>
          </w:p>
          <w:p w14:paraId="2A2EB3A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1–4.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 </w:t>
            </w:r>
            <w:proofErr w:type="spellStart"/>
            <w:r>
              <w:rPr>
                <w:color w:val="000000"/>
              </w:rPr>
              <w:t>Фондови</w:t>
            </w:r>
            <w:proofErr w:type="spellEnd"/>
            <w:r>
              <w:rPr>
                <w:color w:val="000000"/>
              </w:rPr>
              <w:t xml:space="preserve"> ЕУ и ИПА</w:t>
            </w:r>
          </w:p>
        </w:tc>
        <w:tc>
          <w:tcPr>
            <w:tcW w:w="2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FC85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1–4. 2016.</w:t>
            </w:r>
          </w:p>
        </w:tc>
      </w:tr>
      <w:tr w:rsidR="00E45DAD" w14:paraId="306E1296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09DD3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381A4" w14:textId="77777777" w:rsidR="00E45DAD" w:rsidRDefault="00E45DAD" w:rsidP="00855350"/>
        </w:tc>
        <w:tc>
          <w:tcPr>
            <w:tcW w:w="0" w:type="auto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1503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НСЗ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</w:p>
        </w:tc>
      </w:tr>
      <w:tr w:rsidR="00E45DAD" w14:paraId="54E4B387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BD378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C674D" w14:textId="77777777" w:rsidR="00E45DAD" w:rsidRDefault="00E45DAD" w:rsidP="00855350"/>
        </w:tc>
        <w:tc>
          <w:tcPr>
            <w:tcW w:w="36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3E47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Заједничко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учешће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пројектима</w:t>
            </w:r>
            <w:proofErr w:type="spellEnd"/>
            <w:r>
              <w:rPr>
                <w:color w:val="000000"/>
              </w:rPr>
              <w:t xml:space="preserve"> ИПА – </w:t>
            </w:r>
            <w:proofErr w:type="spellStart"/>
            <w:r>
              <w:rPr>
                <w:color w:val="000000"/>
              </w:rPr>
              <w:t>Прекогранична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БиХ</w:t>
            </w:r>
            <w:proofErr w:type="spellEnd"/>
          </w:p>
        </w:tc>
        <w:tc>
          <w:tcPr>
            <w:tcW w:w="17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08DD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ЈЛС</w:t>
            </w:r>
          </w:p>
          <w:p w14:paraId="523F089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Јавна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предузећа</w:t>
            </w:r>
            <w:proofErr w:type="spellEnd"/>
          </w:p>
        </w:tc>
        <w:tc>
          <w:tcPr>
            <w:tcW w:w="2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9504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фондови</w:t>
            </w:r>
            <w:proofErr w:type="spellEnd"/>
            <w:r>
              <w:rPr>
                <w:color w:val="000000"/>
              </w:rPr>
              <w:t xml:space="preserve"> ЕУ</w:t>
            </w:r>
          </w:p>
        </w:tc>
        <w:tc>
          <w:tcPr>
            <w:tcW w:w="2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8F82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1.-</w:t>
            </w:r>
          </w:p>
        </w:tc>
      </w:tr>
      <w:tr w:rsidR="00E45DAD" w14:paraId="2927A5A2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82732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48B3E" w14:textId="77777777" w:rsidR="00E45DAD" w:rsidRDefault="00E45DAD" w:rsidP="00855350"/>
        </w:tc>
        <w:tc>
          <w:tcPr>
            <w:tcW w:w="0" w:type="auto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EC0C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</w:tr>
      <w:tr w:rsidR="00E45DAD" w14:paraId="4B864447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A08FF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813FA" w14:textId="77777777" w:rsidR="00E45DAD" w:rsidRDefault="00E45DAD" w:rsidP="00855350"/>
        </w:tc>
        <w:tc>
          <w:tcPr>
            <w:tcW w:w="0" w:type="auto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322A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─</w:t>
            </w:r>
          </w:p>
        </w:tc>
      </w:tr>
      <w:tr w:rsidR="00E45DAD" w14:paraId="183CA121" w14:textId="77777777" w:rsidTr="00855350">
        <w:trPr>
          <w:trHeight w:val="45"/>
          <w:tblCellSpacing w:w="0" w:type="auto"/>
        </w:trPr>
        <w:tc>
          <w:tcPr>
            <w:tcW w:w="0" w:type="auto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6342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: 3.2.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смештаја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индустрије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малих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средњих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предузећа</w:t>
            </w:r>
            <w:proofErr w:type="spellEnd"/>
          </w:p>
        </w:tc>
      </w:tr>
      <w:tr w:rsidR="00E45DAD" w14:paraId="216BC2E1" w14:textId="77777777" w:rsidTr="00855350">
        <w:trPr>
          <w:trHeight w:val="45"/>
          <w:tblCellSpacing w:w="0" w:type="auto"/>
        </w:trPr>
        <w:tc>
          <w:tcPr>
            <w:tcW w:w="3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2F5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389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B6AA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Активирање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побољшање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опремљености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напуштених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производних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хала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складишта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војних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>
              <w:rPr>
                <w:color w:val="000000"/>
              </w:rPr>
              <w:t xml:space="preserve">.) – </w:t>
            </w:r>
            <w:proofErr w:type="spellStart"/>
            <w:r>
              <w:rPr>
                <w:color w:val="000000"/>
              </w:rPr>
              <w:t>браунфилд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локалитета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урбаним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руралним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насељима</w:t>
            </w:r>
            <w:proofErr w:type="spellEnd"/>
          </w:p>
        </w:tc>
        <w:tc>
          <w:tcPr>
            <w:tcW w:w="0" w:type="auto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79C8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</w:p>
        </w:tc>
      </w:tr>
      <w:tr w:rsidR="00E45DAD" w14:paraId="04989BCB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FE630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E9EF8" w14:textId="77777777" w:rsidR="00E45DAD" w:rsidRDefault="00E45DAD" w:rsidP="00855350"/>
        </w:tc>
        <w:tc>
          <w:tcPr>
            <w:tcW w:w="36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580A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Куповина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покретање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некадашње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текстилне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фабрике</w:t>
            </w:r>
            <w:proofErr w:type="spellEnd"/>
            <w:r>
              <w:rPr>
                <w:color w:val="000000"/>
              </w:rPr>
              <w:t xml:space="preserve"> ,,</w:t>
            </w:r>
            <w:proofErr w:type="spellStart"/>
            <w:r>
              <w:rPr>
                <w:color w:val="000000"/>
              </w:rPr>
              <w:t>Крупањке</w:t>
            </w:r>
            <w:proofErr w:type="spellEnd"/>
            <w:proofErr w:type="gram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</w:p>
        </w:tc>
        <w:tc>
          <w:tcPr>
            <w:tcW w:w="17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4C05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ЈЛС, МП, </w:t>
            </w:r>
            <w:proofErr w:type="spellStart"/>
            <w:r>
              <w:rPr>
                <w:color w:val="000000"/>
              </w:rPr>
              <w:t>Инвеститори</w:t>
            </w:r>
            <w:proofErr w:type="spellEnd"/>
          </w:p>
        </w:tc>
        <w:tc>
          <w:tcPr>
            <w:tcW w:w="2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2816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100.000.000 РСД</w:t>
            </w:r>
          </w:p>
          <w:p w14:paraId="3CCAF2B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2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DDCB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1. 2020.</w:t>
            </w:r>
          </w:p>
        </w:tc>
      </w:tr>
      <w:tr w:rsidR="00E45DAD" w14:paraId="23AB3D55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D6946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C9AEA" w14:textId="77777777" w:rsidR="00E45DAD" w:rsidRDefault="00E45DAD" w:rsidP="00855350"/>
        </w:tc>
        <w:tc>
          <w:tcPr>
            <w:tcW w:w="0" w:type="auto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FDFD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</w:tr>
      <w:tr w:rsidR="00E45DAD" w14:paraId="50533A28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CB3E0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D9BF3" w14:textId="77777777" w:rsidR="00E45DAD" w:rsidRDefault="00E45DAD" w:rsidP="00855350"/>
        </w:tc>
        <w:tc>
          <w:tcPr>
            <w:tcW w:w="0" w:type="auto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4919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─</w:t>
            </w:r>
          </w:p>
        </w:tc>
      </w:tr>
      <w:tr w:rsidR="00E45DAD" w14:paraId="1808F5A7" w14:textId="77777777" w:rsidTr="00855350">
        <w:trPr>
          <w:trHeight w:val="45"/>
          <w:tblCellSpacing w:w="0" w:type="auto"/>
        </w:trPr>
        <w:tc>
          <w:tcPr>
            <w:tcW w:w="3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AEF9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389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7472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Припрема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стратешких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уређења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индустријским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зонама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акционим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индустријских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</w:p>
        </w:tc>
        <w:tc>
          <w:tcPr>
            <w:tcW w:w="0" w:type="auto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0A8C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привреде</w:t>
            </w:r>
            <w:proofErr w:type="spellEnd"/>
          </w:p>
        </w:tc>
      </w:tr>
      <w:tr w:rsidR="00E45DAD" w14:paraId="5D5D2459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4C316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CFE67" w14:textId="77777777" w:rsidR="00E45DAD" w:rsidRDefault="00E45DAD" w:rsidP="00855350"/>
        </w:tc>
        <w:tc>
          <w:tcPr>
            <w:tcW w:w="36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8A65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Подршка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зона</w:t>
            </w:r>
            <w:proofErr w:type="spellEnd"/>
          </w:p>
          <w:p w14:paraId="375200D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Подршка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инфраструктуре</w:t>
            </w:r>
            <w:proofErr w:type="spellEnd"/>
          </w:p>
        </w:tc>
        <w:tc>
          <w:tcPr>
            <w:tcW w:w="17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6280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1-2. О: МП</w:t>
            </w:r>
          </w:p>
        </w:tc>
        <w:tc>
          <w:tcPr>
            <w:tcW w:w="2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A165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141.538.000 РСД</w:t>
            </w:r>
          </w:p>
          <w:p w14:paraId="5DE7EF3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500.000.000 РСД</w:t>
            </w:r>
          </w:p>
          <w:p w14:paraId="25D18C4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1-2.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2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FE0B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1-2. 2016.</w:t>
            </w:r>
          </w:p>
        </w:tc>
      </w:tr>
      <w:tr w:rsidR="00E45DAD" w14:paraId="5336707F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85002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24939" w14:textId="77777777" w:rsidR="00E45DAD" w:rsidRDefault="00E45DAD" w:rsidP="00855350"/>
        </w:tc>
        <w:tc>
          <w:tcPr>
            <w:tcW w:w="0" w:type="auto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FEA2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ЈЛС</w:t>
            </w:r>
          </w:p>
        </w:tc>
      </w:tr>
      <w:tr w:rsidR="00E45DAD" w14:paraId="6F9412DD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696EB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8ACF5" w14:textId="77777777" w:rsidR="00E45DAD" w:rsidRDefault="00E45DAD" w:rsidP="00855350"/>
        </w:tc>
        <w:tc>
          <w:tcPr>
            <w:tcW w:w="0" w:type="auto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008F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─</w:t>
            </w:r>
          </w:p>
        </w:tc>
      </w:tr>
      <w:tr w:rsidR="00E45DAD" w14:paraId="6AC3D070" w14:textId="77777777" w:rsidTr="00855350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4982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Ред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>.</w:t>
            </w:r>
          </w:p>
          <w:p w14:paraId="2B6DF15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51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0D3B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</w:t>
            </w:r>
            <w:proofErr w:type="spellEnd"/>
          </w:p>
          <w:p w14:paraId="6D574BB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3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1118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приоритета</w:t>
            </w:r>
            <w:proofErr w:type="spellEnd"/>
            <w:r>
              <w:br/>
            </w:r>
            <w:r>
              <w:rPr>
                <w:color w:val="000000"/>
              </w:rPr>
              <w:t>(А/П)</w:t>
            </w:r>
          </w:p>
        </w:tc>
        <w:tc>
          <w:tcPr>
            <w:tcW w:w="16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99AA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Учесници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Одговорност</w:t>
            </w:r>
            <w:proofErr w:type="spellEnd"/>
            <w:r>
              <w:rPr>
                <w:color w:val="000000"/>
              </w:rPr>
              <w:t xml:space="preserve"> (О) и </w:t>
            </w:r>
            <w:proofErr w:type="spellStart"/>
            <w:r>
              <w:rPr>
                <w:color w:val="000000"/>
              </w:rPr>
              <w:t>партнери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</w:p>
        </w:tc>
        <w:tc>
          <w:tcPr>
            <w:tcW w:w="2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E6D6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Оријентациони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 А и П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8E55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Рокови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br/>
            </w:r>
            <w:r>
              <w:rPr>
                <w:color w:val="000000"/>
              </w:rPr>
              <w:t>А и П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rPr>
                <w:color w:val="000000"/>
              </w:rPr>
              <w:t xml:space="preserve"> П)</w:t>
            </w:r>
          </w:p>
        </w:tc>
      </w:tr>
      <w:tr w:rsidR="00E45DAD" w14:paraId="7241940E" w14:textId="77777777" w:rsidTr="00855350">
        <w:trPr>
          <w:trHeight w:val="45"/>
          <w:tblCellSpacing w:w="0" w:type="auto"/>
        </w:trPr>
        <w:tc>
          <w:tcPr>
            <w:tcW w:w="0" w:type="auto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0469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привредних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</w:p>
        </w:tc>
      </w:tr>
      <w:tr w:rsidR="00E45DAD" w14:paraId="34766665" w14:textId="77777777" w:rsidTr="00855350">
        <w:trPr>
          <w:trHeight w:val="45"/>
          <w:tblCellSpacing w:w="0" w:type="auto"/>
        </w:trPr>
        <w:tc>
          <w:tcPr>
            <w:tcW w:w="0" w:type="auto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9BEB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: 3.3.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интеграција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понуде</w:t>
            </w:r>
            <w:proofErr w:type="spellEnd"/>
          </w:p>
        </w:tc>
      </w:tr>
      <w:tr w:rsidR="00E45DAD" w14:paraId="7382600D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30A7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5105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4F53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Санација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обнова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комплетирање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понуде</w:t>
            </w:r>
            <w:proofErr w:type="spellEnd"/>
            <w:r>
              <w:rPr>
                <w:color w:val="000000"/>
              </w:rPr>
              <w:t xml:space="preserve">: у </w:t>
            </w:r>
            <w:proofErr w:type="spellStart"/>
            <w:r>
              <w:rPr>
                <w:color w:val="000000"/>
              </w:rPr>
              <w:t>Ваљевској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планинској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дестинацији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посебно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понуда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простору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комунална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јавне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Дивчибарама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Рајцу</w:t>
            </w:r>
            <w:proofErr w:type="spellEnd"/>
            <w:r>
              <w:rPr>
                <w:color w:val="000000"/>
              </w:rPr>
              <w:t xml:space="preserve">); </w:t>
            </w:r>
            <w:proofErr w:type="spellStart"/>
            <w:r>
              <w:rPr>
                <w:color w:val="000000"/>
              </w:rPr>
              <w:t>Ваљевској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подгоринској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дестинацији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посебно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јавне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спортско-рекреативни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садржаји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бањама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Врујци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Љиг</w:t>
            </w:r>
            <w:proofErr w:type="spellEnd"/>
            <w:r>
              <w:rPr>
                <w:color w:val="000000"/>
              </w:rPr>
              <w:t xml:space="preserve">); </w:t>
            </w:r>
            <w:proofErr w:type="spellStart"/>
            <w:r>
              <w:rPr>
                <w:color w:val="000000"/>
              </w:rPr>
              <w:t>Подрињско-јадарској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дестинацији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излетишта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Гучеву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Дрине</w:t>
            </w:r>
            <w:proofErr w:type="spellEnd"/>
            <w:r>
              <w:rPr>
                <w:color w:val="000000"/>
              </w:rPr>
              <w:t xml:space="preserve">); </w:t>
            </w:r>
            <w:proofErr w:type="spellStart"/>
            <w:r>
              <w:rPr>
                <w:color w:val="000000"/>
              </w:rPr>
              <w:t>Подрињско-мачванској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дестинацији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Дрине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Засавице</w:t>
            </w:r>
            <w:proofErr w:type="spellEnd"/>
            <w:r>
              <w:rPr>
                <w:color w:val="000000"/>
              </w:rPr>
              <w:t xml:space="preserve">) и </w:t>
            </w:r>
            <w:proofErr w:type="spellStart"/>
            <w:r>
              <w:rPr>
                <w:color w:val="000000"/>
              </w:rPr>
              <w:t>Посавско-мачванској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дестинацији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посебно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наспрам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Обедске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баре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FCFC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трговине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телекомуникација</w:t>
            </w:r>
            <w:proofErr w:type="spellEnd"/>
          </w:p>
        </w:tc>
      </w:tr>
      <w:tr w:rsidR="00E45DAD" w14:paraId="59C57A9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BC85C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25228" w14:textId="77777777" w:rsidR="00E45DAD" w:rsidRDefault="00E45DAD" w:rsidP="00855350"/>
        </w:tc>
        <w:tc>
          <w:tcPr>
            <w:tcW w:w="3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68F2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Припрема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доношење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распореда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коришћења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субвенција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дотација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намењених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буџетску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годину</w:t>
            </w:r>
            <w:proofErr w:type="spellEnd"/>
          </w:p>
        </w:tc>
        <w:tc>
          <w:tcPr>
            <w:tcW w:w="16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0094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O: MTTT</w:t>
            </w:r>
          </w:p>
          <w:p w14:paraId="03E1489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ТО, ДМО, </w:t>
            </w:r>
            <w:proofErr w:type="spellStart"/>
            <w:r>
              <w:rPr>
                <w:color w:val="000000"/>
              </w:rPr>
              <w:t>привредна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друштва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институције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оснивач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управљач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</w:p>
        </w:tc>
        <w:tc>
          <w:tcPr>
            <w:tcW w:w="2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B2B4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88C9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  <w:p w14:paraId="0E25C36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претежно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реализују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периоду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шест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12 </w:t>
            </w:r>
            <w:proofErr w:type="spellStart"/>
            <w:r>
              <w:rPr>
                <w:color w:val="000000"/>
              </w:rPr>
              <w:t>месеци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углавном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току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E45DAD" w14:paraId="3C2B1DB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CD397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0E71" w14:textId="77777777" w:rsidR="00E45DAD" w:rsidRDefault="00E45DAD" w:rsidP="00855350"/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CBC9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РПК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45DAD" w14:paraId="17AAD5A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06FF7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43930" w14:textId="77777777" w:rsidR="00E45DAD" w:rsidRDefault="00E45DAD" w:rsidP="00855350"/>
        </w:tc>
        <w:tc>
          <w:tcPr>
            <w:tcW w:w="3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2B3D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Туристички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Дивчибаре</w:t>
            </w:r>
            <w:proofErr w:type="spellEnd"/>
            <w:r>
              <w:rPr>
                <w:color w:val="000000"/>
              </w:rPr>
              <w:t>:</w:t>
            </w:r>
          </w:p>
          <w:p w14:paraId="597A0AE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канализације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санитарних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отпадних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постројењем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пречишћавање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место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Дивчибаре</w:t>
            </w:r>
            <w:proofErr w:type="spellEnd"/>
          </w:p>
          <w:p w14:paraId="3A0245C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Пут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водоводног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постројења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стазе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Дивчибарама</w:t>
            </w:r>
            <w:proofErr w:type="spellEnd"/>
          </w:p>
          <w:p w14:paraId="043B735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Пут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Кампа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Бреза</w:t>
            </w:r>
            <w:proofErr w:type="spellEnd"/>
            <w:r>
              <w:rPr>
                <w:color w:val="000000"/>
              </w:rPr>
              <w:t>” – „</w:t>
            </w:r>
            <w:proofErr w:type="spellStart"/>
            <w:r>
              <w:rPr>
                <w:color w:val="000000"/>
              </w:rPr>
              <w:t>Љути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Крш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Дивчибарама</w:t>
            </w:r>
            <w:proofErr w:type="spellEnd"/>
          </w:p>
          <w:p w14:paraId="77C4326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Пут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Дивчибаре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ДО „</w:t>
            </w:r>
            <w:proofErr w:type="spellStart"/>
            <w:r>
              <w:rPr>
                <w:color w:val="000000"/>
              </w:rPr>
              <w:t>малог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Голубца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Дивчибарама</w:t>
            </w:r>
            <w:proofErr w:type="spellEnd"/>
          </w:p>
          <w:p w14:paraId="3CCEB84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Пут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бензинске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пумпе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водоводног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постројења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Дивчибарама</w:t>
            </w:r>
            <w:proofErr w:type="spellEnd"/>
          </w:p>
          <w:p w14:paraId="617FE58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Ваљевска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улица</w:t>
            </w:r>
            <w:proofErr w:type="spellEnd"/>
          </w:p>
          <w:p w14:paraId="0295BB00" w14:textId="77777777" w:rsidR="00E45DAD" w:rsidRDefault="00E45DAD" w:rsidP="00855350">
            <w:pPr>
              <w:spacing w:after="150"/>
            </w:pPr>
            <w:proofErr w:type="gramStart"/>
            <w:r>
              <w:rPr>
                <w:color w:val="000000"/>
              </w:rPr>
              <w:t>7. ,,</w:t>
            </w:r>
            <w:proofErr w:type="spellStart"/>
            <w:r>
              <w:rPr>
                <w:color w:val="000000"/>
              </w:rPr>
              <w:t>Визиторски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Дивчибаре</w:t>
            </w:r>
            <w:proofErr w:type="spellEnd"/>
            <w:r>
              <w:rPr>
                <w:color w:val="000000"/>
              </w:rPr>
              <w:t>”</w:t>
            </w:r>
          </w:p>
          <w:p w14:paraId="453396A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8.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спортског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тренинг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фудбал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рукомет</w:t>
            </w:r>
            <w:proofErr w:type="spellEnd"/>
          </w:p>
        </w:tc>
        <w:tc>
          <w:tcPr>
            <w:tcW w:w="16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6C86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ЈП „</w:t>
            </w:r>
            <w:proofErr w:type="spellStart"/>
            <w:r>
              <w:rPr>
                <w:color w:val="000000"/>
              </w:rPr>
              <w:t>Дирекција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урбанизам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грађевинско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путеве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изградњу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Ваљева</w:t>
            </w:r>
            <w:proofErr w:type="spellEnd"/>
            <w:r>
              <w:rPr>
                <w:color w:val="000000"/>
              </w:rPr>
              <w:t xml:space="preserve">” и ЈКП </w:t>
            </w:r>
            <w:proofErr w:type="spellStart"/>
            <w:r>
              <w:rPr>
                <w:color w:val="000000"/>
              </w:rPr>
              <w:t>Водовод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  <w:p w14:paraId="55E3ECF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2–7. O: ЈП „</w:t>
            </w:r>
            <w:proofErr w:type="spellStart"/>
            <w:r>
              <w:rPr>
                <w:color w:val="000000"/>
              </w:rPr>
              <w:t>Дирекција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урбанизам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грађевинско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путеве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изградњу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Ваљева</w:t>
            </w:r>
            <w:proofErr w:type="spellEnd"/>
            <w:r>
              <w:rPr>
                <w:color w:val="000000"/>
              </w:rPr>
              <w:t>”</w:t>
            </w:r>
          </w:p>
          <w:p w14:paraId="2405B03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8. O: ЈП „</w:t>
            </w:r>
            <w:proofErr w:type="spellStart"/>
            <w:r>
              <w:rPr>
                <w:color w:val="000000"/>
              </w:rPr>
              <w:t>Дирекција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урбанизам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грађевинско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путеве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изградњу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Ваљева</w:t>
            </w:r>
            <w:proofErr w:type="spellEnd"/>
            <w:r>
              <w:rPr>
                <w:color w:val="000000"/>
              </w:rPr>
              <w:t xml:space="preserve">” и ЈКП </w:t>
            </w:r>
            <w:proofErr w:type="spellStart"/>
            <w:r>
              <w:rPr>
                <w:color w:val="000000"/>
              </w:rPr>
              <w:t>Валис</w:t>
            </w:r>
            <w:proofErr w:type="spellEnd"/>
          </w:p>
        </w:tc>
        <w:tc>
          <w:tcPr>
            <w:tcW w:w="2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71A6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32.053.829 РСД</w:t>
            </w:r>
          </w:p>
          <w:p w14:paraId="07CDDAF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26.711.524 РСД</w:t>
            </w:r>
          </w:p>
          <w:p w14:paraId="7F56B40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 9.601.651 РСД</w:t>
            </w:r>
          </w:p>
          <w:p w14:paraId="3C45A9D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 47.394.059 РСД</w:t>
            </w:r>
          </w:p>
          <w:p w14:paraId="57917E9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5. 23.075.759 РСД</w:t>
            </w:r>
          </w:p>
          <w:p w14:paraId="03B2266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6. 182.721.997 РСД</w:t>
            </w:r>
          </w:p>
          <w:p w14:paraId="6477CBB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7. 6.555.665 РСД</w:t>
            </w:r>
          </w:p>
          <w:p w14:paraId="62CF930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8. 78.977.582 РСД</w:t>
            </w:r>
          </w:p>
          <w:p w14:paraId="504797E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1–8.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</w:t>
            </w:r>
            <w:r>
              <w:br/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 </w:t>
            </w:r>
            <w:proofErr w:type="spellStart"/>
            <w:r>
              <w:rPr>
                <w:color w:val="000000"/>
              </w:rPr>
              <w:t>донације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B738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1–8. 2016–2020.</w:t>
            </w:r>
          </w:p>
        </w:tc>
      </w:tr>
      <w:tr w:rsidR="00E45DAD" w14:paraId="175A40B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2836B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85200" w14:textId="77777777" w:rsidR="00E45DAD" w:rsidRDefault="00E45DAD" w:rsidP="00855350"/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E915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ЈЛС</w:t>
            </w:r>
          </w:p>
        </w:tc>
      </w:tr>
      <w:tr w:rsidR="00E45DAD" w14:paraId="0C25D90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1C0AF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A04B8" w14:textId="77777777" w:rsidR="00E45DAD" w:rsidRDefault="00E45DAD" w:rsidP="00855350"/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3C62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─</w:t>
            </w:r>
          </w:p>
        </w:tc>
      </w:tr>
      <w:tr w:rsidR="00E45DAD" w14:paraId="13CCF624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3BBF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5105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F6F3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Модернизација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неопходних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друмских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саобраћајница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боље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повезивање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Подрињских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западног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Београдом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оближњим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центрима</w:t>
            </w:r>
            <w:proofErr w:type="spellEnd"/>
            <w:r>
              <w:rPr>
                <w:color w:val="000000"/>
              </w:rPr>
              <w:t xml:space="preserve"> у АП </w:t>
            </w:r>
            <w:proofErr w:type="spellStart"/>
            <w:r>
              <w:rPr>
                <w:color w:val="000000"/>
              </w:rPr>
              <w:t>Војводини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уређење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панорамског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излетничко-планинарског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гребеном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Ваљевских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Подрињских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планина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Рајца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Гучева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пешачког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пута</w:t>
            </w:r>
            <w:proofErr w:type="spellEnd"/>
            <w:r>
              <w:rPr>
                <w:color w:val="000000"/>
              </w:rPr>
              <w:t xml:space="preserve"> Е7 и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B55F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трговине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телекомуникација</w:t>
            </w:r>
            <w:proofErr w:type="spellEnd"/>
          </w:p>
        </w:tc>
      </w:tr>
      <w:tr w:rsidR="00E45DAD" w14:paraId="5747990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B72A9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A7DFD" w14:textId="77777777" w:rsidR="00E45DAD" w:rsidRDefault="00E45DAD" w:rsidP="00855350"/>
        </w:tc>
        <w:tc>
          <w:tcPr>
            <w:tcW w:w="3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FF60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Припрема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доношење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распореда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коришћења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субвенција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дотација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намењених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буџетску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годину</w:t>
            </w:r>
            <w:proofErr w:type="spellEnd"/>
          </w:p>
        </w:tc>
        <w:tc>
          <w:tcPr>
            <w:tcW w:w="16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F31D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МТТТ</w:t>
            </w:r>
            <w:r>
              <w:br/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ТО, ДМО, </w:t>
            </w:r>
            <w:proofErr w:type="spellStart"/>
            <w:r>
              <w:rPr>
                <w:color w:val="000000"/>
              </w:rPr>
              <w:t>привредна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друштва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институције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оснивач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управљач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</w:p>
        </w:tc>
        <w:tc>
          <w:tcPr>
            <w:tcW w:w="2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77B7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7675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  <w:p w14:paraId="4DD3F41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претежно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реализују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периоду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шест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12 </w:t>
            </w:r>
            <w:proofErr w:type="spellStart"/>
            <w:r>
              <w:rPr>
                <w:color w:val="000000"/>
              </w:rPr>
              <w:t>месеци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углавном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току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E45DAD" w14:paraId="0646DB1F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7763D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FFF4B" w14:textId="77777777" w:rsidR="00E45DAD" w:rsidRDefault="00E45DAD" w:rsidP="00855350"/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1A0E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РПК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</w:tr>
      <w:tr w:rsidR="00E45DAD" w14:paraId="21B2FE0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0EAE2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FC9E7" w14:textId="77777777" w:rsidR="00E45DAD" w:rsidRDefault="00E45DAD" w:rsidP="00855350"/>
        </w:tc>
        <w:tc>
          <w:tcPr>
            <w:tcW w:w="3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168A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Обнова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римског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пута</w:t>
            </w:r>
            <w:proofErr w:type="spellEnd"/>
            <w:r>
              <w:rPr>
                <w:color w:val="000000"/>
              </w:rPr>
              <w:t xml:space="preserve"> (у </w:t>
            </w:r>
            <w:proofErr w:type="spellStart"/>
            <w:r>
              <w:rPr>
                <w:color w:val="000000"/>
              </w:rPr>
              <w:t>оквиру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посебне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Цера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венцу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Цера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дужини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15 km,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четири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римска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утврђења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Косанин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Тројанов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Конјушу</w:t>
            </w:r>
            <w:proofErr w:type="spellEnd"/>
            <w:r>
              <w:rPr>
                <w:color w:val="000000"/>
              </w:rPr>
              <w:t xml:space="preserve">, Видојевиц) и </w:t>
            </w:r>
            <w:proofErr w:type="spellStart"/>
            <w:r>
              <w:rPr>
                <w:color w:val="000000"/>
              </w:rPr>
              <w:t>рудник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сребра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римског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времена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Сребрне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рупе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16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992C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МТТТ, ЈЛС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 и ЈЛС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</w:p>
          <w:p w14:paraId="2B21E07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Цера</w:t>
            </w:r>
            <w:proofErr w:type="spellEnd"/>
          </w:p>
        </w:tc>
        <w:tc>
          <w:tcPr>
            <w:tcW w:w="2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E451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147.456.000 РСД</w:t>
            </w:r>
          </w:p>
          <w:p w14:paraId="319EA01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 </w:t>
            </w:r>
            <w:proofErr w:type="spellStart"/>
            <w:r>
              <w:rPr>
                <w:color w:val="000000"/>
              </w:rPr>
              <w:t>потенцијално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F4B9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2016–2020.</w:t>
            </w:r>
          </w:p>
        </w:tc>
      </w:tr>
      <w:tr w:rsidR="00E45DAD" w14:paraId="572A1BC2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7174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5105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59B8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понуде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простору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прве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фазе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ски-стадиона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Повлен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фазе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спортско-рекреативног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комплекса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Шапцу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водно-копненог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спортско-рекреативног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Лозници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фазе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наутичког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кампа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марине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ушћу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Дрине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Саву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пунктова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средњој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доњој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Дрини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Сави</w:t>
            </w:r>
            <w:proofErr w:type="spellEnd"/>
          </w:p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C202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трговине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телекомуникација</w:t>
            </w:r>
            <w:proofErr w:type="spellEnd"/>
          </w:p>
        </w:tc>
      </w:tr>
      <w:tr w:rsidR="00E45DAD" w14:paraId="5590EA8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7C609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4F19A" w14:textId="77777777" w:rsidR="00E45DAD" w:rsidRDefault="00E45DAD" w:rsidP="00855350"/>
        </w:tc>
        <w:tc>
          <w:tcPr>
            <w:tcW w:w="3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592D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Припрема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доношење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распореда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коришћења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субвенција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дотација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намењених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буџетску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годину</w:t>
            </w:r>
            <w:proofErr w:type="spellEnd"/>
          </w:p>
        </w:tc>
        <w:tc>
          <w:tcPr>
            <w:tcW w:w="16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EF92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МТТТ</w:t>
            </w:r>
            <w:r>
              <w:br/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ТО, ДМО, </w:t>
            </w:r>
            <w:proofErr w:type="spellStart"/>
            <w:r>
              <w:rPr>
                <w:color w:val="000000"/>
              </w:rPr>
              <w:t>привредна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друштва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институције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оснивач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управљач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</w:p>
        </w:tc>
        <w:tc>
          <w:tcPr>
            <w:tcW w:w="2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A20A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41A7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  <w:p w14:paraId="08A8FA2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претежно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реализују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периоду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шест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12 </w:t>
            </w:r>
            <w:proofErr w:type="spellStart"/>
            <w:r>
              <w:rPr>
                <w:color w:val="000000"/>
              </w:rPr>
              <w:t>месеци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углавном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току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E45DAD" w14:paraId="32C2EEA1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31B42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98C5E" w14:textId="77777777" w:rsidR="00E45DAD" w:rsidRDefault="00E45DAD" w:rsidP="00855350"/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AC06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РПК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</w:tr>
      <w:tr w:rsidR="00E45DAD" w14:paraId="48B29C6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96276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3501D" w14:textId="77777777" w:rsidR="00E45DAD" w:rsidRDefault="00E45DAD" w:rsidP="00855350"/>
        </w:tc>
        <w:tc>
          <w:tcPr>
            <w:tcW w:w="3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53D2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парка</w:t>
            </w:r>
            <w:proofErr w:type="spellEnd"/>
            <w:r>
              <w:rPr>
                <w:color w:val="000000"/>
              </w:rPr>
              <w:t xml:space="preserve">” у </w:t>
            </w:r>
            <w:proofErr w:type="spellStart"/>
            <w:r>
              <w:rPr>
                <w:color w:val="000000"/>
              </w:rPr>
              <w:t>приобаљу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друмског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моста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Шапцу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Кочиног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канала</w:t>
            </w:r>
            <w:proofErr w:type="spellEnd"/>
            <w:r>
              <w:rPr>
                <w:color w:val="000000"/>
              </w:rPr>
              <w:t xml:space="preserve">. 300 </w:t>
            </w:r>
            <w:proofErr w:type="spellStart"/>
            <w:r>
              <w:rPr>
                <w:color w:val="000000"/>
              </w:rPr>
              <w:t>hа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6F79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ЈЛС</w:t>
            </w:r>
          </w:p>
        </w:tc>
        <w:tc>
          <w:tcPr>
            <w:tcW w:w="2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595E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2.457.600.000 РСД</w:t>
            </w:r>
          </w:p>
          <w:p w14:paraId="4D54994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93B3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2016–2023.</w:t>
            </w:r>
          </w:p>
        </w:tc>
      </w:tr>
      <w:tr w:rsidR="00E45DAD" w14:paraId="478ED446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7F8D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5105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0F6A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Организовање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уређења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туристичке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презентације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културних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добара</w:t>
            </w:r>
            <w:proofErr w:type="spellEnd"/>
            <w:r>
              <w:rPr>
                <w:color w:val="000000"/>
              </w:rPr>
              <w:t xml:space="preserve">, у </w:t>
            </w:r>
            <w:proofErr w:type="spellStart"/>
            <w:r>
              <w:rPr>
                <w:color w:val="000000"/>
              </w:rPr>
              <w:t>сарадњи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туристичких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субјеката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локалних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самоуправа</w:t>
            </w:r>
            <w:proofErr w:type="spellEnd"/>
          </w:p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3ACF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трговине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телекомуникација</w:t>
            </w:r>
            <w:proofErr w:type="spellEnd"/>
          </w:p>
        </w:tc>
      </w:tr>
      <w:tr w:rsidR="00E45DAD" w14:paraId="14A3CF3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24DC8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ECF05" w14:textId="77777777" w:rsidR="00E45DAD" w:rsidRDefault="00E45DAD" w:rsidP="00855350"/>
        </w:tc>
        <w:tc>
          <w:tcPr>
            <w:tcW w:w="3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8B2B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Припрема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доношење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распореда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коришћења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субвенција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дотација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намењених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буџетску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годину</w:t>
            </w:r>
            <w:proofErr w:type="spellEnd"/>
          </w:p>
        </w:tc>
        <w:tc>
          <w:tcPr>
            <w:tcW w:w="16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D877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МТТТ</w:t>
            </w:r>
          </w:p>
          <w:p w14:paraId="3772269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ТО, ДМО, </w:t>
            </w:r>
            <w:proofErr w:type="spellStart"/>
            <w:r>
              <w:rPr>
                <w:color w:val="000000"/>
              </w:rPr>
              <w:t>привредна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друштва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институције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оснивач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управљач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</w:p>
        </w:tc>
        <w:tc>
          <w:tcPr>
            <w:tcW w:w="2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014B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7E63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  <w:p w14:paraId="66F65EE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претежно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реализују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периоду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шест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12 </w:t>
            </w:r>
            <w:proofErr w:type="spellStart"/>
            <w:r>
              <w:rPr>
                <w:color w:val="000000"/>
              </w:rPr>
              <w:t>месеци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углавном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току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E45DAD" w14:paraId="22D095DF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12ECB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D1C55" w14:textId="77777777" w:rsidR="00E45DAD" w:rsidRDefault="00E45DAD" w:rsidP="00855350"/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4A2A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РПК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Осечина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45DAD" w14:paraId="46D5C8F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23E4A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C7227" w14:textId="77777777" w:rsidR="00E45DAD" w:rsidRDefault="00E45DAD" w:rsidP="00855350"/>
        </w:tc>
        <w:tc>
          <w:tcPr>
            <w:tcW w:w="3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410C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Први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српски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музеј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шљиве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Осечини</w:t>
            </w:r>
            <w:proofErr w:type="spellEnd"/>
          </w:p>
        </w:tc>
        <w:tc>
          <w:tcPr>
            <w:tcW w:w="16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41DC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ЈЛС, </w:t>
            </w:r>
            <w:proofErr w:type="spellStart"/>
            <w:r>
              <w:rPr>
                <w:color w:val="000000"/>
              </w:rPr>
              <w:t>Музеј</w:t>
            </w:r>
            <w:proofErr w:type="spellEnd"/>
          </w:p>
        </w:tc>
        <w:tc>
          <w:tcPr>
            <w:tcW w:w="2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7F8D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32.100.000 РСД,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 </w:t>
            </w:r>
            <w:proofErr w:type="spellStart"/>
            <w:r>
              <w:rPr>
                <w:color w:val="000000"/>
              </w:rPr>
              <w:t>донације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2593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-</w:t>
            </w:r>
          </w:p>
        </w:tc>
      </w:tr>
      <w:tr w:rsidR="00E45DAD" w14:paraId="5F656C0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C26E5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CCD46" w14:textId="77777777" w:rsidR="00E45DAD" w:rsidRDefault="00E45DAD" w:rsidP="00855350"/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BC51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</w:p>
        </w:tc>
      </w:tr>
      <w:tr w:rsidR="00E45DAD" w14:paraId="28D2683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D6257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286BC" w14:textId="77777777" w:rsidR="00E45DAD" w:rsidRDefault="00E45DAD" w:rsidP="00855350"/>
        </w:tc>
        <w:tc>
          <w:tcPr>
            <w:tcW w:w="3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7C00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Спомен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комплекс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Столице</w:t>
            </w:r>
            <w:proofErr w:type="spellEnd"/>
            <w:r>
              <w:rPr>
                <w:color w:val="000000"/>
              </w:rPr>
              <w:t xml:space="preserve">” – </w:t>
            </w:r>
            <w:proofErr w:type="spellStart"/>
            <w:r>
              <w:rPr>
                <w:color w:val="000000"/>
              </w:rPr>
              <w:t>покренута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иницијатива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сређивање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обнављање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комплекса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сарадњи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самоуправе</w:t>
            </w:r>
            <w:proofErr w:type="spellEnd"/>
            <w:r>
              <w:rPr>
                <w:color w:val="000000"/>
              </w:rPr>
              <w:t xml:space="preserve"> и РЗЗСК</w:t>
            </w:r>
            <w:r>
              <w:br/>
            </w: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елабората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даљој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комплекса</w:t>
            </w:r>
            <w:proofErr w:type="spellEnd"/>
            <w:r>
              <w:rPr>
                <w:color w:val="000000"/>
              </w:rPr>
              <w:t xml:space="preserve"> у „</w:t>
            </w:r>
            <w:proofErr w:type="spellStart"/>
            <w:r>
              <w:rPr>
                <w:color w:val="000000"/>
              </w:rPr>
              <w:t>Белој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Цркви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16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F7FD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1–2. О: РЗЗСК, ЈЛС</w:t>
            </w:r>
          </w:p>
        </w:tc>
        <w:tc>
          <w:tcPr>
            <w:tcW w:w="2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797F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1–2. 1.966.080 РСД</w:t>
            </w:r>
          </w:p>
          <w:p w14:paraId="13DDE88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</w:t>
            </w:r>
          </w:p>
          <w:p w14:paraId="432E37F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4FB8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1–2. -</w:t>
            </w:r>
          </w:p>
        </w:tc>
      </w:tr>
      <w:tr w:rsidR="00E45DAD" w14:paraId="3945AE2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5280D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E504B" w14:textId="77777777" w:rsidR="00E45DAD" w:rsidRDefault="00E45DAD" w:rsidP="00855350"/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B115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ЈЛС</w:t>
            </w:r>
          </w:p>
        </w:tc>
      </w:tr>
      <w:tr w:rsidR="00E45DAD" w14:paraId="231F818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786DB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D543B" w14:textId="77777777" w:rsidR="00E45DAD" w:rsidRDefault="00E45DAD" w:rsidP="00855350"/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518A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─</w:t>
            </w:r>
          </w:p>
        </w:tc>
      </w:tr>
      <w:tr w:rsidR="00E45DAD" w14:paraId="11D9D88D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80C9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5105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8488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Интензивирање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истраживања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експлоатације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геотермалних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Мачве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термоминералних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бањама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потребе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насеља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комплементарних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</w:p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297E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трговине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телекомуникација</w:t>
            </w:r>
            <w:proofErr w:type="spellEnd"/>
          </w:p>
        </w:tc>
      </w:tr>
      <w:tr w:rsidR="00E45DAD" w14:paraId="21E5F54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56114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A1D85" w14:textId="77777777" w:rsidR="00E45DAD" w:rsidRDefault="00E45DAD" w:rsidP="00855350"/>
        </w:tc>
        <w:tc>
          <w:tcPr>
            <w:tcW w:w="3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B6ED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Припрема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доношење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распореда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коришћења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субвенција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дотација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намењених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буџетску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годину</w:t>
            </w:r>
            <w:proofErr w:type="spellEnd"/>
          </w:p>
        </w:tc>
        <w:tc>
          <w:tcPr>
            <w:tcW w:w="16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78A1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МТТТ</w:t>
            </w:r>
          </w:p>
          <w:p w14:paraId="542879D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ТО, ДМО, </w:t>
            </w:r>
            <w:proofErr w:type="spellStart"/>
            <w:r>
              <w:rPr>
                <w:color w:val="000000"/>
              </w:rPr>
              <w:t>привредна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друштва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институције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оснивач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управљач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</w:p>
        </w:tc>
        <w:tc>
          <w:tcPr>
            <w:tcW w:w="2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78B9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21EA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  <w:p w14:paraId="012FCD5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претежно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реализују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периоду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шест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12 </w:t>
            </w:r>
            <w:proofErr w:type="spellStart"/>
            <w:r>
              <w:rPr>
                <w:color w:val="000000"/>
              </w:rPr>
              <w:t>месеци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углавном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току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E45DAD" w14:paraId="7CF35CB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04B44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428D6" w14:textId="77777777" w:rsidR="00E45DAD" w:rsidRDefault="00E45DAD" w:rsidP="00855350"/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F739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РПК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Осечина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45DAD" w14:paraId="71C20C8C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812E0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8D8BE" w14:textId="77777777" w:rsidR="00E45DAD" w:rsidRDefault="00E45DAD" w:rsidP="00855350"/>
        </w:tc>
        <w:tc>
          <w:tcPr>
            <w:tcW w:w="3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FC1C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бањског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лечилишта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Горњем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Црниљеву</w:t>
            </w:r>
            <w:proofErr w:type="spellEnd"/>
          </w:p>
        </w:tc>
        <w:tc>
          <w:tcPr>
            <w:tcW w:w="16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A819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ЈЛС, </w:t>
            </w:r>
            <w:proofErr w:type="spellStart"/>
            <w:r>
              <w:rPr>
                <w:color w:val="000000"/>
              </w:rPr>
              <w:t>приватни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инвеститори</w:t>
            </w:r>
            <w:proofErr w:type="spellEnd"/>
          </w:p>
        </w:tc>
        <w:tc>
          <w:tcPr>
            <w:tcW w:w="2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AF09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10.000.000 РСД/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  <w:r>
              <w:rPr>
                <w:color w:val="000000"/>
              </w:rPr>
              <w:t>. ЈПП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DF16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-</w:t>
            </w:r>
          </w:p>
        </w:tc>
      </w:tr>
      <w:tr w:rsidR="00E45DAD" w14:paraId="270DDF0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84FCB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9FF2F" w14:textId="77777777" w:rsidR="00E45DAD" w:rsidRDefault="00E45DAD" w:rsidP="00855350"/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F58C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ЈЛС</w:t>
            </w:r>
          </w:p>
        </w:tc>
      </w:tr>
      <w:tr w:rsidR="00E45DAD" w14:paraId="1E963C7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1D85F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6A3A1" w14:textId="77777777" w:rsidR="00E45DAD" w:rsidRDefault="00E45DAD" w:rsidP="00855350"/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03FA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─</w:t>
            </w:r>
          </w:p>
        </w:tc>
      </w:tr>
      <w:tr w:rsidR="00E45DAD" w14:paraId="7B273AE6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B4CF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6.</w:t>
            </w:r>
          </w:p>
        </w:tc>
        <w:tc>
          <w:tcPr>
            <w:tcW w:w="5105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3A8F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Покретање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организовану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промоцију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маркетинг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умрежавање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суседних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дестинација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остваривање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трансграничне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развоју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Босном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Херцеговином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Републиком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Српском</w:t>
            </w:r>
            <w:proofErr w:type="spellEnd"/>
          </w:p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60FC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трговине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телекомуникација</w:t>
            </w:r>
            <w:proofErr w:type="spellEnd"/>
          </w:p>
        </w:tc>
      </w:tr>
      <w:tr w:rsidR="00E45DAD" w14:paraId="4CB14DF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B76F4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F299B" w14:textId="77777777" w:rsidR="00E45DAD" w:rsidRDefault="00E45DAD" w:rsidP="00855350"/>
        </w:tc>
        <w:tc>
          <w:tcPr>
            <w:tcW w:w="3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C1DA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Припрема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доношење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распореда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коришћења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субвенција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дотација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намењених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буџетску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годину</w:t>
            </w:r>
            <w:proofErr w:type="spellEnd"/>
          </w:p>
        </w:tc>
        <w:tc>
          <w:tcPr>
            <w:tcW w:w="16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9D9A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МТТТ</w:t>
            </w:r>
          </w:p>
          <w:p w14:paraId="32BF6A3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ТО, ДМО, </w:t>
            </w:r>
            <w:proofErr w:type="spellStart"/>
            <w:r>
              <w:rPr>
                <w:color w:val="000000"/>
              </w:rPr>
              <w:t>привредна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друштва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институције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оснивач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управљач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</w:p>
        </w:tc>
        <w:tc>
          <w:tcPr>
            <w:tcW w:w="2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A2FD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B55D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  <w:p w14:paraId="59487B5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претежно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реализују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периоду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шест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12 </w:t>
            </w:r>
            <w:proofErr w:type="spellStart"/>
            <w:r>
              <w:rPr>
                <w:color w:val="000000"/>
              </w:rPr>
              <w:t>месеци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углавном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току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E45DAD" w14:paraId="4D41785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9CD62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906B7" w14:textId="77777777" w:rsidR="00E45DAD" w:rsidRDefault="00E45DAD" w:rsidP="00855350"/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3535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РПК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45DAD" w14:paraId="68F14CEC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36B5D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AB7FB" w14:textId="77777777" w:rsidR="00E45DAD" w:rsidRDefault="00E45DAD" w:rsidP="00855350"/>
        </w:tc>
        <w:tc>
          <w:tcPr>
            <w:tcW w:w="3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1194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Путевима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авантуризма</w:t>
            </w:r>
            <w:proofErr w:type="spellEnd"/>
            <w:r>
              <w:rPr>
                <w:color w:val="000000"/>
              </w:rPr>
              <w:t>”</w:t>
            </w:r>
          </w:p>
          <w:p w14:paraId="1093DE2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Увођење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обједињавање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прекограничног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примеру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авантуристичког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пилот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даље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рефлектовала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понуде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градски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одмор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сеоски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туризам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пословни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туризам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здравствени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туризам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догађаји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планине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језера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Авантуристички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туризам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инкорпорирао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понуде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односе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историјско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културно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религијско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наслеђе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прекограничног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EA02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НВО „Wild Serbia”</w:t>
            </w:r>
          </w:p>
        </w:tc>
        <w:tc>
          <w:tcPr>
            <w:tcW w:w="2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350D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5.000.000,00 РСД</w:t>
            </w:r>
          </w:p>
          <w:p w14:paraId="6711ED7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 </w:t>
            </w:r>
            <w:proofErr w:type="spellStart"/>
            <w:r>
              <w:rPr>
                <w:color w:val="000000"/>
              </w:rPr>
              <w:t>донације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F335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2016–2018.</w:t>
            </w:r>
          </w:p>
        </w:tc>
      </w:tr>
      <w:tr w:rsidR="00E45DAD" w14:paraId="61E9F3D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0DC0B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65175" w14:textId="77777777" w:rsidR="00E45DAD" w:rsidRDefault="00E45DAD" w:rsidP="00855350"/>
        </w:tc>
        <w:tc>
          <w:tcPr>
            <w:tcW w:w="3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FEFE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„Пута </w:t>
            </w:r>
            <w:proofErr w:type="spellStart"/>
            <w:r>
              <w:rPr>
                <w:color w:val="000000"/>
              </w:rPr>
              <w:t>шљивовице</w:t>
            </w:r>
            <w:proofErr w:type="spellEnd"/>
            <w:r>
              <w:rPr>
                <w:color w:val="000000"/>
              </w:rPr>
              <w:t xml:space="preserve">” у </w:t>
            </w:r>
            <w:proofErr w:type="spellStart"/>
            <w:r>
              <w:rPr>
                <w:color w:val="000000"/>
              </w:rPr>
              <w:t>Осечини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суседним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општинама</w:t>
            </w:r>
            <w:proofErr w:type="spellEnd"/>
          </w:p>
        </w:tc>
        <w:tc>
          <w:tcPr>
            <w:tcW w:w="16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49C6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О: ТО </w:t>
            </w:r>
            <w:proofErr w:type="spellStart"/>
            <w:r>
              <w:rPr>
                <w:color w:val="000000"/>
              </w:rPr>
              <w:t>Подгорина</w:t>
            </w:r>
            <w:proofErr w:type="spellEnd"/>
            <w:r>
              <w:rPr>
                <w:color w:val="000000"/>
              </w:rPr>
              <w:t>, ЈЛС</w:t>
            </w:r>
          </w:p>
        </w:tc>
        <w:tc>
          <w:tcPr>
            <w:tcW w:w="2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03F7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3.000.000 РСД</w:t>
            </w:r>
          </w:p>
          <w:p w14:paraId="4930307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03CD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2. 2017.</w:t>
            </w:r>
          </w:p>
        </w:tc>
      </w:tr>
      <w:tr w:rsidR="00E45DAD" w14:paraId="14DBB28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D7299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24773" w14:textId="77777777" w:rsidR="00E45DAD" w:rsidRDefault="00E45DAD" w:rsidP="00855350"/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BE7E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Југо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Циклинг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кампања</w:t>
            </w:r>
            <w:proofErr w:type="spellEnd"/>
            <w:r>
              <w:rPr>
                <w:color w:val="000000"/>
              </w:rPr>
              <w:t xml:space="preserve"> (ЈЦК)</w:t>
            </w:r>
          </w:p>
        </w:tc>
      </w:tr>
      <w:tr w:rsidR="00E45DAD" w14:paraId="7DEB4BF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CAE53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8725B" w14:textId="77777777" w:rsidR="00E45DAD" w:rsidRDefault="00E45DAD" w:rsidP="00855350"/>
        </w:tc>
        <w:tc>
          <w:tcPr>
            <w:tcW w:w="3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7DC7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Промовисање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бициклистичких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коридора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веза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националних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рута</w:t>
            </w:r>
            <w:proofErr w:type="spellEnd"/>
            <w:r>
              <w:rPr>
                <w:color w:val="000000"/>
              </w:rPr>
              <w:t xml:space="preserve"> Н6 – </w:t>
            </w:r>
            <w:proofErr w:type="spellStart"/>
            <w:r>
              <w:rPr>
                <w:color w:val="000000"/>
              </w:rPr>
              <w:t>Савска</w:t>
            </w:r>
            <w:proofErr w:type="spellEnd"/>
            <w:r>
              <w:rPr>
                <w:color w:val="000000"/>
              </w:rPr>
              <w:t xml:space="preserve"> и Н11 – </w:t>
            </w:r>
            <w:proofErr w:type="spellStart"/>
            <w:r>
              <w:rPr>
                <w:color w:val="000000"/>
              </w:rPr>
              <w:t>Дринска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националним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рутама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БиХ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Републици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Српској</w:t>
            </w:r>
            <w:proofErr w:type="spellEnd"/>
          </w:p>
          <w:p w14:paraId="5782493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Промовисање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цикло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</w:p>
        </w:tc>
        <w:tc>
          <w:tcPr>
            <w:tcW w:w="16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F26A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1–2. О: ТОС, ЛТО, ЈЦК, </w:t>
            </w:r>
            <w:proofErr w:type="spellStart"/>
            <w:r>
              <w:rPr>
                <w:color w:val="000000"/>
              </w:rPr>
              <w:t>Националне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локалне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БиХ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Републици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Српској</w:t>
            </w:r>
            <w:proofErr w:type="spellEnd"/>
          </w:p>
        </w:tc>
        <w:tc>
          <w:tcPr>
            <w:tcW w:w="2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AE1E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1–2.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РСрп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донације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96A2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1–2. -</w:t>
            </w:r>
          </w:p>
        </w:tc>
      </w:tr>
      <w:tr w:rsidR="00E45DAD" w14:paraId="708970A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D1F3D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4341D" w14:textId="77777777" w:rsidR="00E45DAD" w:rsidRDefault="00E45DAD" w:rsidP="00855350"/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004E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ЈЛС</w:t>
            </w:r>
          </w:p>
        </w:tc>
      </w:tr>
      <w:tr w:rsidR="00E45DAD" w14:paraId="0ECC46AF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49DB9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3AC3C" w14:textId="77777777" w:rsidR="00E45DAD" w:rsidRDefault="00E45DAD" w:rsidP="00855350"/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32E1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─</w:t>
            </w:r>
          </w:p>
        </w:tc>
      </w:tr>
      <w:tr w:rsidR="00E45DAD" w14:paraId="0EED95DC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053A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7.</w:t>
            </w:r>
          </w:p>
        </w:tc>
        <w:tc>
          <w:tcPr>
            <w:tcW w:w="5105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5403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Формирање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мониторинга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туристичких</w:t>
            </w:r>
            <w:proofErr w:type="spellEnd"/>
          </w:p>
          <w:p w14:paraId="6F8CAFE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Дестинација</w:t>
            </w:r>
            <w:proofErr w:type="spellEnd"/>
          </w:p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526C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трговине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телекомуникација</w:t>
            </w:r>
            <w:proofErr w:type="spellEnd"/>
          </w:p>
        </w:tc>
      </w:tr>
      <w:tr w:rsidR="00E45DAD" w14:paraId="3B09EE71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ACC2D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7AE1F" w14:textId="77777777" w:rsidR="00E45DAD" w:rsidRDefault="00E45DAD" w:rsidP="00855350"/>
        </w:tc>
        <w:tc>
          <w:tcPr>
            <w:tcW w:w="3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F919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Припрема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доношење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распореда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коришћења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субвенција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дотација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намењених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буџетску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годину</w:t>
            </w:r>
            <w:proofErr w:type="spellEnd"/>
          </w:p>
        </w:tc>
        <w:tc>
          <w:tcPr>
            <w:tcW w:w="16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0F56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МТТТ</w:t>
            </w:r>
          </w:p>
          <w:p w14:paraId="5253E01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ТО, ДМО, </w:t>
            </w:r>
            <w:proofErr w:type="spellStart"/>
            <w:r>
              <w:rPr>
                <w:color w:val="000000"/>
              </w:rPr>
              <w:t>привредна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друштва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институције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оснивач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управљач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</w:p>
        </w:tc>
        <w:tc>
          <w:tcPr>
            <w:tcW w:w="2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994F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5DA0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  <w:p w14:paraId="1469D48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претежно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реализују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периоду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шест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12 </w:t>
            </w:r>
            <w:proofErr w:type="spellStart"/>
            <w:r>
              <w:rPr>
                <w:color w:val="000000"/>
              </w:rPr>
              <w:t>месеци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углавном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току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E45DAD" w14:paraId="01B06F1E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D4AE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8.</w:t>
            </w:r>
          </w:p>
        </w:tc>
        <w:tc>
          <w:tcPr>
            <w:tcW w:w="5105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E6DC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Едукација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кадрова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туризму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формирање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подршку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људским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ресурсима</w:t>
            </w:r>
            <w:proofErr w:type="spellEnd"/>
            <w:r>
              <w:rPr>
                <w:color w:val="000000"/>
              </w:rPr>
              <w:t xml:space="preserve"> у</w:t>
            </w:r>
          </w:p>
          <w:p w14:paraId="72C7706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туризму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дестинацијске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менаџмент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примарну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туристичку</w:t>
            </w:r>
            <w:proofErr w:type="spellEnd"/>
          </w:p>
          <w:p w14:paraId="682FB67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дестинацију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локалних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акционих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група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седам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целина</w:t>
            </w:r>
            <w:proofErr w:type="spellEnd"/>
          </w:p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8FDE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трговине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телекомуникација</w:t>
            </w:r>
            <w:proofErr w:type="spellEnd"/>
          </w:p>
        </w:tc>
      </w:tr>
      <w:tr w:rsidR="00E45DAD" w14:paraId="3950012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38539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AC5CE" w14:textId="77777777" w:rsidR="00E45DAD" w:rsidRDefault="00E45DAD" w:rsidP="00855350"/>
        </w:tc>
        <w:tc>
          <w:tcPr>
            <w:tcW w:w="3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3687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Припрема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доношење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распореда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коришћења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субвенција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дотација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намењених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буџетску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годину</w:t>
            </w:r>
            <w:proofErr w:type="spellEnd"/>
          </w:p>
          <w:p w14:paraId="0C8BAE5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Припрема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доношење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одлуке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проглашењу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утврђивање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управљача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</w:p>
        </w:tc>
        <w:tc>
          <w:tcPr>
            <w:tcW w:w="16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D1FC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МТТТ</w:t>
            </w:r>
          </w:p>
          <w:p w14:paraId="3DA8975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ТО, ДМО, </w:t>
            </w:r>
            <w:proofErr w:type="spellStart"/>
            <w:r>
              <w:rPr>
                <w:color w:val="000000"/>
              </w:rPr>
              <w:t>привредна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друштва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институције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оснивач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управљач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</w:p>
          <w:p w14:paraId="07C1D49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О: МТТТ</w:t>
            </w:r>
            <w:r>
              <w:br/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Управљач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</w:p>
        </w:tc>
        <w:tc>
          <w:tcPr>
            <w:tcW w:w="2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5A0B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1-2.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349A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1-2.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  <w:p w14:paraId="3C5C3AF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претежно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реализују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периоду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шест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12 </w:t>
            </w:r>
            <w:proofErr w:type="spellStart"/>
            <w:r>
              <w:rPr>
                <w:color w:val="000000"/>
              </w:rPr>
              <w:t>месеци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углавном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току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E45DAD" w14:paraId="1F492B1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84D8B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39F51" w14:textId="77777777" w:rsidR="00E45DAD" w:rsidRDefault="00E45DAD" w:rsidP="00855350"/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3CDC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РПК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Осечина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45DAD" w14:paraId="3508750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72ABC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F412C" w14:textId="77777777" w:rsidR="00E45DAD" w:rsidRDefault="00E45DAD" w:rsidP="00855350"/>
        </w:tc>
        <w:tc>
          <w:tcPr>
            <w:tcW w:w="3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3E46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сеоског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општини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Осечина</w:t>
            </w:r>
            <w:proofErr w:type="spellEnd"/>
          </w:p>
        </w:tc>
        <w:tc>
          <w:tcPr>
            <w:tcW w:w="16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E8F8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ТО </w:t>
            </w:r>
            <w:proofErr w:type="spellStart"/>
            <w:r>
              <w:rPr>
                <w:color w:val="000000"/>
              </w:rPr>
              <w:t>Подгорина</w:t>
            </w:r>
            <w:proofErr w:type="spellEnd"/>
          </w:p>
        </w:tc>
        <w:tc>
          <w:tcPr>
            <w:tcW w:w="2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4D96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1.721.000 РСД</w:t>
            </w:r>
          </w:p>
          <w:p w14:paraId="0A360AF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донације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F234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2018.</w:t>
            </w:r>
          </w:p>
        </w:tc>
      </w:tr>
      <w:tr w:rsidR="00E45DAD" w14:paraId="01BE4A7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EE736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8CFA5" w14:textId="77777777" w:rsidR="00E45DAD" w:rsidRDefault="00E45DAD" w:rsidP="00855350"/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2BC4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ЈЛС</w:t>
            </w:r>
          </w:p>
        </w:tc>
      </w:tr>
      <w:tr w:rsidR="00E45DAD" w14:paraId="23219D6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A5F35" w14:textId="77777777" w:rsidR="00E45DAD" w:rsidRDefault="00E45DAD" w:rsidP="00855350"/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3811F" w14:textId="77777777" w:rsidR="00E45DAD" w:rsidRDefault="00E45DAD" w:rsidP="00855350"/>
        </w:tc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D5F6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─</w:t>
            </w:r>
          </w:p>
        </w:tc>
      </w:tr>
      <w:tr w:rsidR="00E45DAD" w14:paraId="059E0BC6" w14:textId="77777777" w:rsidTr="00855350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1427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Ред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>.</w:t>
            </w:r>
          </w:p>
          <w:p w14:paraId="5480210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FFA2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</w:t>
            </w:r>
            <w:proofErr w:type="spellEnd"/>
          </w:p>
          <w:p w14:paraId="12ACD0F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51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92D9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приоритета</w:t>
            </w:r>
            <w:proofErr w:type="spellEnd"/>
            <w:r>
              <w:br/>
            </w:r>
            <w:r>
              <w:rPr>
                <w:color w:val="000000"/>
              </w:rPr>
              <w:t>(А/П)</w:t>
            </w:r>
          </w:p>
        </w:tc>
        <w:tc>
          <w:tcPr>
            <w:tcW w:w="1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67A2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Учесници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Одговорност</w:t>
            </w:r>
            <w:proofErr w:type="spellEnd"/>
            <w:r>
              <w:rPr>
                <w:color w:val="000000"/>
              </w:rPr>
              <w:t xml:space="preserve"> (О) и </w:t>
            </w:r>
            <w:proofErr w:type="spellStart"/>
            <w:r>
              <w:rPr>
                <w:color w:val="000000"/>
              </w:rPr>
              <w:t>партнери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</w:p>
        </w:tc>
        <w:tc>
          <w:tcPr>
            <w:tcW w:w="2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91FE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Оријентациони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 А и П</w:t>
            </w:r>
          </w:p>
        </w:tc>
        <w:tc>
          <w:tcPr>
            <w:tcW w:w="1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8E24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Рокови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br/>
            </w:r>
            <w:r>
              <w:rPr>
                <w:color w:val="000000"/>
              </w:rPr>
              <w:t>А и П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rPr>
                <w:color w:val="000000"/>
              </w:rPr>
              <w:t xml:space="preserve"> П)</w:t>
            </w:r>
          </w:p>
        </w:tc>
      </w:tr>
      <w:tr w:rsidR="00E45DAD" w14:paraId="11B6579A" w14:textId="77777777" w:rsidTr="00855350">
        <w:trPr>
          <w:trHeight w:val="45"/>
          <w:tblCellSpacing w:w="0" w:type="auto"/>
        </w:trPr>
        <w:tc>
          <w:tcPr>
            <w:tcW w:w="0" w:type="auto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66B1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</w:p>
        </w:tc>
      </w:tr>
      <w:tr w:rsidR="00E45DAD" w14:paraId="351745E6" w14:textId="77777777" w:rsidTr="00855350">
        <w:trPr>
          <w:trHeight w:val="45"/>
          <w:tblCellSpacing w:w="0" w:type="auto"/>
        </w:trPr>
        <w:tc>
          <w:tcPr>
            <w:tcW w:w="0" w:type="auto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B5C0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: 4.1. </w:t>
            </w:r>
            <w:proofErr w:type="spellStart"/>
            <w:r>
              <w:rPr>
                <w:color w:val="000000"/>
              </w:rPr>
              <w:t>Виши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саобраћајне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доступности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мреже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саобраћајне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инфраструктуре</w:t>
            </w:r>
            <w:proofErr w:type="spellEnd"/>
          </w:p>
        </w:tc>
      </w:tr>
      <w:tr w:rsidR="00E45DAD" w14:paraId="45E12BF1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166F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275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7E67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потребне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измештање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деоница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државних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путева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реда</w:t>
            </w:r>
            <w:proofErr w:type="spellEnd"/>
            <w:r>
              <w:rPr>
                <w:color w:val="000000"/>
              </w:rPr>
              <w:t xml:space="preserve"> (ДП IБ </w:t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>. 21, 26 и 27)</w:t>
            </w:r>
          </w:p>
        </w:tc>
        <w:tc>
          <w:tcPr>
            <w:tcW w:w="0" w:type="auto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19A8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ЈП </w:t>
            </w:r>
            <w:proofErr w:type="spellStart"/>
            <w:r>
              <w:rPr>
                <w:color w:val="000000"/>
              </w:rPr>
              <w:t>Путеви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</w:p>
        </w:tc>
      </w:tr>
      <w:tr w:rsidR="00E45DAD" w14:paraId="16C29CD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F97A9" w14:textId="77777777" w:rsidR="00E45DAD" w:rsidRDefault="00E45DAD" w:rsidP="00855350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A29CC" w14:textId="77777777" w:rsidR="00E45DAD" w:rsidRDefault="00E45DAD" w:rsidP="00855350"/>
        </w:tc>
        <w:tc>
          <w:tcPr>
            <w:tcW w:w="51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27D8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Генерални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оправданости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обилазнице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Лајковца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ДП I Б </w:t>
            </w:r>
            <w:proofErr w:type="spellStart"/>
            <w:r>
              <w:rPr>
                <w:color w:val="000000"/>
              </w:rPr>
              <w:t>реда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27.</w:t>
            </w:r>
          </w:p>
          <w:p w14:paraId="74069F2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главног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појачаног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одржавања</w:t>
            </w:r>
            <w:proofErr w:type="spellEnd"/>
            <w:r>
              <w:rPr>
                <w:color w:val="000000"/>
              </w:rPr>
              <w:t xml:space="preserve"> ДП I А </w:t>
            </w:r>
            <w:proofErr w:type="spellStart"/>
            <w:r>
              <w:rPr>
                <w:color w:val="000000"/>
              </w:rPr>
              <w:t>реда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21, </w:t>
            </w:r>
            <w:proofErr w:type="spellStart"/>
            <w:r>
              <w:rPr>
                <w:color w:val="000000"/>
              </w:rPr>
              <w:t>деоница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5 (</w:t>
            </w:r>
            <w:proofErr w:type="spellStart"/>
            <w:r>
              <w:rPr>
                <w:color w:val="000000"/>
              </w:rPr>
              <w:t>обилазница</w:t>
            </w:r>
            <w:proofErr w:type="spellEnd"/>
            <w:r>
              <w:rPr>
                <w:color w:val="000000"/>
              </w:rPr>
              <w:t xml:space="preserve">) – </w:t>
            </w:r>
            <w:proofErr w:type="spellStart"/>
            <w:r>
              <w:rPr>
                <w:color w:val="000000"/>
              </w:rPr>
              <w:t>Каона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Каона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Косјерић</w:t>
            </w:r>
            <w:proofErr w:type="spellEnd"/>
          </w:p>
          <w:p w14:paraId="3D145F5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Ургентно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одржавање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отклањање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оштећења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ДП I Б 27,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деоница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Завлака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Причевићи</w:t>
            </w:r>
            <w:proofErr w:type="spellEnd"/>
          </w:p>
        </w:tc>
        <w:tc>
          <w:tcPr>
            <w:tcW w:w="1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AE4E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1.-6 О: ЈП ПС</w:t>
            </w:r>
          </w:p>
        </w:tc>
        <w:tc>
          <w:tcPr>
            <w:tcW w:w="2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D1AC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1-6. СБ/ЕИБ/ЕБРД</w:t>
            </w:r>
          </w:p>
          <w:p w14:paraId="2F095DD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40.000 000 РСД/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  <w:p w14:paraId="1561221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8.300.000 РСД/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  <w:p w14:paraId="4A65E6A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 1.047.840.000 РСД/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  <w:p w14:paraId="424DAE9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4. 729.524.000</w:t>
            </w:r>
          </w:p>
          <w:p w14:paraId="3930AE1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РСД/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  <w:tc>
          <w:tcPr>
            <w:tcW w:w="1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3F8F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1-6. 2016.</w:t>
            </w:r>
          </w:p>
        </w:tc>
      </w:tr>
      <w:tr w:rsidR="00E45DAD" w14:paraId="20E7F273" w14:textId="77777777" w:rsidTr="00855350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84CD5" w14:textId="77777777" w:rsidR="00E45DAD" w:rsidRDefault="00E45DAD" w:rsidP="00855350"/>
        </w:tc>
        <w:tc>
          <w:tcPr>
            <w:tcW w:w="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867F6" w14:textId="77777777" w:rsidR="00E45DAD" w:rsidRDefault="00E45DAD" w:rsidP="00855350"/>
        </w:tc>
        <w:tc>
          <w:tcPr>
            <w:tcW w:w="51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9276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Ургентно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одржавање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отклањање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оштећења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ДП I Б 27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 xml:space="preserve"> 6 – </w:t>
            </w:r>
            <w:proofErr w:type="spellStart"/>
            <w:r>
              <w:rPr>
                <w:color w:val="000000"/>
              </w:rPr>
              <w:t>Завлака</w:t>
            </w:r>
            <w:proofErr w:type="spellEnd"/>
            <w:r>
              <w:rPr>
                <w:color w:val="000000"/>
              </w:rPr>
              <w:t xml:space="preserve"> 2, </w:t>
            </w:r>
            <w:proofErr w:type="spellStart"/>
            <w:r>
              <w:rPr>
                <w:color w:val="000000"/>
              </w:rPr>
              <w:t>деоница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Крст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Завлака</w:t>
            </w:r>
            <w:proofErr w:type="spellEnd"/>
            <w:r>
              <w:rPr>
                <w:color w:val="000000"/>
              </w:rPr>
              <w:t xml:space="preserve"> 2</w:t>
            </w:r>
          </w:p>
          <w:p w14:paraId="29A8740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Ургентно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одржавање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отклањање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оштећења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ДП I Б </w:t>
            </w:r>
            <w:proofErr w:type="spellStart"/>
            <w:r>
              <w:rPr>
                <w:color w:val="000000"/>
              </w:rPr>
              <w:t>реда</w:t>
            </w:r>
            <w:proofErr w:type="spellEnd"/>
            <w:r>
              <w:rPr>
                <w:color w:val="000000"/>
              </w:rPr>
              <w:t xml:space="preserve"> 26, </w:t>
            </w:r>
            <w:proofErr w:type="spellStart"/>
            <w:r>
              <w:rPr>
                <w:color w:val="000000"/>
              </w:rPr>
              <w:t>Београд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Мали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Зворник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деоница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Ковиљача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Мали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Зворник</w:t>
            </w:r>
            <w:proofErr w:type="spellEnd"/>
            <w:r>
              <w:rPr>
                <w:color w:val="000000"/>
              </w:rPr>
              <w:t xml:space="preserve"> и ДП I Б 28 </w:t>
            </w:r>
            <w:proofErr w:type="spellStart"/>
            <w:r>
              <w:rPr>
                <w:color w:val="000000"/>
              </w:rPr>
              <w:t>Мали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Зворник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Љубовија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Ужице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деоница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Зворник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Љубовија</w:t>
            </w:r>
            <w:proofErr w:type="spellEnd"/>
          </w:p>
          <w:p w14:paraId="3E7713F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Ургентно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одржавање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отклањање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оштећења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ДП I Б 28, </w:t>
            </w:r>
            <w:proofErr w:type="spellStart"/>
            <w:r>
              <w:rPr>
                <w:color w:val="000000"/>
              </w:rPr>
              <w:t>Мали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Зворник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Љубовија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деоница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Зворник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Грачаница</w:t>
            </w:r>
            <w:proofErr w:type="spellEnd"/>
          </w:p>
        </w:tc>
        <w:tc>
          <w:tcPr>
            <w:tcW w:w="1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4EC9F" w14:textId="77777777" w:rsidR="00E45DAD" w:rsidRDefault="00E45DAD" w:rsidP="00855350"/>
        </w:tc>
        <w:tc>
          <w:tcPr>
            <w:tcW w:w="2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69B6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5.1.219.235.000 РСД/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  <w:p w14:paraId="1DF5949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6. 1.333.872.973 РСД/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  <w:tc>
          <w:tcPr>
            <w:tcW w:w="1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33A14" w14:textId="77777777" w:rsidR="00E45DAD" w:rsidRDefault="00E45DAD" w:rsidP="00855350"/>
        </w:tc>
      </w:tr>
      <w:tr w:rsidR="00E45DAD" w14:paraId="5301DF1B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CEFE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275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B7D3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Рехабилитација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модернизација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државних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путева</w:t>
            </w:r>
            <w:proofErr w:type="spellEnd"/>
            <w:r>
              <w:rPr>
                <w:color w:val="000000"/>
              </w:rPr>
              <w:t xml:space="preserve"> (ДП) II </w:t>
            </w:r>
            <w:proofErr w:type="spellStart"/>
            <w:r>
              <w:rPr>
                <w:color w:val="000000"/>
              </w:rPr>
              <w:t>реда</w:t>
            </w:r>
            <w:proofErr w:type="spellEnd"/>
          </w:p>
        </w:tc>
        <w:tc>
          <w:tcPr>
            <w:tcW w:w="0" w:type="auto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008E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ЈП </w:t>
            </w:r>
            <w:proofErr w:type="spellStart"/>
            <w:r>
              <w:rPr>
                <w:color w:val="000000"/>
              </w:rPr>
              <w:t>Путеви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</w:p>
        </w:tc>
      </w:tr>
      <w:tr w:rsidR="00E45DAD" w14:paraId="78DE0661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8E534" w14:textId="77777777" w:rsidR="00E45DAD" w:rsidRDefault="00E45DAD" w:rsidP="00855350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DBFED" w14:textId="77777777" w:rsidR="00E45DAD" w:rsidRDefault="00E45DAD" w:rsidP="00855350"/>
        </w:tc>
        <w:tc>
          <w:tcPr>
            <w:tcW w:w="51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8BE3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Идејни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оправданости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обилазнице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ДП IIА </w:t>
            </w:r>
            <w:proofErr w:type="spellStart"/>
            <w:r>
              <w:rPr>
                <w:color w:val="000000"/>
              </w:rPr>
              <w:t>реда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146 и IIА </w:t>
            </w:r>
            <w:proofErr w:type="spellStart"/>
            <w:r>
              <w:rPr>
                <w:color w:val="000000"/>
              </w:rPr>
              <w:t>реда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141</w:t>
            </w:r>
          </w:p>
          <w:p w14:paraId="6E470D8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Главни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ТК </w:t>
            </w:r>
            <w:proofErr w:type="spellStart"/>
            <w:r>
              <w:rPr>
                <w:color w:val="000000"/>
              </w:rPr>
              <w:t>побољшања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укрсног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места</w:t>
            </w:r>
            <w:proofErr w:type="spellEnd"/>
            <w:r>
              <w:rPr>
                <w:color w:val="000000"/>
              </w:rPr>
              <w:t xml:space="preserve"> ДП IIА </w:t>
            </w:r>
            <w:proofErr w:type="spellStart"/>
            <w:r>
              <w:rPr>
                <w:color w:val="000000"/>
              </w:rPr>
              <w:t>реда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144 и </w:t>
            </w:r>
            <w:proofErr w:type="spellStart"/>
            <w:r>
              <w:rPr>
                <w:color w:val="000000"/>
              </w:rPr>
              <w:t>локалног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Љубовији</w:t>
            </w:r>
            <w:proofErr w:type="spellEnd"/>
          </w:p>
          <w:p w14:paraId="36DE554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Љубовије</w:t>
            </w:r>
            <w:proofErr w:type="spellEnd"/>
            <w:r>
              <w:rPr>
                <w:color w:val="000000"/>
              </w:rPr>
              <w:t xml:space="preserve"> ДП </w:t>
            </w:r>
            <w:proofErr w:type="spellStart"/>
            <w:r>
              <w:rPr>
                <w:color w:val="000000"/>
              </w:rPr>
              <w:t>IIа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144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ДП IБ </w:t>
            </w:r>
            <w:proofErr w:type="spellStart"/>
            <w:r>
              <w:rPr>
                <w:color w:val="000000"/>
              </w:rPr>
              <w:t>реда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28</w:t>
            </w:r>
          </w:p>
        </w:tc>
        <w:tc>
          <w:tcPr>
            <w:tcW w:w="1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9391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1-3. О: ЈП „</w:t>
            </w:r>
            <w:proofErr w:type="spellStart"/>
            <w:r>
              <w:rPr>
                <w:color w:val="000000"/>
              </w:rPr>
              <w:t>Путеви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EF93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1-3.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  <w:p w14:paraId="72FBD47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6.000 000 РСД</w:t>
            </w:r>
          </w:p>
          <w:p w14:paraId="42122A5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147.720 РСД +ТК 140.000 РСД</w:t>
            </w:r>
          </w:p>
          <w:p w14:paraId="4DEE976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 40.000 000 РСД</w:t>
            </w:r>
          </w:p>
        </w:tc>
        <w:tc>
          <w:tcPr>
            <w:tcW w:w="1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24D4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2017-</w:t>
            </w:r>
          </w:p>
          <w:p w14:paraId="05CBDCB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2-3. 2016.</w:t>
            </w:r>
          </w:p>
        </w:tc>
      </w:tr>
      <w:tr w:rsidR="00E45DAD" w14:paraId="084D0152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7AB2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275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DD10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Завршетак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изградње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железничке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Липица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80B7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ЈП </w:t>
            </w:r>
            <w:proofErr w:type="spellStart"/>
            <w:r>
              <w:rPr>
                <w:color w:val="000000"/>
              </w:rPr>
              <w:t>Инфраструктура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железнице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</w:p>
        </w:tc>
      </w:tr>
      <w:tr w:rsidR="00E45DAD" w14:paraId="48B69E4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84A89" w14:textId="77777777" w:rsidR="00E45DAD" w:rsidRDefault="00E45DAD" w:rsidP="00855350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00F89" w14:textId="77777777" w:rsidR="00E45DAD" w:rsidRDefault="00E45DAD" w:rsidP="00855350"/>
        </w:tc>
        <w:tc>
          <w:tcPr>
            <w:tcW w:w="51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0C33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изградње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</w:p>
        </w:tc>
        <w:tc>
          <w:tcPr>
            <w:tcW w:w="1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E545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МГСИ и ЈП „</w:t>
            </w:r>
            <w:proofErr w:type="spellStart"/>
            <w:r>
              <w:rPr>
                <w:color w:val="000000"/>
              </w:rPr>
              <w:t>Инфраструктура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железнице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6B0B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Деоница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Липнички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Шор</w:t>
            </w:r>
            <w:proofErr w:type="spellEnd"/>
            <w:r>
              <w:rPr>
                <w:color w:val="000000"/>
              </w:rPr>
              <w:t xml:space="preserve"> 24.576.000.000 РСД</w:t>
            </w:r>
          </w:p>
          <w:p w14:paraId="3726939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Реконструкцију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модернизацију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Липничког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Лознице</w:t>
            </w:r>
            <w:proofErr w:type="spellEnd"/>
            <w:r>
              <w:rPr>
                <w:color w:val="000000"/>
              </w:rPr>
              <w:t xml:space="preserve"> 3.686.400.000 РСД</w:t>
            </w:r>
          </w:p>
        </w:tc>
        <w:tc>
          <w:tcPr>
            <w:tcW w:w="1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986D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-</w:t>
            </w:r>
          </w:p>
        </w:tc>
      </w:tr>
      <w:tr w:rsidR="00E45DAD" w14:paraId="0BE7A498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3D2A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275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532F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Ревитализација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модернизација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железничке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Рума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Брасина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Зворник</w:t>
            </w:r>
            <w:proofErr w:type="spellEnd"/>
          </w:p>
        </w:tc>
        <w:tc>
          <w:tcPr>
            <w:tcW w:w="0" w:type="auto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1604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ЈП </w:t>
            </w:r>
            <w:proofErr w:type="spellStart"/>
            <w:r>
              <w:rPr>
                <w:color w:val="000000"/>
              </w:rPr>
              <w:t>Инфраструктура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железнице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</w:p>
        </w:tc>
      </w:tr>
      <w:tr w:rsidR="00E45DAD" w14:paraId="539071E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2070D" w14:textId="77777777" w:rsidR="00E45DAD" w:rsidRDefault="00E45DAD" w:rsidP="00855350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56186" w14:textId="77777777" w:rsidR="00E45DAD" w:rsidRDefault="00E45DAD" w:rsidP="00855350"/>
        </w:tc>
        <w:tc>
          <w:tcPr>
            <w:tcW w:w="51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B4FC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Пројекат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модернизације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железничке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Рума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Зворник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Распутница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Борина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државна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Босне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Херцеговине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подразумева</w:t>
            </w:r>
            <w:proofErr w:type="spellEnd"/>
            <w:r>
              <w:rPr>
                <w:color w:val="000000"/>
              </w:rPr>
              <w:t>:</w:t>
            </w:r>
          </w:p>
          <w:p w14:paraId="2920A07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реконструкцију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дужине</w:t>
            </w:r>
            <w:proofErr w:type="spellEnd"/>
            <w:r>
              <w:rPr>
                <w:color w:val="000000"/>
              </w:rPr>
              <w:t xml:space="preserve"> 102,2 km </w:t>
            </w:r>
            <w:proofErr w:type="spellStart"/>
            <w:r>
              <w:rPr>
                <w:color w:val="000000"/>
              </w:rPr>
              <w:t>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побољшање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елемената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одвијање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саобраћаја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брзином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120 km/h</w:t>
            </w:r>
          </w:p>
          <w:p w14:paraId="63B8FC4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реконструкцију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колосека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станице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Штитар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Петловача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Прњавор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Мачвански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Лешница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Ковиљача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Брасина</w:t>
            </w:r>
            <w:proofErr w:type="spellEnd"/>
          </w:p>
          <w:p w14:paraId="4AB2093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изградњу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колосечне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везе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триангле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између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пруга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Београд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Рума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Рума</w:t>
            </w:r>
            <w:proofErr w:type="spellEnd"/>
            <w:r>
              <w:rPr>
                <w:color w:val="000000"/>
              </w:rPr>
              <w:t xml:space="preserve"> –</w:t>
            </w:r>
            <w:proofErr w:type="spellStart"/>
            <w:r>
              <w:rPr>
                <w:color w:val="000000"/>
              </w:rPr>
              <w:t>Зворник</w:t>
            </w:r>
            <w:proofErr w:type="spellEnd"/>
          </w:p>
          <w:p w14:paraId="2B18D81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опремање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савременим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уређајима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осигурања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телекомуникација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усаглашавање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прописима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стандардима</w:t>
            </w:r>
            <w:proofErr w:type="spellEnd"/>
          </w:p>
          <w:p w14:paraId="7326413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погонских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електроенергетских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постројења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станицама</w:t>
            </w:r>
            <w:proofErr w:type="spellEnd"/>
          </w:p>
        </w:tc>
        <w:tc>
          <w:tcPr>
            <w:tcW w:w="1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0E5E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1-5. О: МГСИ и ЈП </w:t>
            </w:r>
            <w:proofErr w:type="spellStart"/>
            <w:r>
              <w:rPr>
                <w:color w:val="000000"/>
              </w:rPr>
              <w:t>Инфраструктура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железнице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</w:p>
        </w:tc>
        <w:tc>
          <w:tcPr>
            <w:tcW w:w="2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0796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1-5. 14.745.600.000 РСД</w:t>
            </w:r>
          </w:p>
          <w:p w14:paraId="675E3DE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Прелиминарна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процењена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израду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око</w:t>
            </w:r>
            <w:proofErr w:type="spellEnd"/>
            <w:r>
              <w:rPr>
                <w:color w:val="000000"/>
              </w:rPr>
              <w:t xml:space="preserve"> 442.368.000 РСД</w:t>
            </w:r>
          </w:p>
          <w:p w14:paraId="2578DC4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познати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</w:p>
        </w:tc>
        <w:tc>
          <w:tcPr>
            <w:tcW w:w="1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8173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1-5. -</w:t>
            </w:r>
          </w:p>
        </w:tc>
      </w:tr>
      <w:tr w:rsidR="00E45DAD" w14:paraId="1DF91EF2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D7BB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6.</w:t>
            </w:r>
          </w:p>
        </w:tc>
        <w:tc>
          <w:tcPr>
            <w:tcW w:w="275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0C19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Рехабилитација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модернизација</w:t>
            </w:r>
            <w:proofErr w:type="spellEnd"/>
          </w:p>
          <w:p w14:paraId="5F7EFBE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луке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</w:p>
        </w:tc>
        <w:tc>
          <w:tcPr>
            <w:tcW w:w="0" w:type="auto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3463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Агенција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лукама</w:t>
            </w:r>
            <w:proofErr w:type="spellEnd"/>
          </w:p>
        </w:tc>
      </w:tr>
      <w:tr w:rsidR="00E45DAD" w14:paraId="33331A4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4EC86" w14:textId="77777777" w:rsidR="00E45DAD" w:rsidRDefault="00E45DAD" w:rsidP="00855350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2BCE1" w14:textId="77777777" w:rsidR="00E45DAD" w:rsidRDefault="00E45DAD" w:rsidP="00855350"/>
        </w:tc>
        <w:tc>
          <w:tcPr>
            <w:tcW w:w="51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4C24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Хидротехнички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багерски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критичним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секторима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Сави</w:t>
            </w:r>
            <w:proofErr w:type="spellEnd"/>
          </w:p>
          <w:p w14:paraId="447EF78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А1) </w:t>
            </w:r>
            <w:proofErr w:type="spellStart"/>
            <w:r>
              <w:rPr>
                <w:color w:val="000000"/>
              </w:rPr>
              <w:t>Проглашење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луке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Шапцу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Влада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предлог</w:t>
            </w:r>
            <w:proofErr w:type="spellEnd"/>
            <w:r>
              <w:rPr>
                <w:color w:val="000000"/>
              </w:rPr>
              <w:t xml:space="preserve"> АУЛ </w:t>
            </w:r>
            <w:proofErr w:type="spellStart"/>
            <w:r>
              <w:rPr>
                <w:color w:val="000000"/>
              </w:rPr>
              <w:t>усваја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уредбу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уређује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утврђивање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луке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Шапцу</w:t>
            </w:r>
            <w:proofErr w:type="spellEnd"/>
          </w:p>
          <w:p w14:paraId="55EA39E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П1) </w:t>
            </w:r>
            <w:proofErr w:type="spellStart"/>
            <w:r>
              <w:rPr>
                <w:color w:val="000000"/>
              </w:rPr>
              <w:t>Пројекат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израде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следеће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документације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претходна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фактора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студија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локације</w:t>
            </w:r>
            <w:proofErr w:type="spellEnd"/>
            <w:r>
              <w:rPr>
                <w:color w:val="000000"/>
              </w:rPr>
              <w:t>,</w:t>
            </w:r>
          </w:p>
          <w:p w14:paraId="15BB25B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економско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финансијска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  <w:p w14:paraId="47A1863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А2) </w:t>
            </w:r>
            <w:proofErr w:type="spellStart"/>
            <w:r>
              <w:rPr>
                <w:color w:val="000000"/>
              </w:rPr>
              <w:t>Избор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оператера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тендерски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поступак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спроводи</w:t>
            </w:r>
            <w:proofErr w:type="spellEnd"/>
            <w:r>
              <w:rPr>
                <w:color w:val="000000"/>
              </w:rPr>
              <w:t xml:space="preserve"> АУЛ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концесију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Одобрења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</w:p>
        </w:tc>
        <w:tc>
          <w:tcPr>
            <w:tcW w:w="1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6A51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МГСИ – </w:t>
            </w:r>
            <w:proofErr w:type="spellStart"/>
            <w:r>
              <w:rPr>
                <w:color w:val="000000"/>
              </w:rPr>
              <w:t>Дирекција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путеве</w:t>
            </w:r>
            <w:proofErr w:type="spellEnd"/>
          </w:p>
          <w:p w14:paraId="0617B37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ЈЛС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>, АУЛ</w:t>
            </w:r>
          </w:p>
        </w:tc>
        <w:tc>
          <w:tcPr>
            <w:tcW w:w="2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D268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1.142.784.000 РСД</w:t>
            </w:r>
          </w:p>
          <w:p w14:paraId="68CC401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ЕУ ИПА 2014–2020</w:t>
            </w:r>
          </w:p>
        </w:tc>
        <w:tc>
          <w:tcPr>
            <w:tcW w:w="1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3A8E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2017–2020.</w:t>
            </w:r>
          </w:p>
        </w:tc>
      </w:tr>
      <w:tr w:rsidR="00E45DAD" w14:paraId="3B4F8060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4F65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8.</w:t>
            </w:r>
          </w:p>
        </w:tc>
        <w:tc>
          <w:tcPr>
            <w:tcW w:w="275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AE61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Рехабилитација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деоница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везних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путева</w:t>
            </w:r>
            <w:proofErr w:type="spellEnd"/>
            <w:r>
              <w:rPr>
                <w:color w:val="000000"/>
              </w:rPr>
              <w:t>,</w:t>
            </w:r>
          </w:p>
          <w:p w14:paraId="738A81B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бициклистичких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пешачких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утврђују</w:t>
            </w:r>
            <w:proofErr w:type="spellEnd"/>
          </w:p>
          <w:p w14:paraId="239FE0A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просторним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секторским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плановима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програмима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локалне</w:t>
            </w:r>
            <w:proofErr w:type="spellEnd"/>
          </w:p>
          <w:p w14:paraId="477AABC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самоуправе</w:t>
            </w:r>
            <w:proofErr w:type="spellEnd"/>
          </w:p>
        </w:tc>
        <w:tc>
          <w:tcPr>
            <w:tcW w:w="0" w:type="auto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DD3B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</w:p>
        </w:tc>
      </w:tr>
      <w:tr w:rsidR="00E45DAD" w14:paraId="03D349F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CB07F" w14:textId="77777777" w:rsidR="00E45DAD" w:rsidRDefault="00E45DAD" w:rsidP="00855350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BFF3C" w14:textId="77777777" w:rsidR="00E45DAD" w:rsidRDefault="00E45DAD" w:rsidP="00855350"/>
        </w:tc>
        <w:tc>
          <w:tcPr>
            <w:tcW w:w="51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B677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Годишња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општинских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локалних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некатегорисаних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улица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тротоара</w:t>
            </w:r>
            <w:proofErr w:type="spellEnd"/>
          </w:p>
        </w:tc>
        <w:tc>
          <w:tcPr>
            <w:tcW w:w="1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CB1F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ЈЛС</w:t>
            </w:r>
          </w:p>
        </w:tc>
        <w:tc>
          <w:tcPr>
            <w:tcW w:w="2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549D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100.000.000 РСД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1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EC4D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</w:p>
          <w:p w14:paraId="6053A44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63DF5BE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82A7E" w14:textId="77777777" w:rsidR="00E45DAD" w:rsidRDefault="00E45DAD" w:rsidP="00855350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3075B" w14:textId="77777777" w:rsidR="00E45DAD" w:rsidRDefault="00E45DAD" w:rsidP="00855350"/>
        </w:tc>
        <w:tc>
          <w:tcPr>
            <w:tcW w:w="0" w:type="auto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DF0E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ЈЛС</w:t>
            </w:r>
          </w:p>
        </w:tc>
      </w:tr>
      <w:tr w:rsidR="00E45DAD" w14:paraId="7BD7F0A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69208" w14:textId="77777777" w:rsidR="00E45DAD" w:rsidRDefault="00E45DAD" w:rsidP="00855350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CE4D7" w14:textId="77777777" w:rsidR="00E45DAD" w:rsidRDefault="00E45DAD" w:rsidP="00855350"/>
        </w:tc>
        <w:tc>
          <w:tcPr>
            <w:tcW w:w="0" w:type="auto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4053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─</w:t>
            </w:r>
          </w:p>
        </w:tc>
      </w:tr>
      <w:tr w:rsidR="00E45DAD" w14:paraId="7C4A6651" w14:textId="77777777" w:rsidTr="00855350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83E4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Ред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>.</w:t>
            </w:r>
          </w:p>
          <w:p w14:paraId="56BA6E0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35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BF7E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</w:t>
            </w:r>
            <w:proofErr w:type="spellEnd"/>
          </w:p>
          <w:p w14:paraId="51015DC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8BDB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приоритета</w:t>
            </w:r>
            <w:proofErr w:type="spellEnd"/>
            <w:r>
              <w:br/>
            </w:r>
            <w:r>
              <w:rPr>
                <w:color w:val="000000"/>
              </w:rPr>
              <w:t>(А/П)</w:t>
            </w:r>
          </w:p>
        </w:tc>
        <w:tc>
          <w:tcPr>
            <w:tcW w:w="1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213E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Учесници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Одговорност</w:t>
            </w:r>
            <w:proofErr w:type="spellEnd"/>
            <w:r>
              <w:rPr>
                <w:color w:val="000000"/>
              </w:rPr>
              <w:t xml:space="preserve"> (О) и </w:t>
            </w:r>
            <w:proofErr w:type="spellStart"/>
            <w:r>
              <w:rPr>
                <w:color w:val="000000"/>
              </w:rPr>
              <w:t>партнери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</w:p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3692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Оријентациони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 А и П</w:t>
            </w:r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4DE8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Рокови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br/>
            </w:r>
            <w:r>
              <w:rPr>
                <w:color w:val="000000"/>
              </w:rPr>
              <w:t>А и П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rPr>
                <w:color w:val="000000"/>
              </w:rPr>
              <w:t xml:space="preserve"> П)</w:t>
            </w:r>
          </w:p>
        </w:tc>
      </w:tr>
      <w:tr w:rsidR="00E45DAD" w14:paraId="48A4681A" w14:textId="77777777" w:rsidTr="00855350">
        <w:trPr>
          <w:trHeight w:val="45"/>
          <w:tblCellSpacing w:w="0" w:type="auto"/>
        </w:trPr>
        <w:tc>
          <w:tcPr>
            <w:tcW w:w="0" w:type="auto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419F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</w:p>
        </w:tc>
      </w:tr>
      <w:tr w:rsidR="00E45DAD" w14:paraId="6F0E658F" w14:textId="77777777" w:rsidTr="00855350">
        <w:trPr>
          <w:trHeight w:val="45"/>
          <w:tblCellSpacing w:w="0" w:type="auto"/>
        </w:trPr>
        <w:tc>
          <w:tcPr>
            <w:tcW w:w="0" w:type="auto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A8BB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: 4.3.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енергетске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инфраструктуре</w:t>
            </w:r>
            <w:proofErr w:type="spellEnd"/>
          </w:p>
        </w:tc>
      </w:tr>
      <w:tr w:rsidR="00E45DAD" w14:paraId="29143B12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B11B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350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463F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Ревитализација</w:t>
            </w:r>
            <w:proofErr w:type="spellEnd"/>
            <w:r>
              <w:rPr>
                <w:color w:val="000000"/>
              </w:rPr>
              <w:t xml:space="preserve"> ХЕ „</w:t>
            </w:r>
            <w:proofErr w:type="spellStart"/>
            <w:r>
              <w:rPr>
                <w:color w:val="000000"/>
              </w:rPr>
              <w:t>Зворник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CC31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Mинистарство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рударства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енергетике</w:t>
            </w:r>
            <w:proofErr w:type="spellEnd"/>
            <w:r>
              <w:rPr>
                <w:color w:val="000000"/>
              </w:rPr>
              <w:t>, ЈП „</w:t>
            </w:r>
            <w:proofErr w:type="spellStart"/>
            <w:r>
              <w:rPr>
                <w:color w:val="000000"/>
              </w:rPr>
              <w:t>Електропривреда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>”</w:t>
            </w:r>
          </w:p>
        </w:tc>
      </w:tr>
      <w:tr w:rsidR="00E45DAD" w14:paraId="1D76DBF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AD77E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9A7DB" w14:textId="77777777" w:rsidR="00E45DAD" w:rsidRDefault="00E45DAD" w:rsidP="00855350"/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9676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реконструкције</w:t>
            </w:r>
            <w:proofErr w:type="spellEnd"/>
            <w:r>
              <w:rPr>
                <w:color w:val="000000"/>
              </w:rPr>
              <w:t xml:space="preserve"> ХЕ „</w:t>
            </w:r>
            <w:proofErr w:type="spellStart"/>
            <w:r>
              <w:rPr>
                <w:color w:val="000000"/>
              </w:rPr>
              <w:t>Зворник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1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0DB8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gramStart"/>
            <w:r>
              <w:rPr>
                <w:color w:val="000000"/>
              </w:rPr>
              <w:t>О:ЈП</w:t>
            </w:r>
            <w:proofErr w:type="gramEnd"/>
            <w:r>
              <w:rPr>
                <w:color w:val="000000"/>
              </w:rPr>
              <w:t xml:space="preserve"> ЕПС</w:t>
            </w:r>
          </w:p>
          <w:p w14:paraId="644255E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МГСИ, ЕМС</w:t>
            </w:r>
          </w:p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58D6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8.601.600.000 РСД </w:t>
            </w:r>
            <w:proofErr w:type="spellStart"/>
            <w:r>
              <w:rPr>
                <w:color w:val="000000"/>
              </w:rPr>
              <w:t>кредит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KfW</w:t>
            </w:r>
            <w:proofErr w:type="spellEnd"/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E7B2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1. 2019.</w:t>
            </w:r>
          </w:p>
        </w:tc>
      </w:tr>
      <w:tr w:rsidR="00E45DAD" w14:paraId="0C3F0FF2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0411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350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D939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планираних</w:t>
            </w:r>
            <w:proofErr w:type="spellEnd"/>
            <w:r>
              <w:rPr>
                <w:color w:val="000000"/>
              </w:rPr>
              <w:t xml:space="preserve"> ТС и ДВ 400 kV, 220 kV и 110 kV</w:t>
            </w:r>
          </w:p>
        </w:tc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5489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Електромрежа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</w:p>
        </w:tc>
      </w:tr>
      <w:tr w:rsidR="00E45DAD" w14:paraId="59AC0B9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35BC7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4C939" w14:textId="77777777" w:rsidR="00E45DAD" w:rsidRDefault="00E45DAD" w:rsidP="00855350"/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840B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ДВ 2x400 kV </w:t>
            </w:r>
            <w:proofErr w:type="spellStart"/>
            <w:r>
              <w:rPr>
                <w:color w:val="000000"/>
              </w:rPr>
              <w:t>Обреновац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Бајина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Башта</w:t>
            </w:r>
            <w:proofErr w:type="spellEnd"/>
          </w:p>
        </w:tc>
        <w:tc>
          <w:tcPr>
            <w:tcW w:w="146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7580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1-3. О: ЕМС</w:t>
            </w:r>
            <w:r>
              <w:br/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МГСИ</w:t>
            </w:r>
          </w:p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8596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5.000.000.000 РСД</w:t>
            </w:r>
          </w:p>
          <w:p w14:paraId="1CC9ECD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Сопствена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донације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европских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фондова</w:t>
            </w:r>
            <w:proofErr w:type="spellEnd"/>
            <w:r>
              <w:rPr>
                <w:color w:val="000000"/>
              </w:rPr>
              <w:t xml:space="preserve"> (ИПА, WBIF), </w:t>
            </w:r>
            <w:proofErr w:type="spellStart"/>
            <w:r>
              <w:rPr>
                <w:color w:val="000000"/>
              </w:rPr>
              <w:t>кредити</w:t>
            </w:r>
            <w:proofErr w:type="spellEnd"/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F4DE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1.2016–2021.</w:t>
            </w:r>
          </w:p>
        </w:tc>
      </w:tr>
      <w:tr w:rsidR="00E45DAD" w14:paraId="0903F43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602BD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E6CC" w14:textId="77777777" w:rsidR="00E45DAD" w:rsidRDefault="00E45DAD" w:rsidP="00855350"/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A0DA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ТС 220/35 </w:t>
            </w:r>
            <w:proofErr w:type="spellStart"/>
            <w:r>
              <w:rPr>
                <w:color w:val="000000"/>
              </w:rPr>
              <w:t>кV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Бајина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Башта</w:t>
            </w:r>
            <w:proofErr w:type="spellEnd"/>
            <w:r>
              <w:rPr>
                <w:color w:val="000000"/>
              </w:rPr>
              <w:t xml:space="preserve"> у ТС 400/220/35 kV </w:t>
            </w:r>
            <w:proofErr w:type="spellStart"/>
            <w:r>
              <w:rPr>
                <w:color w:val="000000"/>
              </w:rPr>
              <w:t>Бајина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Башта</w:t>
            </w:r>
            <w:proofErr w:type="spellEnd"/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AAF15" w14:textId="77777777" w:rsidR="00E45DAD" w:rsidRDefault="00E45DAD" w:rsidP="00855350"/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BBCB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730.000.000 РСД</w:t>
            </w:r>
          </w:p>
          <w:p w14:paraId="03340E6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Сопствена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донације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европских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фондова</w:t>
            </w:r>
            <w:proofErr w:type="spellEnd"/>
            <w:r>
              <w:rPr>
                <w:color w:val="000000"/>
              </w:rPr>
              <w:t xml:space="preserve"> (ИПА, WBIF), </w:t>
            </w:r>
            <w:proofErr w:type="spellStart"/>
            <w:r>
              <w:rPr>
                <w:color w:val="000000"/>
              </w:rPr>
              <w:t>кредити</w:t>
            </w:r>
            <w:proofErr w:type="spellEnd"/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94F4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2016–2021.</w:t>
            </w:r>
          </w:p>
        </w:tc>
      </w:tr>
      <w:tr w:rsidR="00E45DAD" w14:paraId="432A482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C0DFC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16500" w14:textId="77777777" w:rsidR="00E45DAD" w:rsidRDefault="00E45DAD" w:rsidP="00855350"/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C6C9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двоструког</w:t>
            </w:r>
            <w:proofErr w:type="spellEnd"/>
            <w:r>
              <w:rPr>
                <w:color w:val="000000"/>
              </w:rPr>
              <w:t xml:space="preserve"> ДВ 110 kV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3 –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DE006" w14:textId="77777777" w:rsidR="00E45DAD" w:rsidRDefault="00E45DAD" w:rsidP="00855350"/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82ED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3.380.000.000 РСД </w:t>
            </w:r>
            <w:proofErr w:type="spellStart"/>
            <w:r>
              <w:rPr>
                <w:color w:val="000000"/>
              </w:rPr>
              <w:t>Сопствена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A57E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3. 2017.</w:t>
            </w:r>
          </w:p>
        </w:tc>
      </w:tr>
      <w:tr w:rsidR="00E45DAD" w14:paraId="322EE2F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ECBD8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F08D7" w14:textId="77777777" w:rsidR="00E45DAD" w:rsidRDefault="00E45DAD" w:rsidP="00855350"/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3051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ДВ 110 kV </w:t>
            </w:r>
            <w:proofErr w:type="spellStart"/>
            <w:r>
              <w:rPr>
                <w:color w:val="000000"/>
              </w:rPr>
              <w:t>Љубовија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граница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БиХ</w:t>
            </w:r>
            <w:proofErr w:type="spellEnd"/>
          </w:p>
        </w:tc>
        <w:tc>
          <w:tcPr>
            <w:tcW w:w="1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7D75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 О: ЕМС, ЈП ЕПС</w:t>
            </w:r>
            <w:r>
              <w:br/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МГСИ, </w:t>
            </w:r>
            <w:proofErr w:type="spellStart"/>
            <w:r>
              <w:rPr>
                <w:color w:val="000000"/>
              </w:rPr>
              <w:t>Преносни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Босне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Херцеговине</w:t>
            </w:r>
            <w:proofErr w:type="spellEnd"/>
          </w:p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C179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 130.000.000 РСД</w:t>
            </w:r>
          </w:p>
          <w:p w14:paraId="05E1DB8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Сопствена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0155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4. 2020.</w:t>
            </w:r>
          </w:p>
        </w:tc>
      </w:tr>
      <w:tr w:rsidR="00E45DAD" w14:paraId="594CD1CC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651C8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C5201" w14:textId="77777777" w:rsidR="00E45DAD" w:rsidRDefault="00E45DAD" w:rsidP="00855350"/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2BCD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ДВ 2x110 kV ХЕ </w:t>
            </w:r>
            <w:proofErr w:type="spellStart"/>
            <w:r>
              <w:rPr>
                <w:color w:val="000000"/>
              </w:rPr>
              <w:t>Зворник</w:t>
            </w:r>
            <w:proofErr w:type="spellEnd"/>
            <w:r>
              <w:rPr>
                <w:color w:val="000000"/>
              </w:rPr>
              <w:t xml:space="preserve"> – ТС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</w:p>
        </w:tc>
        <w:tc>
          <w:tcPr>
            <w:tcW w:w="146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4559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5-6. О: ЕМС, ЈП ЕПС</w:t>
            </w:r>
            <w:r>
              <w:br/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МГСИ</w:t>
            </w:r>
          </w:p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4132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5. 400.000.000 РСД</w:t>
            </w:r>
          </w:p>
          <w:p w14:paraId="3DA00A8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Сопствена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08F7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5. 2020.</w:t>
            </w:r>
          </w:p>
        </w:tc>
      </w:tr>
      <w:tr w:rsidR="00E45DAD" w14:paraId="117FFDA4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96BD4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A935C" w14:textId="77777777" w:rsidR="00E45DAD" w:rsidRDefault="00E45DAD" w:rsidP="00855350"/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4074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двосистемског</w:t>
            </w:r>
            <w:proofErr w:type="spellEnd"/>
            <w:r>
              <w:rPr>
                <w:color w:val="000000"/>
              </w:rPr>
              <w:t xml:space="preserve"> ДВ110 kV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нове</w:t>
            </w:r>
            <w:proofErr w:type="spellEnd"/>
            <w:r>
              <w:rPr>
                <w:color w:val="000000"/>
              </w:rPr>
              <w:t xml:space="preserve"> ТС </w:t>
            </w:r>
            <w:proofErr w:type="spellStart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 xml:space="preserve"> 2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7832F" w14:textId="77777777" w:rsidR="00E45DAD" w:rsidRDefault="00E45DAD" w:rsidP="00855350"/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086D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6. 150.000.000 РСД</w:t>
            </w:r>
            <w:r>
              <w:br/>
            </w:r>
            <w:proofErr w:type="spellStart"/>
            <w:r>
              <w:rPr>
                <w:color w:val="000000"/>
              </w:rPr>
              <w:t>Сопствена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23EC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6. 2020.</w:t>
            </w:r>
          </w:p>
        </w:tc>
      </w:tr>
      <w:tr w:rsidR="00E45DAD" w14:paraId="7156E8A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234D9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2527A" w14:textId="77777777" w:rsidR="00E45DAD" w:rsidRDefault="00E45DAD" w:rsidP="00855350"/>
        </w:tc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3170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ЈП „</w:t>
            </w:r>
            <w:proofErr w:type="spellStart"/>
            <w:r>
              <w:rPr>
                <w:color w:val="000000"/>
              </w:rPr>
              <w:t>Електропривреда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>”</w:t>
            </w:r>
          </w:p>
        </w:tc>
      </w:tr>
      <w:tr w:rsidR="00E45DAD" w14:paraId="473841A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8B766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07E6C" w14:textId="77777777" w:rsidR="00E45DAD" w:rsidRDefault="00E45DAD" w:rsidP="00855350"/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EE22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Пројектовање</w:t>
            </w:r>
            <w:proofErr w:type="spellEnd"/>
            <w:r>
              <w:rPr>
                <w:color w:val="000000"/>
              </w:rPr>
              <w:t xml:space="preserve"> ДВ 110 kV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Коцељева</w:t>
            </w:r>
            <w:proofErr w:type="spellEnd"/>
          </w:p>
          <w:p w14:paraId="05C7DCC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Пројектовање</w:t>
            </w:r>
            <w:proofErr w:type="spellEnd"/>
            <w:r>
              <w:rPr>
                <w:color w:val="000000"/>
              </w:rPr>
              <w:t xml:space="preserve"> ДВ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будуће</w:t>
            </w:r>
            <w:proofErr w:type="spellEnd"/>
            <w:r>
              <w:rPr>
                <w:color w:val="000000"/>
              </w:rPr>
              <w:t xml:space="preserve"> ТС-е 110/20 kV „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 13”</w:t>
            </w:r>
          </w:p>
        </w:tc>
        <w:tc>
          <w:tcPr>
            <w:tcW w:w="1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C63B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1-2. О: ЕМС</w:t>
            </w:r>
          </w:p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AB65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1-2. </w:t>
            </w:r>
            <w:proofErr w:type="spellStart"/>
            <w:r>
              <w:rPr>
                <w:color w:val="000000"/>
              </w:rPr>
              <w:t>Сопствена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1939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1-2.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плану</w:t>
            </w:r>
            <w:proofErr w:type="spellEnd"/>
            <w:r>
              <w:br/>
            </w:r>
            <w:r>
              <w:rPr>
                <w:color w:val="000000"/>
              </w:rPr>
              <w:t xml:space="preserve"> ЕМС</w:t>
            </w:r>
          </w:p>
        </w:tc>
      </w:tr>
      <w:tr w:rsidR="00E45DAD" w14:paraId="2AD7DEB4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C75A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350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B099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доградња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планираних</w:t>
            </w:r>
            <w:proofErr w:type="spellEnd"/>
            <w:r>
              <w:rPr>
                <w:color w:val="000000"/>
              </w:rPr>
              <w:t xml:space="preserve"> ТС 110/35 kV и ТС 110/x kV</w:t>
            </w:r>
          </w:p>
        </w:tc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B07D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ЈП </w:t>
            </w:r>
            <w:proofErr w:type="spellStart"/>
            <w:r>
              <w:rPr>
                <w:color w:val="000000"/>
              </w:rPr>
              <w:t>Електропривреда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 xml:space="preserve">, ЕПС </w:t>
            </w:r>
            <w:proofErr w:type="spellStart"/>
            <w:r>
              <w:rPr>
                <w:color w:val="000000"/>
              </w:rPr>
              <w:t>Дистрибуција</w:t>
            </w:r>
            <w:proofErr w:type="spellEnd"/>
          </w:p>
        </w:tc>
      </w:tr>
      <w:tr w:rsidR="00E45DAD" w14:paraId="617887E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769F2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8387E" w14:textId="77777777" w:rsidR="00E45DAD" w:rsidRDefault="00E45DAD" w:rsidP="00855350"/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BE98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Доградња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трансформатора</w:t>
            </w:r>
            <w:proofErr w:type="spellEnd"/>
            <w:r>
              <w:rPr>
                <w:color w:val="000000"/>
              </w:rPr>
              <w:t>) ТС 110/20 kV „</w:t>
            </w:r>
            <w:proofErr w:type="spellStart"/>
            <w:r>
              <w:rPr>
                <w:color w:val="000000"/>
              </w:rPr>
              <w:t>Владимирци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146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9C86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1-2. О: ЈП ЕПС</w:t>
            </w:r>
            <w:r>
              <w:br/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МГСИ, ЕМС, ЕПС </w:t>
            </w:r>
            <w:proofErr w:type="spellStart"/>
            <w:r>
              <w:rPr>
                <w:color w:val="000000"/>
              </w:rPr>
              <w:t>Дистрибуција</w:t>
            </w:r>
            <w:proofErr w:type="spellEnd"/>
          </w:p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9659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180.000.000 РСД</w:t>
            </w:r>
          </w:p>
          <w:p w14:paraId="056B33B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Сопствена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ЕПС, </w:t>
            </w:r>
            <w:proofErr w:type="spellStart"/>
            <w:r>
              <w:rPr>
                <w:color w:val="000000"/>
              </w:rPr>
              <w:t>кредит</w:t>
            </w:r>
            <w:proofErr w:type="spellEnd"/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BAF7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1. 2016.</w:t>
            </w:r>
          </w:p>
        </w:tc>
      </w:tr>
      <w:tr w:rsidR="00E45DAD" w14:paraId="68D937D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3ABC5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19D80" w14:textId="77777777" w:rsidR="00E45DAD" w:rsidRDefault="00E45DAD" w:rsidP="00855350"/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417C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ТС 110/20 kV „</w:t>
            </w:r>
            <w:proofErr w:type="spellStart"/>
            <w:r>
              <w:rPr>
                <w:color w:val="000000"/>
              </w:rPr>
              <w:t>Коцељева</w:t>
            </w:r>
            <w:proofErr w:type="spellEnd"/>
            <w:r>
              <w:rPr>
                <w:color w:val="000000"/>
              </w:rPr>
              <w:t>”</w:t>
            </w:r>
            <w:r>
              <w:br/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13D3B" w14:textId="77777777" w:rsidR="00E45DAD" w:rsidRDefault="00E45DAD" w:rsidP="00855350"/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6D7A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150.000.000 РСД</w:t>
            </w:r>
          </w:p>
          <w:p w14:paraId="1F4BE5A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Сопствена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ЕПС</w:t>
            </w:r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521A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2. 2019.</w:t>
            </w:r>
          </w:p>
        </w:tc>
      </w:tr>
      <w:tr w:rsidR="00E45DAD" w14:paraId="18ABE0E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39EE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84A16" w14:textId="77777777" w:rsidR="00E45DAD" w:rsidRDefault="00E45DAD" w:rsidP="00855350"/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EF3C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Доградња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ТС 110/35/6 kV и 110/20 kV „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 1”</w:t>
            </w:r>
          </w:p>
        </w:tc>
        <w:tc>
          <w:tcPr>
            <w:tcW w:w="1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9EAB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 О: ЈП ЕПС</w:t>
            </w:r>
            <w:r>
              <w:br/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МГСИ, ЕМС, ЕПС </w:t>
            </w:r>
            <w:proofErr w:type="spellStart"/>
            <w:r>
              <w:rPr>
                <w:color w:val="000000"/>
              </w:rPr>
              <w:t>Дистрибуција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Светска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банка</w:t>
            </w:r>
            <w:proofErr w:type="spellEnd"/>
          </w:p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E196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 280.000.000 РСД</w:t>
            </w:r>
          </w:p>
          <w:p w14:paraId="2091EB6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Сопствена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ЕПС, </w:t>
            </w:r>
            <w:proofErr w:type="spellStart"/>
            <w:r>
              <w:rPr>
                <w:color w:val="000000"/>
              </w:rPr>
              <w:t>кредит</w:t>
            </w:r>
            <w:proofErr w:type="spellEnd"/>
            <w:r>
              <w:rPr>
                <w:color w:val="000000"/>
              </w:rPr>
              <w:t xml:space="preserve"> СБ</w:t>
            </w:r>
          </w:p>
        </w:tc>
        <w:tc>
          <w:tcPr>
            <w:tcW w:w="205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1680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3-5. 2017.</w:t>
            </w:r>
          </w:p>
          <w:p w14:paraId="65FF92B4" w14:textId="77777777" w:rsidR="00E45DAD" w:rsidRDefault="00E45DAD" w:rsidP="00855350">
            <w:pPr>
              <w:spacing w:after="150"/>
            </w:pPr>
            <w:r>
              <w:br/>
            </w:r>
          </w:p>
        </w:tc>
      </w:tr>
      <w:tr w:rsidR="00E45DAD" w14:paraId="1B5C1484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FCBC5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913D7" w14:textId="77777777" w:rsidR="00E45DAD" w:rsidRDefault="00E45DAD" w:rsidP="00855350"/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AFFB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ТС 110/20 kV „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 5” – </w:t>
            </w:r>
            <w:proofErr w:type="spellStart"/>
            <w:r>
              <w:rPr>
                <w:color w:val="000000"/>
              </w:rPr>
              <w:t>доградња</w:t>
            </w:r>
            <w:proofErr w:type="spellEnd"/>
          </w:p>
        </w:tc>
        <w:tc>
          <w:tcPr>
            <w:tcW w:w="1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FE1F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 О: ЈП ЕПС</w:t>
            </w:r>
            <w:r>
              <w:br/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МГСИ, ЕМС, ЕПС </w:t>
            </w:r>
            <w:proofErr w:type="spellStart"/>
            <w:r>
              <w:rPr>
                <w:color w:val="000000"/>
              </w:rPr>
              <w:t>Дистрибуција</w:t>
            </w:r>
            <w:proofErr w:type="spellEnd"/>
            <w:r>
              <w:rPr>
                <w:color w:val="000000"/>
              </w:rPr>
              <w:t>, ЈЛС</w:t>
            </w:r>
          </w:p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BE70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 150.000.000 РСД</w:t>
            </w:r>
          </w:p>
          <w:p w14:paraId="3AFB5AA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Сопствена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ЕПС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18159" w14:textId="77777777" w:rsidR="00E45DAD" w:rsidRDefault="00E45DAD" w:rsidP="00855350"/>
        </w:tc>
      </w:tr>
      <w:tr w:rsidR="00E45DAD" w14:paraId="0D34757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BD5FC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CE9B5" w14:textId="77777777" w:rsidR="00E45DAD" w:rsidRDefault="00E45DAD" w:rsidP="00855350"/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E915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Доградња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ТС 110/35 kV „</w:t>
            </w:r>
            <w:proofErr w:type="spellStart"/>
            <w:r>
              <w:rPr>
                <w:color w:val="000000"/>
              </w:rPr>
              <w:t>Лешница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израдом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документације</w:t>
            </w:r>
            <w:proofErr w:type="spellEnd"/>
          </w:p>
        </w:tc>
        <w:tc>
          <w:tcPr>
            <w:tcW w:w="1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A35C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5. О: ЈП ЕПС</w:t>
            </w:r>
            <w:r>
              <w:br/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МГСИ, ЕМС, ЕПС </w:t>
            </w:r>
            <w:proofErr w:type="spellStart"/>
            <w:r>
              <w:rPr>
                <w:color w:val="000000"/>
              </w:rPr>
              <w:t>Дистрибуција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банка</w:t>
            </w:r>
            <w:proofErr w:type="spellEnd"/>
          </w:p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E13A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5. 347.713.800 РСД</w:t>
            </w:r>
          </w:p>
          <w:p w14:paraId="2854808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Сопствена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ЕПС, </w:t>
            </w:r>
            <w:proofErr w:type="spellStart"/>
            <w:r>
              <w:rPr>
                <w:color w:val="000000"/>
              </w:rPr>
              <w:t>кредит</w:t>
            </w:r>
            <w:proofErr w:type="spellEnd"/>
            <w:r>
              <w:rPr>
                <w:color w:val="000000"/>
              </w:rPr>
              <w:t xml:space="preserve"> СБ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4725F" w14:textId="77777777" w:rsidR="00E45DAD" w:rsidRDefault="00E45DAD" w:rsidP="00855350"/>
        </w:tc>
      </w:tr>
      <w:tr w:rsidR="00E45DAD" w14:paraId="5221EFE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C011F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3CB65" w14:textId="77777777" w:rsidR="00E45DAD" w:rsidRDefault="00E45DAD" w:rsidP="00855350"/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E9FF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ревитализација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постојеће</w:t>
            </w:r>
            <w:proofErr w:type="spellEnd"/>
            <w:r>
              <w:rPr>
                <w:color w:val="000000"/>
              </w:rPr>
              <w:t xml:space="preserve"> ТС 110/35 kV „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1”</w:t>
            </w:r>
          </w:p>
        </w:tc>
        <w:tc>
          <w:tcPr>
            <w:tcW w:w="146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B51A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6-10. О: ЈП ЕПС</w:t>
            </w:r>
            <w:r>
              <w:br/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МГСИ, ЕМС, ЕПС </w:t>
            </w:r>
            <w:proofErr w:type="spellStart"/>
            <w:r>
              <w:rPr>
                <w:color w:val="000000"/>
              </w:rPr>
              <w:t>Дистрибуција</w:t>
            </w:r>
            <w:proofErr w:type="spellEnd"/>
          </w:p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8FAE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6. 280.000.000 РСД</w:t>
            </w:r>
          </w:p>
          <w:p w14:paraId="4E3DDAB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ЕПС, </w:t>
            </w:r>
            <w:proofErr w:type="spellStart"/>
            <w:r>
              <w:rPr>
                <w:color w:val="000000"/>
              </w:rPr>
              <w:t>кредит</w:t>
            </w:r>
            <w:proofErr w:type="spellEnd"/>
          </w:p>
        </w:tc>
        <w:tc>
          <w:tcPr>
            <w:tcW w:w="205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C68C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6-7. 2018.</w:t>
            </w:r>
          </w:p>
          <w:p w14:paraId="2F4DAE3C" w14:textId="77777777" w:rsidR="00E45DAD" w:rsidRDefault="00E45DAD" w:rsidP="00855350">
            <w:pPr>
              <w:spacing w:after="150"/>
            </w:pPr>
            <w:r>
              <w:br/>
            </w:r>
          </w:p>
        </w:tc>
      </w:tr>
      <w:tr w:rsidR="00E45DAD" w14:paraId="0391824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CCB3A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D6243" w14:textId="77777777" w:rsidR="00E45DAD" w:rsidRDefault="00E45DAD" w:rsidP="00855350"/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F774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ТС 110/35/10 kV „</w:t>
            </w:r>
            <w:proofErr w:type="spellStart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 xml:space="preserve"> 2”</w:t>
            </w:r>
            <w:r>
              <w:br/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00847" w14:textId="77777777" w:rsidR="00E45DAD" w:rsidRDefault="00E45DAD" w:rsidP="00855350"/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A870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7. 300.000.000 РСД</w:t>
            </w:r>
          </w:p>
          <w:p w14:paraId="76BBCFD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Сопствена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ЕПС, </w:t>
            </w:r>
            <w:proofErr w:type="spellStart"/>
            <w:r>
              <w:rPr>
                <w:color w:val="000000"/>
              </w:rPr>
              <w:t>кредит</w:t>
            </w:r>
            <w:proofErr w:type="spellEnd"/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16E4F" w14:textId="77777777" w:rsidR="00E45DAD" w:rsidRDefault="00E45DAD" w:rsidP="00855350"/>
        </w:tc>
      </w:tr>
      <w:tr w:rsidR="00E45DAD" w14:paraId="1624E1C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F8C67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9FE26" w14:textId="77777777" w:rsidR="00E45DAD" w:rsidRDefault="00E45DAD" w:rsidP="00855350"/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7AA2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8.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ТС 110/35/10 kV „</w:t>
            </w:r>
            <w:proofErr w:type="spellStart"/>
            <w:r>
              <w:rPr>
                <w:color w:val="000000"/>
              </w:rPr>
              <w:t>Љубовија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уградњом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трансформатора</w:t>
            </w:r>
            <w:proofErr w:type="spellEnd"/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7AB28" w14:textId="77777777" w:rsidR="00E45DAD" w:rsidRDefault="00E45DAD" w:rsidP="00855350"/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DE33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8. 120.000.000 РСД</w:t>
            </w:r>
          </w:p>
          <w:p w14:paraId="5BA28BF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Сопствена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ЕПС</w:t>
            </w:r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0A4F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8. 2018.</w:t>
            </w:r>
          </w:p>
        </w:tc>
      </w:tr>
      <w:tr w:rsidR="00E45DAD" w14:paraId="398D4CF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697E4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DBE53" w14:textId="77777777" w:rsidR="00E45DAD" w:rsidRDefault="00E45DAD" w:rsidP="00855350"/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B4E5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9. </w:t>
            </w:r>
            <w:proofErr w:type="spellStart"/>
            <w:r>
              <w:rPr>
                <w:color w:val="000000"/>
              </w:rPr>
              <w:t>Доградња</w:t>
            </w:r>
            <w:proofErr w:type="spellEnd"/>
            <w:r>
              <w:rPr>
                <w:color w:val="000000"/>
              </w:rPr>
              <w:t xml:space="preserve"> ТС 110/20 kV „</w:t>
            </w:r>
            <w:proofErr w:type="spellStart"/>
            <w:r>
              <w:rPr>
                <w:color w:val="000000"/>
              </w:rPr>
              <w:t>Богатић</w:t>
            </w:r>
            <w:proofErr w:type="spellEnd"/>
            <w:r>
              <w:rPr>
                <w:color w:val="000000"/>
              </w:rPr>
              <w:t>”</w:t>
            </w:r>
            <w:r>
              <w:br/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957CA" w14:textId="77777777" w:rsidR="00E45DAD" w:rsidRDefault="00E45DAD" w:rsidP="00855350"/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9C7B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9. 150.000.000 РСД</w:t>
            </w:r>
            <w:r>
              <w:br/>
            </w:r>
            <w:proofErr w:type="spellStart"/>
            <w:r>
              <w:rPr>
                <w:color w:val="000000"/>
              </w:rPr>
              <w:t>Сопствена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ЕПС</w:t>
            </w:r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F571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9. 2020.</w:t>
            </w:r>
            <w:r>
              <w:br/>
            </w:r>
          </w:p>
        </w:tc>
      </w:tr>
      <w:tr w:rsidR="00E45DAD" w14:paraId="545FF070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DCB48" w14:textId="77777777" w:rsidR="00E45DAD" w:rsidRDefault="00E45DAD" w:rsidP="00855350"/>
        </w:tc>
        <w:tc>
          <w:tcPr>
            <w:tcW w:w="350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C9485" w14:textId="77777777" w:rsidR="00E45DAD" w:rsidRDefault="00E45DAD" w:rsidP="00855350"/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AACD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10.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релејна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аутоматизација</w:t>
            </w:r>
            <w:proofErr w:type="spellEnd"/>
            <w:r>
              <w:rPr>
                <w:color w:val="000000"/>
              </w:rPr>
              <w:t xml:space="preserve"> ТС 110/35 kV „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1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4F3E5" w14:textId="77777777" w:rsidR="00E45DAD" w:rsidRDefault="00E45DAD" w:rsidP="00855350"/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D587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10. 50.000.000 РСД</w:t>
            </w:r>
            <w:r>
              <w:br/>
            </w:r>
            <w:proofErr w:type="spellStart"/>
            <w:r>
              <w:rPr>
                <w:color w:val="000000"/>
              </w:rPr>
              <w:t>Сопствена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ЕПС</w:t>
            </w:r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83AA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10. 2017.</w:t>
            </w:r>
          </w:p>
        </w:tc>
      </w:tr>
      <w:tr w:rsidR="00E45DAD" w14:paraId="35F3761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7E09C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0BE68" w14:textId="77777777" w:rsidR="00E45DAD" w:rsidRDefault="00E45DAD" w:rsidP="00855350"/>
        </w:tc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5477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ЈП „</w:t>
            </w:r>
            <w:proofErr w:type="spellStart"/>
            <w:r>
              <w:rPr>
                <w:color w:val="000000"/>
              </w:rPr>
              <w:t>Електропривреда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 xml:space="preserve">” – ЕД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</w:p>
        </w:tc>
      </w:tr>
      <w:tr w:rsidR="00E45DAD" w14:paraId="3A8E7FB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68887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08F05" w14:textId="77777777" w:rsidR="00E45DAD" w:rsidRDefault="00E45DAD" w:rsidP="00855350"/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B5C7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нове</w:t>
            </w:r>
            <w:proofErr w:type="spellEnd"/>
            <w:r>
              <w:rPr>
                <w:color w:val="000000"/>
              </w:rPr>
              <w:t xml:space="preserve"> ТС 110/35 kV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 xml:space="preserve"> 2</w:t>
            </w:r>
          </w:p>
        </w:tc>
        <w:tc>
          <w:tcPr>
            <w:tcW w:w="1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78DD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1.О: ЈП ЕПС</w:t>
            </w:r>
          </w:p>
          <w:p w14:paraId="209A0D1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ЕПС </w:t>
            </w:r>
            <w:proofErr w:type="spellStart"/>
            <w:r>
              <w:rPr>
                <w:color w:val="000000"/>
              </w:rPr>
              <w:t>Дистрибуција</w:t>
            </w:r>
            <w:proofErr w:type="spellEnd"/>
          </w:p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4C88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300 000 000 РСД</w:t>
            </w:r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CC99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1. 2019.</w:t>
            </w:r>
          </w:p>
        </w:tc>
      </w:tr>
      <w:tr w:rsidR="00E45DAD" w14:paraId="434B2D0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5A157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B39A2" w14:textId="77777777" w:rsidR="00E45DAD" w:rsidRDefault="00E45DAD" w:rsidP="00855350"/>
        </w:tc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ECA1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ЈП „</w:t>
            </w:r>
            <w:proofErr w:type="spellStart"/>
            <w:r>
              <w:rPr>
                <w:color w:val="000000"/>
              </w:rPr>
              <w:t>Електропривреда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 xml:space="preserve">” – EД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</w:tr>
      <w:tr w:rsidR="00E45DAD" w14:paraId="42BE4704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AE4CB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820A1" w14:textId="77777777" w:rsidR="00E45DAD" w:rsidRDefault="00E45DAD" w:rsidP="00855350"/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8950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ТС 110/35/10 kV „</w:t>
            </w:r>
            <w:proofErr w:type="spellStart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”</w:t>
            </w:r>
          </w:p>
          <w:p w14:paraId="7049435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ТС 110/35 kV „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1”</w:t>
            </w:r>
            <w:r>
              <w:br/>
            </w: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ТС 110/35/10 kV „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2”</w:t>
            </w:r>
            <w:r>
              <w:br/>
            </w:r>
          </w:p>
        </w:tc>
        <w:tc>
          <w:tcPr>
            <w:tcW w:w="1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A5EA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1-3. О: ЈП ЕПС, ЕМС</w:t>
            </w:r>
          </w:p>
          <w:p w14:paraId="33FE80C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МГСИ, МРЕ, ЈЛС</w:t>
            </w:r>
          </w:p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FA7D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300.000.000 РСД</w:t>
            </w:r>
          </w:p>
          <w:p w14:paraId="18F6B08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65.126.400 РСД</w:t>
            </w:r>
          </w:p>
          <w:p w14:paraId="4ADE370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 129.024.000 РСД</w:t>
            </w:r>
          </w:p>
          <w:p w14:paraId="49F2E70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Сопствена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ЕПС</w:t>
            </w:r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5FAA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1-3. 2018.</w:t>
            </w:r>
          </w:p>
        </w:tc>
      </w:tr>
      <w:tr w:rsidR="00E45DAD" w14:paraId="0288C62F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73694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5823D" w14:textId="77777777" w:rsidR="00E45DAD" w:rsidRDefault="00E45DAD" w:rsidP="00855350"/>
        </w:tc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23A0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ЈП „</w:t>
            </w:r>
            <w:proofErr w:type="spellStart"/>
            <w:r>
              <w:rPr>
                <w:color w:val="000000"/>
              </w:rPr>
              <w:t>Електропривреда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 xml:space="preserve">” – ЕД </w:t>
            </w:r>
            <w:proofErr w:type="spellStart"/>
            <w:r>
              <w:rPr>
                <w:color w:val="000000"/>
              </w:rPr>
              <w:t>Лазаревац</w:t>
            </w:r>
            <w:proofErr w:type="spellEnd"/>
          </w:p>
        </w:tc>
      </w:tr>
      <w:tr w:rsidR="00E45DAD" w14:paraId="5F5479C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7AFEC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4C915" w14:textId="77777777" w:rsidR="00E45DAD" w:rsidRDefault="00E45DAD" w:rsidP="00855350"/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2D4A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трансформатора</w:t>
            </w:r>
            <w:proofErr w:type="spellEnd"/>
            <w:r>
              <w:rPr>
                <w:color w:val="000000"/>
              </w:rPr>
              <w:t xml:space="preserve"> ТС 110/35/20 kV „</w:t>
            </w:r>
            <w:proofErr w:type="spellStart"/>
            <w:r>
              <w:rPr>
                <w:color w:val="000000"/>
              </w:rPr>
              <w:t>Љиг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1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553C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ОДС, ЕПС </w:t>
            </w:r>
            <w:proofErr w:type="spellStart"/>
            <w:r>
              <w:rPr>
                <w:color w:val="000000"/>
              </w:rPr>
              <w:t>Дистрибуција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Београд</w:t>
            </w:r>
            <w:proofErr w:type="spellEnd"/>
          </w:p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BC0D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330.000.000 РСД</w:t>
            </w:r>
          </w:p>
          <w:p w14:paraId="2C22309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Сопствена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ЕПС</w:t>
            </w:r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E7F4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1. 2018.</w:t>
            </w:r>
          </w:p>
        </w:tc>
      </w:tr>
      <w:tr w:rsidR="00E45DAD" w14:paraId="5E2F9E4F" w14:textId="77777777" w:rsidTr="00855350">
        <w:trPr>
          <w:trHeight w:val="45"/>
          <w:tblCellSpacing w:w="0" w:type="auto"/>
        </w:trPr>
        <w:tc>
          <w:tcPr>
            <w:tcW w:w="0" w:type="auto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1156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</w:t>
            </w:r>
            <w:proofErr w:type="spellEnd"/>
          </w:p>
        </w:tc>
      </w:tr>
      <w:tr w:rsidR="00E45DAD" w14:paraId="35E7B847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920E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3.а</w:t>
            </w:r>
          </w:p>
        </w:tc>
        <w:tc>
          <w:tcPr>
            <w:tcW w:w="350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F2BF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планираних</w:t>
            </w:r>
            <w:proofErr w:type="spellEnd"/>
            <w:r>
              <w:rPr>
                <w:color w:val="000000"/>
              </w:rPr>
              <w:t xml:space="preserve"> ТС 35/10 kV</w:t>
            </w:r>
          </w:p>
        </w:tc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6362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ЕПС </w:t>
            </w:r>
            <w:proofErr w:type="spellStart"/>
            <w:r>
              <w:rPr>
                <w:color w:val="000000"/>
              </w:rPr>
              <w:t>Дистрибуција</w:t>
            </w:r>
            <w:proofErr w:type="spellEnd"/>
          </w:p>
        </w:tc>
      </w:tr>
      <w:tr w:rsidR="00E45DAD" w14:paraId="46A262E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55470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4FB98" w14:textId="77777777" w:rsidR="00E45DAD" w:rsidRDefault="00E45DAD" w:rsidP="00855350"/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4C4D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ТС 35/10 kV</w:t>
            </w:r>
            <w:r>
              <w:br/>
            </w: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 xml:space="preserve"> 5”</w:t>
            </w:r>
          </w:p>
        </w:tc>
        <w:tc>
          <w:tcPr>
            <w:tcW w:w="1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F748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ЈП ЕПС</w:t>
            </w:r>
            <w:r>
              <w:br/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МГСИ, ЕМС, ЈП ЕПС </w:t>
            </w:r>
            <w:proofErr w:type="spellStart"/>
            <w:r>
              <w:rPr>
                <w:color w:val="000000"/>
              </w:rPr>
              <w:t>Дистрибуција</w:t>
            </w:r>
            <w:proofErr w:type="spellEnd"/>
            <w:r>
              <w:rPr>
                <w:color w:val="000000"/>
              </w:rPr>
              <w:t>, ЈЛС</w:t>
            </w:r>
          </w:p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5F00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60.000.000 РСД</w:t>
            </w:r>
          </w:p>
          <w:p w14:paraId="5337057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Сопствена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ЕПС</w:t>
            </w:r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A029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1. 2017.</w:t>
            </w:r>
          </w:p>
        </w:tc>
      </w:tr>
      <w:tr w:rsidR="00E45DAD" w14:paraId="0EF14DF7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9F28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350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A98A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МХЕ „</w:t>
            </w:r>
            <w:proofErr w:type="spellStart"/>
            <w:r>
              <w:rPr>
                <w:color w:val="000000"/>
              </w:rPr>
              <w:t>Ровни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E6C6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рударства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енергетике</w:t>
            </w:r>
            <w:proofErr w:type="spellEnd"/>
            <w:r>
              <w:rPr>
                <w:color w:val="000000"/>
              </w:rPr>
              <w:t>, ЈП ЕПС</w:t>
            </w:r>
          </w:p>
        </w:tc>
      </w:tr>
      <w:tr w:rsidR="00E45DAD" w14:paraId="286059A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8A617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A463" w14:textId="77777777" w:rsidR="00E45DAD" w:rsidRDefault="00E45DAD" w:rsidP="00855350"/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7304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градњи</w:t>
            </w:r>
            <w:proofErr w:type="spellEnd"/>
            <w:r>
              <w:rPr>
                <w:color w:val="000000"/>
              </w:rPr>
              <w:t xml:space="preserve"> МХЕ „</w:t>
            </w:r>
            <w:proofErr w:type="spellStart"/>
            <w:r>
              <w:rPr>
                <w:color w:val="000000"/>
              </w:rPr>
              <w:t>Ровни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1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2C94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ЈП ЕПС</w:t>
            </w:r>
          </w:p>
          <w:p w14:paraId="2EDFEA2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МГСИ, JKП 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6B9B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270.336.000 РСД</w:t>
            </w:r>
          </w:p>
          <w:p w14:paraId="6BAEF89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кредит</w:t>
            </w:r>
            <w:proofErr w:type="spellEnd"/>
            <w:r>
              <w:rPr>
                <w:color w:val="000000"/>
              </w:rPr>
              <w:t xml:space="preserve"> ЕБРД</w:t>
            </w:r>
          </w:p>
          <w:p w14:paraId="3282CC2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10.000.000</w:t>
            </w:r>
          </w:p>
          <w:p w14:paraId="5EDE1F1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ЈП ЕПС</w:t>
            </w:r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CE24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1. 2018.</w:t>
            </w:r>
          </w:p>
        </w:tc>
      </w:tr>
      <w:tr w:rsidR="00E45DAD" w14:paraId="5DDF1F0C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B986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350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1BD1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Припрема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каскадног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проточних</w:t>
            </w:r>
            <w:proofErr w:type="spellEnd"/>
            <w:r>
              <w:rPr>
                <w:color w:val="000000"/>
              </w:rPr>
              <w:t xml:space="preserve"> ХЕ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Средње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потез</w:t>
            </w:r>
            <w:proofErr w:type="spellEnd"/>
          </w:p>
          <w:p w14:paraId="43F0253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између</w:t>
            </w:r>
            <w:proofErr w:type="spellEnd"/>
            <w:r>
              <w:rPr>
                <w:color w:val="000000"/>
              </w:rPr>
              <w:t xml:space="preserve"> ХЕ „</w:t>
            </w:r>
            <w:proofErr w:type="spellStart"/>
            <w:r>
              <w:rPr>
                <w:color w:val="000000"/>
              </w:rPr>
              <w:t>Бајина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Башта</w:t>
            </w:r>
            <w:proofErr w:type="spellEnd"/>
            <w:r>
              <w:rPr>
                <w:color w:val="000000"/>
              </w:rPr>
              <w:t>” и ХЕ „</w:t>
            </w:r>
            <w:proofErr w:type="spellStart"/>
            <w:r>
              <w:rPr>
                <w:color w:val="000000"/>
              </w:rPr>
              <w:t>Зворник</w:t>
            </w:r>
            <w:proofErr w:type="spellEnd"/>
            <w:r>
              <w:rPr>
                <w:color w:val="000000"/>
              </w:rPr>
              <w:t xml:space="preserve">”) и </w:t>
            </w:r>
            <w:proofErr w:type="spellStart"/>
            <w:r>
              <w:rPr>
                <w:color w:val="000000"/>
              </w:rPr>
              <w:t>Доње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Дрине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потез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ХЕ „</w:t>
            </w:r>
            <w:proofErr w:type="spellStart"/>
            <w:r>
              <w:rPr>
                <w:color w:val="000000"/>
              </w:rPr>
              <w:t>Зворник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ушћа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Саву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0DDE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рударства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енергетике</w:t>
            </w:r>
            <w:proofErr w:type="spellEnd"/>
            <w:r>
              <w:rPr>
                <w:color w:val="000000"/>
              </w:rPr>
              <w:t xml:space="preserve">, ЈП ЕПС – ЕД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</w:p>
        </w:tc>
      </w:tr>
      <w:tr w:rsidR="00E45DAD" w14:paraId="4152616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6E7B3" w14:textId="77777777" w:rsidR="00E45DAD" w:rsidRDefault="00E45DAD" w:rsidP="0085535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39DCA" w14:textId="77777777" w:rsidR="00E45DAD" w:rsidRDefault="00E45DAD" w:rsidP="00855350"/>
        </w:tc>
        <w:tc>
          <w:tcPr>
            <w:tcW w:w="4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9071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студијске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инвестиционо-техничке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планске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документације</w:t>
            </w:r>
            <w:proofErr w:type="spellEnd"/>
          </w:p>
        </w:tc>
        <w:tc>
          <w:tcPr>
            <w:tcW w:w="1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25D8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ЈП ЕПС,</w:t>
            </w:r>
          </w:p>
          <w:p w14:paraId="13CB62F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Влада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РСрп</w:t>
            </w:r>
            <w:proofErr w:type="spellEnd"/>
            <w:r>
              <w:rPr>
                <w:color w:val="000000"/>
              </w:rPr>
              <w:t xml:space="preserve">, ЕПРС, </w:t>
            </w:r>
            <w:proofErr w:type="spellStart"/>
            <w:r>
              <w:rPr>
                <w:color w:val="000000"/>
              </w:rPr>
              <w:t>Влада</w:t>
            </w:r>
            <w:proofErr w:type="spellEnd"/>
            <w:r>
              <w:rPr>
                <w:color w:val="000000"/>
              </w:rPr>
              <w:t>, ЕМС</w:t>
            </w:r>
          </w:p>
        </w:tc>
        <w:tc>
          <w:tcPr>
            <w:tcW w:w="2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0131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200.000.000 РСД</w:t>
            </w:r>
          </w:p>
          <w:p w14:paraId="24093B2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ЈП ЕПС</w:t>
            </w:r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E893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1. 2020.</w:t>
            </w:r>
          </w:p>
        </w:tc>
      </w:tr>
      <w:tr w:rsidR="00E45DAD" w14:paraId="701E5436" w14:textId="77777777" w:rsidTr="00855350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FEAF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Ред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>.</w:t>
            </w:r>
          </w:p>
          <w:p w14:paraId="3095B5D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2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D9DB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</w:t>
            </w:r>
            <w:proofErr w:type="spellEnd"/>
          </w:p>
          <w:p w14:paraId="5A497B6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41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0288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приоритета</w:t>
            </w:r>
            <w:proofErr w:type="spellEnd"/>
            <w:r>
              <w:br/>
            </w:r>
            <w:r>
              <w:rPr>
                <w:color w:val="000000"/>
              </w:rPr>
              <w:t>(А/П)</w:t>
            </w:r>
          </w:p>
        </w:tc>
        <w:tc>
          <w:tcPr>
            <w:tcW w:w="41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EFA5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Учесници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Одговорност</w:t>
            </w:r>
            <w:proofErr w:type="spellEnd"/>
            <w:r>
              <w:rPr>
                <w:color w:val="000000"/>
              </w:rPr>
              <w:t xml:space="preserve"> (О) и </w:t>
            </w:r>
            <w:proofErr w:type="spellStart"/>
            <w:r>
              <w:rPr>
                <w:color w:val="000000"/>
              </w:rPr>
              <w:t>партнери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</w:p>
        </w:tc>
        <w:tc>
          <w:tcPr>
            <w:tcW w:w="18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7944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Оријентациони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 А и П</w:t>
            </w:r>
          </w:p>
        </w:tc>
        <w:tc>
          <w:tcPr>
            <w:tcW w:w="1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0677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Рокови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br/>
            </w:r>
            <w:r>
              <w:rPr>
                <w:color w:val="000000"/>
              </w:rPr>
              <w:t>А и П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rPr>
                <w:color w:val="000000"/>
              </w:rPr>
              <w:t xml:space="preserve"> П)</w:t>
            </w:r>
          </w:p>
        </w:tc>
      </w:tr>
      <w:tr w:rsidR="00E45DAD" w14:paraId="29954A50" w14:textId="77777777" w:rsidTr="00855350">
        <w:trPr>
          <w:trHeight w:val="45"/>
          <w:tblCellSpacing w:w="0" w:type="auto"/>
        </w:trPr>
        <w:tc>
          <w:tcPr>
            <w:tcW w:w="0" w:type="auto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191D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</w:p>
        </w:tc>
      </w:tr>
      <w:tr w:rsidR="00E45DAD" w14:paraId="34BE7F84" w14:textId="77777777" w:rsidTr="00855350">
        <w:trPr>
          <w:trHeight w:val="45"/>
          <w:tblCellSpacing w:w="0" w:type="auto"/>
        </w:trPr>
        <w:tc>
          <w:tcPr>
            <w:tcW w:w="0" w:type="auto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0AB0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: 4.4. </w:t>
            </w:r>
            <w:proofErr w:type="spellStart"/>
            <w:r>
              <w:rPr>
                <w:color w:val="000000"/>
              </w:rPr>
              <w:t>Побољшање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мреже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телекомуникационе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инфраструктуре</w:t>
            </w:r>
            <w:proofErr w:type="spellEnd"/>
          </w:p>
        </w:tc>
      </w:tr>
      <w:tr w:rsidR="00E45DAD" w14:paraId="64FC6D2B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EBF7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45A9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Замена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аналогних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комутација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централа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дигиталним</w:t>
            </w:r>
            <w:proofErr w:type="spellEnd"/>
          </w:p>
        </w:tc>
        <w:tc>
          <w:tcPr>
            <w:tcW w:w="0" w:type="auto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4910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Telenor</w:t>
            </w:r>
          </w:p>
        </w:tc>
      </w:tr>
      <w:tr w:rsidR="00E45DAD" w14:paraId="4AA80184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4EA3B" w14:textId="77777777" w:rsidR="00E45DAD" w:rsidRDefault="00E45DAD" w:rsidP="0085535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AAA95" w14:textId="77777777" w:rsidR="00E45DAD" w:rsidRDefault="00E45DAD" w:rsidP="00855350"/>
        </w:tc>
        <w:tc>
          <w:tcPr>
            <w:tcW w:w="0" w:type="auto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EE51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1F3E582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F1473" w14:textId="77777777" w:rsidR="00E45DAD" w:rsidRDefault="00E45DAD" w:rsidP="0085535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03E0B" w14:textId="77777777" w:rsidR="00E45DAD" w:rsidRDefault="00E45DAD" w:rsidP="00855350"/>
        </w:tc>
        <w:tc>
          <w:tcPr>
            <w:tcW w:w="0" w:type="auto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903A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Телеком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</w:tc>
      </w:tr>
      <w:tr w:rsidR="00E45DAD" w14:paraId="553E6C7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92125" w14:textId="77777777" w:rsidR="00E45DAD" w:rsidRDefault="00E45DAD" w:rsidP="0085535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952C6" w14:textId="77777777" w:rsidR="00E45DAD" w:rsidRDefault="00E45DAD" w:rsidP="00855350"/>
        </w:tc>
        <w:tc>
          <w:tcPr>
            <w:tcW w:w="41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9309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Децентрализација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мреже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супституција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старих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дигиталних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централа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пребацивање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најновије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генерације</w:t>
            </w:r>
            <w:proofErr w:type="spellEnd"/>
            <w:r>
              <w:rPr>
                <w:color w:val="000000"/>
              </w:rPr>
              <w:t xml:space="preserve"> (IMS).</w:t>
            </w:r>
          </w:p>
        </w:tc>
        <w:tc>
          <w:tcPr>
            <w:tcW w:w="41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A400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</w:t>
            </w:r>
            <w:proofErr w:type="spellStart"/>
            <w:r>
              <w:rPr>
                <w:color w:val="000000"/>
              </w:rPr>
              <w:t>Телеком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</w:tc>
        <w:tc>
          <w:tcPr>
            <w:tcW w:w="18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79AB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Телеком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638D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Рокови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дефинишу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годишњим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инвестиционим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плановима</w:t>
            </w:r>
            <w:proofErr w:type="spellEnd"/>
          </w:p>
        </w:tc>
      </w:tr>
      <w:tr w:rsidR="00E45DAD" w14:paraId="0C7C19F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3D018" w14:textId="77777777" w:rsidR="00E45DAD" w:rsidRDefault="00E45DAD" w:rsidP="0085535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311C5" w14:textId="77777777" w:rsidR="00E45DAD" w:rsidRDefault="00E45DAD" w:rsidP="00855350"/>
        </w:tc>
        <w:tc>
          <w:tcPr>
            <w:tcW w:w="0" w:type="auto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D7F5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Telenor</w:t>
            </w:r>
          </w:p>
        </w:tc>
      </w:tr>
      <w:tr w:rsidR="00E45DAD" w14:paraId="0ED2687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C998F" w14:textId="77777777" w:rsidR="00E45DAD" w:rsidRDefault="00E45DAD" w:rsidP="0085535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BB659" w14:textId="77777777" w:rsidR="00E45DAD" w:rsidRDefault="00E45DAD" w:rsidP="00855350"/>
        </w:tc>
        <w:tc>
          <w:tcPr>
            <w:tcW w:w="41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F656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Пројекат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унапређења</w:t>
            </w:r>
            <w:proofErr w:type="spellEnd"/>
            <w:r>
              <w:rPr>
                <w:color w:val="000000"/>
              </w:rPr>
              <w:t xml:space="preserve"> UMTS </w:t>
            </w:r>
            <w:proofErr w:type="spellStart"/>
            <w:r>
              <w:rPr>
                <w:color w:val="000000"/>
              </w:rPr>
              <w:t>радио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приступне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мреже</w:t>
            </w:r>
            <w:proofErr w:type="spellEnd"/>
            <w:r>
              <w:rPr>
                <w:color w:val="000000"/>
              </w:rPr>
              <w:t xml:space="preserve"> (U900)</w:t>
            </w:r>
          </w:p>
          <w:p w14:paraId="3BD1D79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LTE rollout</w:t>
            </w:r>
          </w:p>
        </w:tc>
        <w:tc>
          <w:tcPr>
            <w:tcW w:w="41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7A38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Telenor d.o.o.</w:t>
            </w:r>
          </w:p>
        </w:tc>
        <w:tc>
          <w:tcPr>
            <w:tcW w:w="18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9415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Теленор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BA12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1. 2016.</w:t>
            </w:r>
          </w:p>
        </w:tc>
      </w:tr>
      <w:tr w:rsidR="00E45DAD" w14:paraId="3E9461C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EEE5B" w14:textId="77777777" w:rsidR="00E45DAD" w:rsidRDefault="00E45DAD" w:rsidP="0085535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AF153" w14:textId="77777777" w:rsidR="00E45DAD" w:rsidRDefault="00E45DAD" w:rsidP="00855350"/>
        </w:tc>
        <w:tc>
          <w:tcPr>
            <w:tcW w:w="0" w:type="auto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8D5F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Телеком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</w:tc>
      </w:tr>
      <w:tr w:rsidR="00E45DAD" w14:paraId="2009B90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715D5" w14:textId="77777777" w:rsidR="00E45DAD" w:rsidRDefault="00E45DAD" w:rsidP="0085535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D7BB9" w14:textId="77777777" w:rsidR="00E45DAD" w:rsidRDefault="00E45DAD" w:rsidP="00855350"/>
        </w:tc>
        <w:tc>
          <w:tcPr>
            <w:tcW w:w="41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03EE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Даља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фиксне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приступне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мреже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децентрализацију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скраћење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претплатничке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петље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инсталацију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генерација</w:t>
            </w:r>
            <w:proofErr w:type="spellEnd"/>
            <w:r>
              <w:rPr>
                <w:color w:val="000000"/>
              </w:rPr>
              <w:t xml:space="preserve"> IPAN </w:t>
            </w:r>
            <w:proofErr w:type="spellStart"/>
            <w:r>
              <w:rPr>
                <w:color w:val="000000"/>
              </w:rPr>
              <w:t>уређаја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циљу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пружања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напредних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крајњим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корисницима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повећања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протока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унапређења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корисничког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искуства</w:t>
            </w:r>
            <w:proofErr w:type="spellEnd"/>
          </w:p>
        </w:tc>
        <w:tc>
          <w:tcPr>
            <w:tcW w:w="41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9DD7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</w:t>
            </w:r>
            <w:proofErr w:type="spellStart"/>
            <w:r>
              <w:rPr>
                <w:color w:val="000000"/>
              </w:rPr>
              <w:t>Телеком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</w:tc>
        <w:tc>
          <w:tcPr>
            <w:tcW w:w="18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1E4E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Телеком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6BD5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Рокови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дефинишу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годишњим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инвестиционим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плановима</w:t>
            </w:r>
            <w:proofErr w:type="spellEnd"/>
          </w:p>
        </w:tc>
      </w:tr>
      <w:tr w:rsidR="00E45DAD" w14:paraId="6DACBA76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AF00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7B4E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каблова</w:t>
            </w:r>
            <w:proofErr w:type="spellEnd"/>
          </w:p>
        </w:tc>
        <w:tc>
          <w:tcPr>
            <w:tcW w:w="0" w:type="auto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4ED9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Telenor</w:t>
            </w:r>
          </w:p>
        </w:tc>
      </w:tr>
      <w:tr w:rsidR="00E45DAD" w14:paraId="73A33CD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A28A5" w14:textId="77777777" w:rsidR="00E45DAD" w:rsidRDefault="00E45DAD" w:rsidP="0085535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60B72" w14:textId="77777777" w:rsidR="00E45DAD" w:rsidRDefault="00E45DAD" w:rsidP="00855350"/>
        </w:tc>
        <w:tc>
          <w:tcPr>
            <w:tcW w:w="41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1F58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Богатић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</w:p>
          <w:p w14:paraId="7E54D8B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 xml:space="preserve"> 5 – </w:t>
            </w:r>
            <w:proofErr w:type="spellStart"/>
            <w:r>
              <w:rPr>
                <w:color w:val="000000"/>
              </w:rPr>
              <w:t>Лозница</w:t>
            </w:r>
            <w:proofErr w:type="spellEnd"/>
            <w:r>
              <w:rPr>
                <w:color w:val="000000"/>
              </w:rPr>
              <w:t xml:space="preserve"> 1</w:t>
            </w:r>
          </w:p>
          <w:p w14:paraId="180BBA4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Мајур</w:t>
            </w:r>
            <w:proofErr w:type="spellEnd"/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Mајур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 9</w:t>
            </w:r>
          </w:p>
          <w:p w14:paraId="14F70EB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Обреновац</w:t>
            </w:r>
            <w:proofErr w:type="spellEnd"/>
          </w:p>
          <w:p w14:paraId="64FB534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2 –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2 –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  <w:p w14:paraId="18B770E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5 –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5–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ATC</w:t>
            </w:r>
          </w:p>
        </w:tc>
        <w:tc>
          <w:tcPr>
            <w:tcW w:w="41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28BF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1-6. O: Telenor d.o.o.</w:t>
            </w:r>
          </w:p>
        </w:tc>
        <w:tc>
          <w:tcPr>
            <w:tcW w:w="18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0FC0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1-6.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Теленор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10B8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1-6.-</w:t>
            </w:r>
          </w:p>
        </w:tc>
      </w:tr>
      <w:tr w:rsidR="00E45DAD" w14:paraId="5B59FB30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1C9F0" w14:textId="77777777" w:rsidR="00E45DAD" w:rsidRDefault="00E45DAD" w:rsidP="00855350"/>
        </w:tc>
        <w:tc>
          <w:tcPr>
            <w:tcW w:w="20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CE11E" w14:textId="77777777" w:rsidR="00E45DAD" w:rsidRDefault="00E45DAD" w:rsidP="00855350"/>
        </w:tc>
        <w:tc>
          <w:tcPr>
            <w:tcW w:w="0" w:type="auto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5091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Телеком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</w:tc>
      </w:tr>
      <w:tr w:rsidR="00E45DAD" w14:paraId="3635140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63FC0" w14:textId="77777777" w:rsidR="00E45DAD" w:rsidRDefault="00E45DAD" w:rsidP="0085535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85E06" w14:textId="77777777" w:rsidR="00E45DAD" w:rsidRDefault="00E45DAD" w:rsidP="00855350"/>
        </w:tc>
        <w:tc>
          <w:tcPr>
            <w:tcW w:w="41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BEBA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магистралне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мреже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каблова</w:t>
            </w:r>
            <w:proofErr w:type="spellEnd"/>
            <w:r>
              <w:rPr>
                <w:color w:val="000000"/>
              </w:rPr>
              <w:t>:</w:t>
            </w:r>
          </w:p>
          <w:p w14:paraId="3F1BB5C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инвестиционо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документације</w:t>
            </w:r>
            <w:proofErr w:type="spellEnd"/>
          </w:p>
          <w:p w14:paraId="2519DD9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каблова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проширење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капацитета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телекомуникационим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коридорима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изградњу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магистралних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каблова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релацијама</w:t>
            </w:r>
            <w:proofErr w:type="spellEnd"/>
            <w:r>
              <w:rPr>
                <w:color w:val="000000"/>
              </w:rPr>
              <w:t>:</w:t>
            </w:r>
          </w:p>
          <w:p w14:paraId="6C5720E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Завлака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Дринска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магистрала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Љубовија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Рогачица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Коцељева</w:t>
            </w:r>
            <w:proofErr w:type="spellEnd"/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магистрални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21)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приводима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Памбуковицу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Голу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Главу</w:t>
            </w:r>
            <w:proofErr w:type="spellEnd"/>
            <w:r>
              <w:rPr>
                <w:color w:val="000000"/>
              </w:rPr>
              <w:t>.</w:t>
            </w:r>
          </w:p>
          <w:p w14:paraId="6596347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мреже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каблова</w:t>
            </w:r>
            <w:proofErr w:type="spellEnd"/>
            <w:r>
              <w:rPr>
                <w:color w:val="000000"/>
              </w:rPr>
              <w:t>:</w:t>
            </w:r>
          </w:p>
          <w:p w14:paraId="4E672DC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инвестиционо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документације</w:t>
            </w:r>
            <w:proofErr w:type="spellEnd"/>
          </w:p>
          <w:p w14:paraId="67539A0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каблова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проширење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капацитета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телекомуникационим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коридорима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каблова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повезивање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приступних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чворова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фиксној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мобилној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мрежи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Колубарског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Мачванског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округа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1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A13D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1-2. О: </w:t>
            </w:r>
            <w:proofErr w:type="spellStart"/>
            <w:r>
              <w:rPr>
                <w:color w:val="000000"/>
              </w:rPr>
              <w:t>Телеком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</w:p>
        </w:tc>
        <w:tc>
          <w:tcPr>
            <w:tcW w:w="18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798C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1-2.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Телеком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E338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1-2. </w:t>
            </w:r>
            <w:proofErr w:type="spellStart"/>
            <w:r>
              <w:rPr>
                <w:color w:val="000000"/>
              </w:rPr>
              <w:t>Рокови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дефинишу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годишњим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инвестиционим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плановима</w:t>
            </w:r>
            <w:proofErr w:type="spellEnd"/>
            <w:r>
              <w:rPr>
                <w:color w:val="000000"/>
              </w:rPr>
              <w:t>.</w:t>
            </w:r>
          </w:p>
          <w:p w14:paraId="2F6AFB3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Оптички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каблови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релацијама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Јагодња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изграђени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претходном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периоду</w:t>
            </w:r>
            <w:proofErr w:type="spellEnd"/>
          </w:p>
        </w:tc>
      </w:tr>
      <w:tr w:rsidR="00E45DAD" w14:paraId="029D962A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EF5B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6244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бежичне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приступне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мреже</w:t>
            </w:r>
            <w:proofErr w:type="spellEnd"/>
            <w:r>
              <w:rPr>
                <w:color w:val="000000"/>
              </w:rPr>
              <w:t xml:space="preserve"> (CDMA </w:t>
            </w:r>
            <w:proofErr w:type="spellStart"/>
            <w:r>
              <w:rPr>
                <w:color w:val="000000"/>
              </w:rPr>
              <w:t>технологијом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планинска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ретко</w:t>
            </w:r>
            <w:proofErr w:type="spellEnd"/>
          </w:p>
          <w:p w14:paraId="3D1AC91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насељена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места</w:t>
            </w:r>
            <w:proofErr w:type="spellEnd"/>
          </w:p>
        </w:tc>
        <w:tc>
          <w:tcPr>
            <w:tcW w:w="0" w:type="auto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0E5D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Тelenor</w:t>
            </w:r>
            <w:proofErr w:type="spellEnd"/>
          </w:p>
        </w:tc>
      </w:tr>
      <w:tr w:rsidR="00E45DAD" w14:paraId="4656CBA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679CF" w14:textId="77777777" w:rsidR="00E45DAD" w:rsidRDefault="00E45DAD" w:rsidP="0085535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BEF05" w14:textId="77777777" w:rsidR="00E45DAD" w:rsidRDefault="00E45DAD" w:rsidP="00855350"/>
        </w:tc>
        <w:tc>
          <w:tcPr>
            <w:tcW w:w="0" w:type="auto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D3DC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0E05511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FF53B" w14:textId="77777777" w:rsidR="00E45DAD" w:rsidRDefault="00E45DAD" w:rsidP="0085535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F7BF3" w14:textId="77777777" w:rsidR="00E45DAD" w:rsidRDefault="00E45DAD" w:rsidP="00855350"/>
        </w:tc>
        <w:tc>
          <w:tcPr>
            <w:tcW w:w="0" w:type="auto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2F6D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Телеком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</w:tc>
      </w:tr>
      <w:tr w:rsidR="00E45DAD" w14:paraId="5043E0D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543F5" w14:textId="77777777" w:rsidR="00E45DAD" w:rsidRDefault="00E45DAD" w:rsidP="0085535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D1553" w14:textId="77777777" w:rsidR="00E45DAD" w:rsidRDefault="00E45DAD" w:rsidP="00855350"/>
        </w:tc>
        <w:tc>
          <w:tcPr>
            <w:tcW w:w="0" w:type="auto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7ECC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даљих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улагања</w:t>
            </w:r>
            <w:proofErr w:type="spellEnd"/>
            <w:r>
              <w:rPr>
                <w:color w:val="000000"/>
              </w:rPr>
              <w:t xml:space="preserve"> у CDMA </w:t>
            </w:r>
            <w:proofErr w:type="spellStart"/>
            <w:r>
              <w:rPr>
                <w:color w:val="000000"/>
              </w:rPr>
              <w:t>бежичну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приступну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мрежу</w:t>
            </w:r>
            <w:proofErr w:type="spellEnd"/>
          </w:p>
        </w:tc>
      </w:tr>
      <w:tr w:rsidR="00E45DAD" w14:paraId="41AD4FFC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581A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CC76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планираних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базних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мобилних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оператера</w:t>
            </w:r>
            <w:proofErr w:type="spellEnd"/>
          </w:p>
        </w:tc>
        <w:tc>
          <w:tcPr>
            <w:tcW w:w="0" w:type="auto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B8AE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VIP mobile</w:t>
            </w:r>
          </w:p>
        </w:tc>
      </w:tr>
      <w:tr w:rsidR="00E45DAD" w14:paraId="767C26E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23EA1" w14:textId="77777777" w:rsidR="00E45DAD" w:rsidRDefault="00E45DAD" w:rsidP="0085535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97649" w14:textId="77777777" w:rsidR="00E45DAD" w:rsidRDefault="00E45DAD" w:rsidP="00855350"/>
        </w:tc>
        <w:tc>
          <w:tcPr>
            <w:tcW w:w="41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BB98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планираних</w:t>
            </w:r>
            <w:proofErr w:type="spellEnd"/>
            <w:r>
              <w:rPr>
                <w:color w:val="000000"/>
              </w:rPr>
              <w:t xml:space="preserve"> 13 </w:t>
            </w:r>
            <w:proofErr w:type="spellStart"/>
            <w:r>
              <w:rPr>
                <w:color w:val="000000"/>
              </w:rPr>
              <w:t>станица</w:t>
            </w:r>
            <w:proofErr w:type="spellEnd"/>
            <w:r>
              <w:rPr>
                <w:color w:val="000000"/>
              </w:rPr>
              <w:t xml:space="preserve"> VIP mobile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Колубарског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Мачванског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округа</w:t>
            </w:r>
            <w:proofErr w:type="spellEnd"/>
            <w:r>
              <w:rPr>
                <w:color w:val="000000"/>
              </w:rPr>
              <w:t>.</w:t>
            </w:r>
          </w:p>
          <w:p w14:paraId="7158E57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Разматрање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потенцијалних</w:t>
            </w:r>
            <w:proofErr w:type="spellEnd"/>
            <w:r>
              <w:rPr>
                <w:color w:val="000000"/>
              </w:rPr>
              <w:t xml:space="preserve"> 88 </w:t>
            </w:r>
            <w:proofErr w:type="spellStart"/>
            <w:r>
              <w:rPr>
                <w:color w:val="000000"/>
              </w:rPr>
              <w:t>станица</w:t>
            </w:r>
            <w:proofErr w:type="spellEnd"/>
            <w:r>
              <w:rPr>
                <w:color w:val="000000"/>
              </w:rPr>
              <w:t xml:space="preserve"> VIP mobile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  <w:r>
              <w:rPr>
                <w:color w:val="000000"/>
              </w:rPr>
              <w:t xml:space="preserve"> РППКМО</w:t>
            </w:r>
          </w:p>
        </w:tc>
        <w:tc>
          <w:tcPr>
            <w:tcW w:w="41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8621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1-2. О: VIP mobile </w:t>
            </w:r>
            <w:proofErr w:type="spellStart"/>
            <w:r>
              <w:rPr>
                <w:color w:val="000000"/>
              </w:rPr>
              <w:t>Београд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Сектор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приступне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мреже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одељења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планирања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мреже</w:t>
            </w:r>
            <w:proofErr w:type="spellEnd"/>
            <w:r>
              <w:rPr>
                <w:color w:val="000000"/>
              </w:rPr>
              <w:t xml:space="preserve"> РНПО и </w:t>
            </w:r>
            <w:proofErr w:type="spellStart"/>
            <w:r>
              <w:rPr>
                <w:color w:val="000000"/>
              </w:rPr>
              <w:t>одељење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изградње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мреже</w:t>
            </w:r>
            <w:proofErr w:type="spellEnd"/>
            <w:r>
              <w:rPr>
                <w:color w:val="000000"/>
              </w:rPr>
              <w:t xml:space="preserve"> СД /ТИ</w:t>
            </w:r>
          </w:p>
        </w:tc>
        <w:tc>
          <w:tcPr>
            <w:tcW w:w="18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723F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1-2.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br/>
            </w:r>
            <w:r>
              <w:rPr>
                <w:color w:val="000000"/>
              </w:rPr>
              <w:t>VIP mobile</w:t>
            </w:r>
          </w:p>
        </w:tc>
        <w:tc>
          <w:tcPr>
            <w:tcW w:w="1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C2D2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1. 2016.</w:t>
            </w:r>
          </w:p>
          <w:p w14:paraId="1EDBEF6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2. 2018.</w:t>
            </w:r>
          </w:p>
        </w:tc>
      </w:tr>
      <w:tr w:rsidR="00E45DAD" w14:paraId="517D64F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D0F4A" w14:textId="77777777" w:rsidR="00E45DAD" w:rsidRDefault="00E45DAD" w:rsidP="0085535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0332C" w14:textId="77777777" w:rsidR="00E45DAD" w:rsidRDefault="00E45DAD" w:rsidP="00855350"/>
        </w:tc>
        <w:tc>
          <w:tcPr>
            <w:tcW w:w="0" w:type="auto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7D5A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Telenor</w:t>
            </w:r>
          </w:p>
        </w:tc>
      </w:tr>
      <w:tr w:rsidR="00E45DAD" w14:paraId="1F1F3BF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7B2D2" w14:textId="77777777" w:rsidR="00E45DAD" w:rsidRDefault="00E45DAD" w:rsidP="0085535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400A0" w14:textId="77777777" w:rsidR="00E45DAD" w:rsidRDefault="00E45DAD" w:rsidP="00855350"/>
        </w:tc>
        <w:tc>
          <w:tcPr>
            <w:tcW w:w="41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8C7E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14</w:t>
            </w:r>
          </w:p>
          <w:p w14:paraId="7E69B13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16</w:t>
            </w:r>
          </w:p>
          <w:p w14:paraId="37C0BC6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17</w:t>
            </w:r>
          </w:p>
          <w:p w14:paraId="7808E6C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19</w:t>
            </w:r>
          </w:p>
          <w:p w14:paraId="088A49F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 20</w:t>
            </w:r>
          </w:p>
          <w:p w14:paraId="3C4380E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 12</w:t>
            </w:r>
          </w:p>
          <w:p w14:paraId="04B4523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 13</w:t>
            </w:r>
          </w:p>
        </w:tc>
        <w:tc>
          <w:tcPr>
            <w:tcW w:w="41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3DCD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1-7. О: Telenor d.o.o.</w:t>
            </w:r>
          </w:p>
        </w:tc>
        <w:tc>
          <w:tcPr>
            <w:tcW w:w="18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B95B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1-7.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Telenor</w:t>
            </w:r>
          </w:p>
        </w:tc>
        <w:tc>
          <w:tcPr>
            <w:tcW w:w="1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B927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1-7. 2016.</w:t>
            </w:r>
          </w:p>
        </w:tc>
      </w:tr>
      <w:tr w:rsidR="00E45DAD" w14:paraId="7BBD5E1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C7748" w14:textId="77777777" w:rsidR="00E45DAD" w:rsidRDefault="00E45DAD" w:rsidP="0085535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8C4FE" w14:textId="77777777" w:rsidR="00E45DAD" w:rsidRDefault="00E45DAD" w:rsidP="00855350"/>
        </w:tc>
        <w:tc>
          <w:tcPr>
            <w:tcW w:w="0" w:type="auto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A3B2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Телеком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</w:tc>
      </w:tr>
      <w:tr w:rsidR="00E45DAD" w14:paraId="4AD5386F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FF818" w14:textId="77777777" w:rsidR="00E45DAD" w:rsidRDefault="00E45DAD" w:rsidP="0085535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D72E2" w14:textId="77777777" w:rsidR="00E45DAD" w:rsidRDefault="00E45DAD" w:rsidP="00855350"/>
        </w:tc>
        <w:tc>
          <w:tcPr>
            <w:tcW w:w="41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D0A7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Припрема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планске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25 </w:t>
            </w:r>
            <w:proofErr w:type="spellStart"/>
            <w:r>
              <w:rPr>
                <w:color w:val="000000"/>
              </w:rPr>
              <w:t>планираних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базних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станица</w:t>
            </w:r>
            <w:proofErr w:type="spellEnd"/>
          </w:p>
          <w:p w14:paraId="16E834B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Припрема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опремање</w:t>
            </w:r>
            <w:proofErr w:type="spellEnd"/>
            <w:r>
              <w:rPr>
                <w:color w:val="000000"/>
              </w:rPr>
              <w:t xml:space="preserve"> 20 </w:t>
            </w:r>
            <w:proofErr w:type="spellStart"/>
            <w:r>
              <w:rPr>
                <w:color w:val="000000"/>
              </w:rPr>
              <w:t>базних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планираним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локацијама</w:t>
            </w:r>
            <w:proofErr w:type="spellEnd"/>
          </w:p>
          <w:p w14:paraId="653AA85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Припрема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планске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изградњу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радио-релејних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линкова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1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81DD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1-3. О: </w:t>
            </w:r>
            <w:proofErr w:type="spellStart"/>
            <w:r>
              <w:rPr>
                <w:color w:val="000000"/>
              </w:rPr>
              <w:t>Телеком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</w:tc>
        <w:tc>
          <w:tcPr>
            <w:tcW w:w="18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DA8F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1-3.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Телеком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78F6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1-3. </w:t>
            </w:r>
            <w:proofErr w:type="spellStart"/>
            <w:r>
              <w:rPr>
                <w:color w:val="000000"/>
              </w:rPr>
              <w:t>Рокови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дефинисани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годишњим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инвестиционим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плановима</w:t>
            </w:r>
            <w:proofErr w:type="spellEnd"/>
          </w:p>
        </w:tc>
      </w:tr>
      <w:tr w:rsidR="00E45DAD" w14:paraId="2CFB63B4" w14:textId="77777777" w:rsidTr="00855350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2E83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Ред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>.</w:t>
            </w:r>
          </w:p>
          <w:p w14:paraId="4BF47E4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37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CFEB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</w:t>
            </w:r>
            <w:proofErr w:type="spellEnd"/>
          </w:p>
          <w:p w14:paraId="0AE3E68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26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EB5C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приоритета</w:t>
            </w:r>
            <w:proofErr w:type="spellEnd"/>
            <w:r>
              <w:br/>
            </w:r>
            <w:r>
              <w:rPr>
                <w:color w:val="000000"/>
              </w:rPr>
              <w:t>(А/П)</w:t>
            </w:r>
          </w:p>
        </w:tc>
        <w:tc>
          <w:tcPr>
            <w:tcW w:w="2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1A2F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Учесници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Одговорност</w:t>
            </w:r>
            <w:proofErr w:type="spellEnd"/>
            <w:r>
              <w:rPr>
                <w:color w:val="000000"/>
              </w:rPr>
              <w:t xml:space="preserve"> (О) и </w:t>
            </w:r>
            <w:proofErr w:type="spellStart"/>
            <w:r>
              <w:rPr>
                <w:color w:val="000000"/>
              </w:rPr>
              <w:t>партнери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</w:p>
        </w:tc>
        <w:tc>
          <w:tcPr>
            <w:tcW w:w="431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58C4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Оријентациони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 А и П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2B87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Рокови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br/>
            </w:r>
            <w:r>
              <w:rPr>
                <w:color w:val="000000"/>
              </w:rPr>
              <w:t>А и П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rPr>
                <w:color w:val="000000"/>
              </w:rPr>
              <w:t xml:space="preserve"> П)</w:t>
            </w:r>
          </w:p>
        </w:tc>
      </w:tr>
      <w:tr w:rsidR="00E45DAD" w14:paraId="28A4A79E" w14:textId="77777777" w:rsidTr="00855350">
        <w:trPr>
          <w:trHeight w:val="45"/>
          <w:tblCellSpacing w:w="0" w:type="auto"/>
        </w:trPr>
        <w:tc>
          <w:tcPr>
            <w:tcW w:w="0" w:type="auto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CCC4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</w:p>
        </w:tc>
      </w:tr>
      <w:tr w:rsidR="00E45DAD" w14:paraId="6FB8BC39" w14:textId="77777777" w:rsidTr="00855350">
        <w:trPr>
          <w:trHeight w:val="45"/>
          <w:tblCellSpacing w:w="0" w:type="auto"/>
        </w:trPr>
        <w:tc>
          <w:tcPr>
            <w:tcW w:w="0" w:type="auto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F0F3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: 4.6.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интегралног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отпадом</w:t>
            </w:r>
            <w:proofErr w:type="spellEnd"/>
          </w:p>
        </w:tc>
      </w:tr>
      <w:tr w:rsidR="00E45DAD" w14:paraId="06B909F4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9DCD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374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9904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депонија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Каленић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Лајковац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FBBE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</w:tc>
      </w:tr>
      <w:tr w:rsidR="00E45DAD" w14:paraId="1BE092C1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F987B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95B0E" w14:textId="77777777" w:rsidR="00E45DAD" w:rsidRDefault="00E45DAD" w:rsidP="00855350"/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7270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3C84281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AC8D6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78199" w14:textId="77777777" w:rsidR="00E45DAD" w:rsidRDefault="00E45DAD" w:rsidP="00855350"/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3ABD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</w:tr>
      <w:tr w:rsidR="00E45DAD" w14:paraId="0F5C8A9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354D9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AD5C8" w14:textId="77777777" w:rsidR="00E45DAD" w:rsidRDefault="00E45DAD" w:rsidP="00855350"/>
        </w:tc>
        <w:tc>
          <w:tcPr>
            <w:tcW w:w="26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8486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Завршне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припреме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комплетирање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потребне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конкурисање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ИПА </w:t>
            </w:r>
            <w:proofErr w:type="spellStart"/>
            <w:r>
              <w:rPr>
                <w:color w:val="000000"/>
              </w:rPr>
              <w:t>фондова</w:t>
            </w:r>
            <w:proofErr w:type="spellEnd"/>
          </w:p>
        </w:tc>
        <w:tc>
          <w:tcPr>
            <w:tcW w:w="2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E5CB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МПЗЖС</w:t>
            </w:r>
          </w:p>
          <w:p w14:paraId="4F08262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ЈЛС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Владимирци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Лајковац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Мионица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Коцељева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Осечина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Љиг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Београд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Обреновац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Лазаревац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Барајево</w:t>
            </w:r>
            <w:proofErr w:type="spellEnd"/>
          </w:p>
        </w:tc>
        <w:tc>
          <w:tcPr>
            <w:tcW w:w="431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CBD9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„REC EKO TAMNAVA” d.o.o. </w:t>
            </w:r>
            <w:proofErr w:type="spellStart"/>
            <w:r>
              <w:rPr>
                <w:color w:val="000000"/>
              </w:rPr>
              <w:t>Уб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2741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1.-</w:t>
            </w:r>
          </w:p>
        </w:tc>
      </w:tr>
      <w:tr w:rsidR="00E45DAD" w14:paraId="485B075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CD250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D27A4" w14:textId="77777777" w:rsidR="00E45DAD" w:rsidRDefault="00E45DAD" w:rsidP="00855350"/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6C40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</w:tr>
      <w:tr w:rsidR="00E45DAD" w14:paraId="73FC96F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5D41F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78D98" w14:textId="77777777" w:rsidR="00E45DAD" w:rsidRDefault="00E45DAD" w:rsidP="00855350"/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FBC0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1D11C581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8F79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374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E748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локалних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Лозницу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Зворник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Љубовија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планске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депонију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Лозници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којима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утврдити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динамика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депоније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трансфер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обухваћеном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94CB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</w:tc>
      </w:tr>
      <w:tr w:rsidR="00E45DAD" w14:paraId="4A62D87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2AD58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0EDC0" w14:textId="77777777" w:rsidR="00E45DAD" w:rsidRDefault="00E45DAD" w:rsidP="00855350"/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D9DF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1D61F50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61F3F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99691" w14:textId="77777777" w:rsidR="00E45DAD" w:rsidRDefault="00E45DAD" w:rsidP="00855350"/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21AF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</w:p>
        </w:tc>
      </w:tr>
      <w:tr w:rsidR="00E45DAD" w14:paraId="5CAD389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14829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A1F18" w14:textId="77777777" w:rsidR="00E45DAD" w:rsidRDefault="00E45DAD" w:rsidP="00855350"/>
        </w:tc>
        <w:tc>
          <w:tcPr>
            <w:tcW w:w="26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7992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  <w:r>
              <w:rPr>
                <w:color w:val="000000"/>
              </w:rPr>
              <w:t xml:space="preserve"> 2012-2020.</w:t>
            </w:r>
          </w:p>
        </w:tc>
        <w:tc>
          <w:tcPr>
            <w:tcW w:w="2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B91A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ЈЛС</w:t>
            </w:r>
          </w:p>
        </w:tc>
        <w:tc>
          <w:tcPr>
            <w:tcW w:w="431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EE89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DC28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590925B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100D9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A78AC" w14:textId="77777777" w:rsidR="00E45DAD" w:rsidRDefault="00E45DAD" w:rsidP="00855350"/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4316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</w:tr>
      <w:tr w:rsidR="00E45DAD" w14:paraId="7F03A2D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8FF40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51A4F" w14:textId="77777777" w:rsidR="00E45DAD" w:rsidRDefault="00E45DAD" w:rsidP="00855350"/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F1D4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48F86534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B98E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374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4CA2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затварање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санација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ремедијација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депонија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Колубарском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Мачванском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округу</w:t>
            </w:r>
            <w:proofErr w:type="spellEnd"/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D036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</w:tc>
      </w:tr>
      <w:tr w:rsidR="00E45DAD" w14:paraId="308FD8C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F4D1C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277B" w14:textId="77777777" w:rsidR="00E45DAD" w:rsidRDefault="00E45DAD" w:rsidP="00855350"/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D5A5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68C27F91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D33D3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9E916" w14:textId="77777777" w:rsidR="00E45DAD" w:rsidRDefault="00E45DAD" w:rsidP="00855350"/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FDD1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</w:tr>
      <w:tr w:rsidR="00E45DAD" w14:paraId="6228AD6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4DC4F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47520" w14:textId="77777777" w:rsidR="00E45DAD" w:rsidRDefault="00E45DAD" w:rsidP="00855350"/>
        </w:tc>
        <w:tc>
          <w:tcPr>
            <w:tcW w:w="26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E2FD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депоније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територији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Ваљева</w:t>
            </w:r>
            <w:proofErr w:type="spellEnd"/>
          </w:p>
        </w:tc>
        <w:tc>
          <w:tcPr>
            <w:tcW w:w="2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DC4B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МПЗЖС</w:t>
            </w:r>
          </w:p>
          <w:p w14:paraId="3DA14FA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дирекција</w:t>
            </w:r>
            <w:proofErr w:type="spellEnd"/>
          </w:p>
        </w:tc>
        <w:tc>
          <w:tcPr>
            <w:tcW w:w="431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91D6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1. 4.000.000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  <w:p w14:paraId="716A7FB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Зелени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2746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Континуирана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</w:tr>
      <w:tr w:rsidR="00E45DAD" w14:paraId="2A5B3371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0DFF2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C221A" w14:textId="77777777" w:rsidR="00E45DAD" w:rsidRDefault="00E45DAD" w:rsidP="00855350"/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51B7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</w:p>
        </w:tc>
      </w:tr>
      <w:tr w:rsidR="00E45DAD" w14:paraId="0B2ECCC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14B07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7EEEA" w14:textId="77777777" w:rsidR="00E45DAD" w:rsidRDefault="00E45DAD" w:rsidP="00855350"/>
        </w:tc>
        <w:tc>
          <w:tcPr>
            <w:tcW w:w="26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5304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Санација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депоније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формирање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контролисане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депоније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чврстог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локацији</w:t>
            </w:r>
            <w:proofErr w:type="spellEnd"/>
            <w:r>
              <w:rPr>
                <w:color w:val="000000"/>
              </w:rPr>
              <w:t xml:space="preserve"> ,,</w:t>
            </w:r>
            <w:proofErr w:type="spellStart"/>
            <w:r>
              <w:rPr>
                <w:color w:val="000000"/>
              </w:rPr>
              <w:t>Дворска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Кошине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A8A4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МПЗЖС</w:t>
            </w:r>
          </w:p>
          <w:p w14:paraId="4D88DA1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ЈЛС</w:t>
            </w:r>
          </w:p>
        </w:tc>
        <w:tc>
          <w:tcPr>
            <w:tcW w:w="431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41CB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F843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1.-</w:t>
            </w:r>
          </w:p>
        </w:tc>
      </w:tr>
      <w:tr w:rsidR="00E45DAD" w14:paraId="1BF9CD1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2AFA3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8B34E" w14:textId="77777777" w:rsidR="00E45DAD" w:rsidRDefault="00E45DAD" w:rsidP="00855350"/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3A3A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</w:tr>
      <w:tr w:rsidR="00E45DAD" w14:paraId="4253686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E4851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93E84" w14:textId="77777777" w:rsidR="00E45DAD" w:rsidRDefault="00E45DAD" w:rsidP="00855350"/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027C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7A9C806A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9AA6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374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B5A4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Затварање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санација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сметлишта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руралним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формирање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санитарно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уређених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сеоских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одлагалишта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отпада</w:t>
            </w:r>
            <w:proofErr w:type="spellEnd"/>
            <w:r>
              <w:rPr>
                <w:color w:val="000000"/>
              </w:rPr>
              <w:t xml:space="preserve">, у </w:t>
            </w:r>
            <w:proofErr w:type="spellStart"/>
            <w:r>
              <w:rPr>
                <w:color w:val="000000"/>
              </w:rPr>
              <w:t>складу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регионалним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локалним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отпадом</w:t>
            </w:r>
            <w:proofErr w:type="spellEnd"/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44C3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</w:tc>
      </w:tr>
      <w:tr w:rsidR="00E45DAD" w14:paraId="16DB7C04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769AD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E05C4" w14:textId="77777777" w:rsidR="00E45DAD" w:rsidRDefault="00E45DAD" w:rsidP="00855350"/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FE39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6B66220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15C99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A4DCB" w14:textId="77777777" w:rsidR="00E45DAD" w:rsidRDefault="00E45DAD" w:rsidP="00855350"/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75A7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</w:p>
        </w:tc>
      </w:tr>
      <w:tr w:rsidR="00E45DAD" w14:paraId="413B9D6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54DF9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D3009" w14:textId="77777777" w:rsidR="00E45DAD" w:rsidRDefault="00E45DAD" w:rsidP="00855350"/>
        </w:tc>
        <w:tc>
          <w:tcPr>
            <w:tcW w:w="26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8964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1.Реализација </w:t>
            </w:r>
            <w:proofErr w:type="spellStart"/>
            <w:r>
              <w:rPr>
                <w:color w:val="000000"/>
              </w:rPr>
              <w:t>нужне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сеоских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депонија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обухватање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сеоских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депонија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системом</w:t>
            </w:r>
            <w:proofErr w:type="spellEnd"/>
            <w:r>
              <w:rPr>
                <w:color w:val="000000"/>
              </w:rPr>
              <w:t xml:space="preserve"> ЈП</w:t>
            </w:r>
          </w:p>
        </w:tc>
        <w:tc>
          <w:tcPr>
            <w:tcW w:w="2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AB0F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ЈЛС</w:t>
            </w:r>
          </w:p>
          <w:p w14:paraId="32038EA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ЈЛС, ЈКП</w:t>
            </w:r>
          </w:p>
        </w:tc>
        <w:tc>
          <w:tcPr>
            <w:tcW w:w="431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3985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8615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1. 2017.</w:t>
            </w:r>
          </w:p>
        </w:tc>
      </w:tr>
      <w:tr w:rsidR="00E45DAD" w14:paraId="52E2ED41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32F5F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D2202" w14:textId="77777777" w:rsidR="00E45DAD" w:rsidRDefault="00E45DAD" w:rsidP="00855350"/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E800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</w:tr>
      <w:tr w:rsidR="00E45DAD" w14:paraId="3D4111A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4A67C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3D503" w14:textId="77777777" w:rsidR="00E45DAD" w:rsidRDefault="00E45DAD" w:rsidP="00855350"/>
        </w:tc>
        <w:tc>
          <w:tcPr>
            <w:tcW w:w="26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FB87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уклањању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дивљих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депонија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изђубривања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мањих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насеља</w:t>
            </w:r>
            <w:proofErr w:type="spellEnd"/>
          </w:p>
        </w:tc>
        <w:tc>
          <w:tcPr>
            <w:tcW w:w="2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5A2E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ЈЛС</w:t>
            </w:r>
          </w:p>
          <w:p w14:paraId="63C7256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ЈЛС, </w:t>
            </w:r>
            <w:proofErr w:type="spellStart"/>
            <w:r>
              <w:rPr>
                <w:color w:val="000000"/>
              </w:rPr>
              <w:t>инспекција</w:t>
            </w:r>
            <w:proofErr w:type="spellEnd"/>
            <w:r>
              <w:rPr>
                <w:color w:val="000000"/>
              </w:rPr>
              <w:t xml:space="preserve"> и ЈКП</w:t>
            </w:r>
          </w:p>
        </w:tc>
        <w:tc>
          <w:tcPr>
            <w:tcW w:w="431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29DB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1. 3.000.000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</w:t>
            </w:r>
          </w:p>
          <w:p w14:paraId="1B9918E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Зелени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DEC5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1.-</w:t>
            </w:r>
          </w:p>
        </w:tc>
      </w:tr>
      <w:tr w:rsidR="00E45DAD" w14:paraId="6EFF771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E64FF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548C0" w14:textId="77777777" w:rsidR="00E45DAD" w:rsidRDefault="00E45DAD" w:rsidP="00855350"/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4DDD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</w:tr>
      <w:tr w:rsidR="00E45DAD" w14:paraId="1C6E12C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996F5" w14:textId="77777777" w:rsidR="00E45DAD" w:rsidRDefault="00E45DAD" w:rsidP="00855350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125ED" w14:textId="77777777" w:rsidR="00E45DAD" w:rsidRDefault="00E45DAD" w:rsidP="00855350"/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89E4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05C1564B" w14:textId="77777777" w:rsidTr="00855350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3C44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Ред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>.</w:t>
            </w:r>
          </w:p>
          <w:p w14:paraId="681D72B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45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5D22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</w:t>
            </w:r>
            <w:proofErr w:type="spellEnd"/>
          </w:p>
          <w:p w14:paraId="5C1C2AE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3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7197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Пројекти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приоритета</w:t>
            </w:r>
            <w:proofErr w:type="spellEnd"/>
            <w:r>
              <w:br/>
            </w:r>
            <w:r>
              <w:rPr>
                <w:color w:val="000000"/>
              </w:rPr>
              <w:t>(А/П)</w:t>
            </w:r>
          </w:p>
        </w:tc>
        <w:tc>
          <w:tcPr>
            <w:tcW w:w="13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7D40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Учесници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Одговорност</w:t>
            </w:r>
            <w:proofErr w:type="spellEnd"/>
            <w:r>
              <w:rPr>
                <w:color w:val="000000"/>
              </w:rPr>
              <w:t xml:space="preserve"> (О) и </w:t>
            </w:r>
            <w:proofErr w:type="spellStart"/>
            <w:r>
              <w:rPr>
                <w:color w:val="000000"/>
              </w:rPr>
              <w:t>партнери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</w:p>
        </w:tc>
        <w:tc>
          <w:tcPr>
            <w:tcW w:w="2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CD69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Оријентациони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финансирања</w:t>
            </w:r>
            <w:proofErr w:type="spellEnd"/>
            <w:r>
              <w:rPr>
                <w:color w:val="000000"/>
              </w:rPr>
              <w:t xml:space="preserve"> А и П</w:t>
            </w:r>
          </w:p>
        </w:tc>
        <w:tc>
          <w:tcPr>
            <w:tcW w:w="2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07F5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Рокови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br/>
            </w:r>
            <w:r>
              <w:rPr>
                <w:color w:val="000000"/>
              </w:rPr>
              <w:t>А и П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rPr>
                <w:color w:val="000000"/>
              </w:rPr>
              <w:t xml:space="preserve"> П)</w:t>
            </w:r>
          </w:p>
        </w:tc>
      </w:tr>
      <w:tr w:rsidR="00E45DAD" w14:paraId="6A55516E" w14:textId="77777777" w:rsidTr="00855350">
        <w:trPr>
          <w:trHeight w:val="45"/>
          <w:tblCellSpacing w:w="0" w:type="auto"/>
        </w:trPr>
        <w:tc>
          <w:tcPr>
            <w:tcW w:w="0" w:type="auto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8252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</w:p>
        </w:tc>
      </w:tr>
      <w:tr w:rsidR="00E45DAD" w14:paraId="3C799343" w14:textId="77777777" w:rsidTr="00855350">
        <w:trPr>
          <w:trHeight w:val="45"/>
          <w:tblCellSpacing w:w="0" w:type="auto"/>
        </w:trPr>
        <w:tc>
          <w:tcPr>
            <w:tcW w:w="0" w:type="auto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1DF1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: 4.2.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инфраструктуре</w:t>
            </w:r>
            <w:proofErr w:type="spellEnd"/>
          </w:p>
        </w:tc>
      </w:tr>
      <w:tr w:rsidR="00E45DAD" w14:paraId="3EAB9E40" w14:textId="77777777" w:rsidTr="00855350">
        <w:trPr>
          <w:trHeight w:val="45"/>
          <w:tblCellSpacing w:w="0" w:type="auto"/>
        </w:trPr>
        <w:tc>
          <w:tcPr>
            <w:tcW w:w="0" w:type="auto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3338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А. </w:t>
            </w:r>
            <w:proofErr w:type="spellStart"/>
            <w:r>
              <w:rPr>
                <w:color w:val="000000"/>
              </w:rPr>
              <w:t>Планска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утврђена</w:t>
            </w:r>
            <w:proofErr w:type="spellEnd"/>
            <w:r>
              <w:rPr>
                <w:color w:val="000000"/>
              </w:rPr>
              <w:t xml:space="preserve"> РППКМО </w:t>
            </w:r>
            <w:proofErr w:type="spellStart"/>
            <w:r>
              <w:rPr>
                <w:color w:val="000000"/>
              </w:rPr>
              <w:t>као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2018. </w:t>
            </w:r>
            <w:proofErr w:type="spellStart"/>
            <w:r>
              <w:rPr>
                <w:color w:val="000000"/>
              </w:rPr>
              <w:t>чија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остварује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периоду</w:t>
            </w:r>
            <w:proofErr w:type="spellEnd"/>
            <w:r>
              <w:rPr>
                <w:color w:val="000000"/>
              </w:rPr>
              <w:t xml:space="preserve"> 2016-2020.</w:t>
            </w:r>
          </w:p>
        </w:tc>
      </w:tr>
      <w:tr w:rsidR="00E45DAD" w14:paraId="3677C028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2D48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455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0A36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Завршетак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пуњења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акумулације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Стуборовни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A58A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дирекција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>, ЈП „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>”</w:t>
            </w:r>
          </w:p>
        </w:tc>
      </w:tr>
      <w:tr w:rsidR="00E45DAD" w14:paraId="0A3BA5A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38EEE" w14:textId="77777777" w:rsidR="00E45DAD" w:rsidRDefault="00E45DAD" w:rsidP="00855350"/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F167B" w14:textId="77777777" w:rsidR="00E45DAD" w:rsidRDefault="00E45DAD" w:rsidP="00855350"/>
        </w:tc>
        <w:tc>
          <w:tcPr>
            <w:tcW w:w="3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E343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Завршетак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изворишног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водопривредног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Стуборовни</w:t>
            </w:r>
            <w:proofErr w:type="spellEnd"/>
            <w:r>
              <w:rPr>
                <w:color w:val="000000"/>
              </w:rPr>
              <w:t xml:space="preserve">” – </w:t>
            </w:r>
            <w:proofErr w:type="spellStart"/>
            <w:r>
              <w:rPr>
                <w:color w:val="000000"/>
              </w:rPr>
              <w:t>брана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акумулација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Стуборовни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комплетном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технолошком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системом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осматрање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обавештавање</w:t>
            </w:r>
            <w:proofErr w:type="spellEnd"/>
            <w:r>
              <w:rPr>
                <w:color w:val="000000"/>
              </w:rPr>
              <w:t xml:space="preserve">, и </w:t>
            </w:r>
            <w:proofErr w:type="spellStart"/>
            <w:r>
              <w:rPr>
                <w:color w:val="000000"/>
              </w:rPr>
              <w:t>завршетак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пуњења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акумулације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Стуборовни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13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6F3E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МПЗЖС-РДВ, ЈП „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>”</w:t>
            </w:r>
          </w:p>
          <w:p w14:paraId="0DD7ECC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ЈП „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2DAB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130.000.000 РСД</w:t>
            </w:r>
          </w:p>
          <w:p w14:paraId="15AE861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2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9E1E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1. 2016.</w:t>
            </w:r>
          </w:p>
        </w:tc>
      </w:tr>
      <w:tr w:rsidR="00E45DAD" w14:paraId="00BC154F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E7F2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455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1280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Преформулација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приоритета</w:t>
            </w:r>
            <w:proofErr w:type="spellEnd"/>
            <w:r>
              <w:rPr>
                <w:color w:val="000000"/>
              </w:rPr>
              <w:t>:</w:t>
            </w:r>
          </w:p>
          <w:p w14:paraId="0B19701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Колубарског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водоснабдевање</w:t>
            </w:r>
            <w:proofErr w:type="spellEnd"/>
          </w:p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E944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дирекција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 xml:space="preserve"> (МПЗЖС-РДВ), ЈП „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>”</w:t>
            </w:r>
          </w:p>
        </w:tc>
      </w:tr>
      <w:tr w:rsidR="00E45DAD" w14:paraId="1987DD5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A282D" w14:textId="77777777" w:rsidR="00E45DAD" w:rsidRDefault="00E45DAD" w:rsidP="00855350"/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43432" w14:textId="77777777" w:rsidR="00E45DAD" w:rsidRDefault="00E45DAD" w:rsidP="00855350"/>
        </w:tc>
        <w:tc>
          <w:tcPr>
            <w:tcW w:w="3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32C0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цевовода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сирове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деоница</w:t>
            </w:r>
            <w:proofErr w:type="spellEnd"/>
            <w:r>
              <w:rPr>
                <w:color w:val="000000"/>
              </w:rPr>
              <w:t xml:space="preserve"> ЦС „</w:t>
            </w:r>
            <w:proofErr w:type="spellStart"/>
            <w:r>
              <w:rPr>
                <w:color w:val="000000"/>
              </w:rPr>
              <w:t>Пакље</w:t>
            </w:r>
            <w:proofErr w:type="spellEnd"/>
            <w:r>
              <w:rPr>
                <w:color w:val="000000"/>
              </w:rPr>
              <w:t>”– ППВ „</w:t>
            </w:r>
            <w:proofErr w:type="spellStart"/>
            <w:r>
              <w:rPr>
                <w:color w:val="000000"/>
              </w:rPr>
              <w:t>Пећина</w:t>
            </w:r>
            <w:proofErr w:type="spellEnd"/>
            <w:r>
              <w:rPr>
                <w:color w:val="000000"/>
              </w:rPr>
              <w:t xml:space="preserve">” у </w:t>
            </w:r>
            <w:proofErr w:type="spellStart"/>
            <w:r>
              <w:rPr>
                <w:color w:val="000000"/>
              </w:rPr>
              <w:t>Ваљеву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Ø 700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Ø 1000)</w:t>
            </w:r>
          </w:p>
          <w:p w14:paraId="6C7D7F9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цевовода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транспорт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Дивци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Мионица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резервоара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Светлак</w:t>
            </w:r>
            <w:proofErr w:type="spellEnd"/>
            <w:r>
              <w:rPr>
                <w:color w:val="000000"/>
              </w:rPr>
              <w:t>”</w:t>
            </w:r>
          </w:p>
          <w:p w14:paraId="25944BF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Пројектовање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цевовода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транспорт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деонице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резервоар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Оштриковац</w:t>
            </w:r>
            <w:proofErr w:type="spellEnd"/>
            <w:r>
              <w:rPr>
                <w:color w:val="000000"/>
              </w:rPr>
              <w:t xml:space="preserve">” – </w:t>
            </w:r>
            <w:proofErr w:type="spellStart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 xml:space="preserve"> и</w:t>
            </w:r>
          </w:p>
          <w:p w14:paraId="4532746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резервоар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Оштриковац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Лајковац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Лазаревац</w:t>
            </w:r>
            <w:proofErr w:type="spellEnd"/>
          </w:p>
          <w:p w14:paraId="3BA980E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старог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постројења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пречишћавање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Пећина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~ 400 л/с</w:t>
            </w:r>
          </w:p>
        </w:tc>
        <w:tc>
          <w:tcPr>
            <w:tcW w:w="13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392D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1-4. О: МПЗЖС-РДВ, ЈП „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>”</w:t>
            </w:r>
          </w:p>
          <w:p w14:paraId="19E5D37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ЈП „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 xml:space="preserve">”, ЈЛС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Мионица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Лајковац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Београд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Лазаревац</w:t>
            </w:r>
            <w:proofErr w:type="spellEnd"/>
          </w:p>
        </w:tc>
        <w:tc>
          <w:tcPr>
            <w:tcW w:w="2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D87D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491.520.000 РСД</w:t>
            </w:r>
          </w:p>
          <w:p w14:paraId="5382261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 </w:t>
            </w:r>
            <w:proofErr w:type="spellStart"/>
            <w:r>
              <w:rPr>
                <w:color w:val="000000"/>
              </w:rPr>
              <w:t>донације</w:t>
            </w:r>
            <w:proofErr w:type="spellEnd"/>
          </w:p>
          <w:p w14:paraId="42FD17E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164.044.800 РСД</w:t>
            </w:r>
          </w:p>
          <w:p w14:paraId="028ACBF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 </w:t>
            </w:r>
            <w:proofErr w:type="spellStart"/>
            <w:r>
              <w:rPr>
                <w:color w:val="000000"/>
              </w:rPr>
              <w:t>донације</w:t>
            </w:r>
            <w:proofErr w:type="spellEnd"/>
          </w:p>
          <w:p w14:paraId="21BE99E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 804.864.000 РСД</w:t>
            </w:r>
          </w:p>
          <w:p w14:paraId="28239D2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 </w:t>
            </w:r>
            <w:proofErr w:type="spellStart"/>
            <w:r>
              <w:rPr>
                <w:color w:val="000000"/>
              </w:rPr>
              <w:t>донације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Буџети</w:t>
            </w:r>
            <w:proofErr w:type="spellEnd"/>
            <w:r>
              <w:rPr>
                <w:color w:val="000000"/>
              </w:rPr>
              <w:t xml:space="preserve"> ЈЛС</w:t>
            </w:r>
          </w:p>
          <w:p w14:paraId="79507DF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4.-</w:t>
            </w:r>
          </w:p>
          <w:p w14:paraId="1FFC56C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донације</w:t>
            </w:r>
            <w:proofErr w:type="spellEnd"/>
          </w:p>
        </w:tc>
        <w:tc>
          <w:tcPr>
            <w:tcW w:w="2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ABEA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1-4. –</w:t>
            </w:r>
          </w:p>
          <w:p w14:paraId="018FFD4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Завршени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изградњи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цевовода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транспорт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сирове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бране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Стубо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Ровни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ППВ „</w:t>
            </w:r>
            <w:proofErr w:type="spellStart"/>
            <w:r>
              <w:rPr>
                <w:color w:val="000000"/>
              </w:rPr>
              <w:t>Пећина</w:t>
            </w:r>
            <w:proofErr w:type="spellEnd"/>
            <w:r>
              <w:rPr>
                <w:color w:val="000000"/>
              </w:rPr>
              <w:t xml:space="preserve">” у </w:t>
            </w:r>
            <w:proofErr w:type="spellStart"/>
            <w:r>
              <w:rPr>
                <w:color w:val="000000"/>
              </w:rPr>
              <w:t>Ваљеву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цевовода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транспорт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</w:p>
          <w:p w14:paraId="0BF38D7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ППВ „</w:t>
            </w:r>
            <w:proofErr w:type="spellStart"/>
            <w:r>
              <w:rPr>
                <w:color w:val="000000"/>
              </w:rPr>
              <w:t>Пећина</w:t>
            </w:r>
            <w:proofErr w:type="spellEnd"/>
            <w:r>
              <w:rPr>
                <w:color w:val="000000"/>
              </w:rPr>
              <w:t xml:space="preserve">” – </w:t>
            </w:r>
            <w:proofErr w:type="spellStart"/>
            <w:r>
              <w:rPr>
                <w:color w:val="000000"/>
              </w:rPr>
              <w:t>резервоар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Гајина</w:t>
            </w:r>
            <w:proofErr w:type="spellEnd"/>
            <w:r>
              <w:rPr>
                <w:color w:val="000000"/>
              </w:rPr>
              <w:t xml:space="preserve">” – </w:t>
            </w:r>
            <w:proofErr w:type="spellStart"/>
            <w:r>
              <w:rPr>
                <w:color w:val="000000"/>
              </w:rPr>
              <w:t>Белошевац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Дивци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резервоар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Оштриковац</w:t>
            </w:r>
            <w:proofErr w:type="spellEnd"/>
            <w:r>
              <w:rPr>
                <w:color w:val="000000"/>
              </w:rPr>
              <w:t xml:space="preserve">”; </w:t>
            </w:r>
            <w:proofErr w:type="spellStart"/>
            <w:r>
              <w:rPr>
                <w:color w:val="000000"/>
              </w:rPr>
              <w:t>као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резервоари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Гајина</w:t>
            </w:r>
            <w:proofErr w:type="spellEnd"/>
            <w:r>
              <w:rPr>
                <w:color w:val="000000"/>
              </w:rPr>
              <w:t>” и „</w:t>
            </w:r>
            <w:proofErr w:type="spellStart"/>
            <w:r>
              <w:rPr>
                <w:color w:val="000000"/>
              </w:rPr>
              <w:t>Оштриковац</w:t>
            </w:r>
            <w:proofErr w:type="spellEnd"/>
            <w:r>
              <w:rPr>
                <w:color w:val="000000"/>
              </w:rPr>
              <w:t>”</w:t>
            </w:r>
          </w:p>
        </w:tc>
      </w:tr>
      <w:tr w:rsidR="00E45DAD" w14:paraId="72BAA14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2106F" w14:textId="77777777" w:rsidR="00E45DAD" w:rsidRDefault="00E45DAD" w:rsidP="00855350"/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D1D4B" w14:textId="77777777" w:rsidR="00E45DAD" w:rsidRDefault="00E45DAD" w:rsidP="00855350"/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9B9D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ЈЛС</w:t>
            </w:r>
          </w:p>
        </w:tc>
      </w:tr>
      <w:tr w:rsidR="00E45DAD" w14:paraId="5B29CD41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A0186" w14:textId="77777777" w:rsidR="00E45DAD" w:rsidRDefault="00E45DAD" w:rsidP="00855350"/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95EB3" w14:textId="77777777" w:rsidR="00E45DAD" w:rsidRDefault="00E45DAD" w:rsidP="00855350"/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2DDF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─</w:t>
            </w:r>
          </w:p>
        </w:tc>
      </w:tr>
      <w:tr w:rsidR="00E45DAD" w14:paraId="530FC395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41AD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455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791D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Завршетак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водоводних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Кукаљ</w:t>
            </w:r>
            <w:proofErr w:type="spellEnd"/>
            <w:r>
              <w:rPr>
                <w:color w:val="000000"/>
              </w:rPr>
              <w:t>” и „</w:t>
            </w:r>
            <w:proofErr w:type="spellStart"/>
            <w:r>
              <w:rPr>
                <w:color w:val="000000"/>
              </w:rPr>
              <w:t>Ровни</w:t>
            </w:r>
            <w:proofErr w:type="spellEnd"/>
            <w:r>
              <w:rPr>
                <w:color w:val="000000"/>
              </w:rPr>
              <w:t xml:space="preserve">” у </w:t>
            </w:r>
            <w:proofErr w:type="spellStart"/>
            <w:r>
              <w:rPr>
                <w:color w:val="000000"/>
              </w:rPr>
              <w:t>сливу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акумулације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Стуборовни</w:t>
            </w:r>
            <w:proofErr w:type="spellEnd"/>
            <w:r>
              <w:rPr>
                <w:color w:val="000000"/>
              </w:rPr>
              <w:t>”</w:t>
            </w:r>
          </w:p>
          <w:p w14:paraId="53229AD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оквиру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Колубарског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снабдевање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водом</w:t>
            </w:r>
            <w:proofErr w:type="spellEnd"/>
          </w:p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A99E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дирекција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>, ЈП „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>”</w:t>
            </w:r>
          </w:p>
        </w:tc>
      </w:tr>
      <w:tr w:rsidR="00E45DAD" w14:paraId="5B328D3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F04AC" w14:textId="77777777" w:rsidR="00E45DAD" w:rsidRDefault="00E45DAD" w:rsidP="00855350"/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2F049" w14:textId="77777777" w:rsidR="00E45DAD" w:rsidRDefault="00E45DAD" w:rsidP="00855350"/>
        </w:tc>
        <w:tc>
          <w:tcPr>
            <w:tcW w:w="3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8E40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изградњи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цевовода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резервоара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снабдевање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Стубо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Ровни</w:t>
            </w:r>
            <w:proofErr w:type="spellEnd"/>
          </w:p>
        </w:tc>
        <w:tc>
          <w:tcPr>
            <w:tcW w:w="13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0D3A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МПЗЖС-РДВ, ЈЛС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  <w:p w14:paraId="52D3C7B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ЈП „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0A2F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55.000.000 РСД</w:t>
            </w:r>
          </w:p>
          <w:p w14:paraId="2A9903D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</w:t>
            </w:r>
            <w:r>
              <w:br/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2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56A0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1.-</w:t>
            </w:r>
          </w:p>
        </w:tc>
      </w:tr>
      <w:tr w:rsidR="00E45DAD" w14:paraId="1141B2BE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FCFD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455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6588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Обнова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водоводних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урбаних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центара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циљу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смањивања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губитака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мрежи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20%),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додатних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резервоарских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специфична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запремина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резервоара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300 L/</w:t>
            </w:r>
            <w:proofErr w:type="spellStart"/>
            <w:r>
              <w:rPr>
                <w:color w:val="000000"/>
              </w:rPr>
              <w:t>корисник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уградња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мерно-информационе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водоводне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утврђују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секторским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плановима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програмима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самоуправе</w:t>
            </w:r>
            <w:proofErr w:type="spellEnd"/>
          </w:p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F2DE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дирекција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>, ЈП „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>”</w:t>
            </w:r>
          </w:p>
        </w:tc>
      </w:tr>
      <w:tr w:rsidR="00E45DAD" w14:paraId="6C81AAE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2EE1B" w14:textId="77777777" w:rsidR="00E45DAD" w:rsidRDefault="00E45DAD" w:rsidP="00855350"/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5356E" w14:textId="77777777" w:rsidR="00E45DAD" w:rsidRDefault="00E45DAD" w:rsidP="00855350"/>
        </w:tc>
        <w:tc>
          <w:tcPr>
            <w:tcW w:w="3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FC2E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даљинског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надзора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водоводним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  <w:tc>
          <w:tcPr>
            <w:tcW w:w="13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61BF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ЈЛС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>, ЈКП</w:t>
            </w:r>
          </w:p>
        </w:tc>
        <w:tc>
          <w:tcPr>
            <w:tcW w:w="2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BEE6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3.000.000 РСД</w:t>
            </w:r>
          </w:p>
          <w:p w14:paraId="1E06DD0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2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A6B6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-</w:t>
            </w:r>
          </w:p>
          <w:p w14:paraId="0FD70CB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Урађена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</w:p>
          <w:p w14:paraId="480E6D3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пројектна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документација</w:t>
            </w:r>
            <w:proofErr w:type="spellEnd"/>
          </w:p>
        </w:tc>
      </w:tr>
      <w:tr w:rsidR="00E45DAD" w14:paraId="2B3C0BF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74A45" w14:textId="77777777" w:rsidR="00E45DAD" w:rsidRDefault="00E45DAD" w:rsidP="00855350"/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922CA" w14:textId="77777777" w:rsidR="00E45DAD" w:rsidRDefault="00E45DAD" w:rsidP="00855350"/>
        </w:tc>
        <w:tc>
          <w:tcPr>
            <w:tcW w:w="3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8848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Извођење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обнови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реконструкцији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доградњи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Водоводног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дистрибуционог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Лајковца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губитака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</w:p>
        </w:tc>
        <w:tc>
          <w:tcPr>
            <w:tcW w:w="13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15E0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О: ЈЛС, </w:t>
            </w:r>
            <w:proofErr w:type="spellStart"/>
            <w:r>
              <w:rPr>
                <w:color w:val="000000"/>
              </w:rPr>
              <w:t>Дирекција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изградњу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Лајковца</w:t>
            </w:r>
            <w:proofErr w:type="spellEnd"/>
          </w:p>
        </w:tc>
        <w:tc>
          <w:tcPr>
            <w:tcW w:w="2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004D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2.189.239.660 РСД</w:t>
            </w:r>
          </w:p>
          <w:p w14:paraId="4247441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2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CDE5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-</w:t>
            </w:r>
          </w:p>
          <w:p w14:paraId="5FBB306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Урађена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губитака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</w:p>
        </w:tc>
      </w:tr>
      <w:tr w:rsidR="00E45DAD" w14:paraId="7177371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335C8" w14:textId="77777777" w:rsidR="00E45DAD" w:rsidRDefault="00E45DAD" w:rsidP="00855350"/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2FE97" w14:textId="77777777" w:rsidR="00E45DAD" w:rsidRDefault="00E45DAD" w:rsidP="00855350"/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DC4E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ЈЛС</w:t>
            </w:r>
          </w:p>
        </w:tc>
      </w:tr>
      <w:tr w:rsidR="00E45DAD" w14:paraId="106B1E7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96C83" w14:textId="77777777" w:rsidR="00E45DAD" w:rsidRDefault="00E45DAD" w:rsidP="00855350"/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49A83" w14:textId="77777777" w:rsidR="00E45DAD" w:rsidRDefault="00E45DAD" w:rsidP="00855350"/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83A8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─</w:t>
            </w:r>
          </w:p>
        </w:tc>
      </w:tr>
      <w:tr w:rsidR="00E45DAD" w14:paraId="45C1763D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BD27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6.</w:t>
            </w:r>
          </w:p>
        </w:tc>
        <w:tc>
          <w:tcPr>
            <w:tcW w:w="455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6951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групних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индивидуалних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канализационих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ППОВ </w:t>
            </w:r>
            <w:proofErr w:type="spellStart"/>
            <w:r>
              <w:rPr>
                <w:color w:val="000000"/>
              </w:rPr>
              <w:t>општег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механичким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биолошким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третманом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зони</w:t>
            </w:r>
            <w:proofErr w:type="spellEnd"/>
            <w:r>
              <w:rPr>
                <w:color w:val="000000"/>
              </w:rPr>
              <w:t xml:space="preserve"> II </w:t>
            </w:r>
            <w:proofErr w:type="spellStart"/>
            <w:r>
              <w:rPr>
                <w:color w:val="000000"/>
              </w:rPr>
              <w:t>санитарне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сливу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акумулације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Стуборовни</w:t>
            </w:r>
            <w:proofErr w:type="spellEnd"/>
            <w:r>
              <w:rPr>
                <w:color w:val="000000"/>
              </w:rPr>
              <w:t xml:space="preserve">” – </w:t>
            </w:r>
            <w:proofErr w:type="spellStart"/>
            <w:r>
              <w:rPr>
                <w:color w:val="000000"/>
              </w:rPr>
              <w:t>Совач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Вујиновача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Тубравић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Брезовице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Стубо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Ровни</w:t>
            </w:r>
            <w:proofErr w:type="spellEnd"/>
          </w:p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1AC0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дирекција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>, ЈП „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>”</w:t>
            </w:r>
          </w:p>
        </w:tc>
      </w:tr>
      <w:tr w:rsidR="00E45DAD" w14:paraId="1C4FA50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1D901" w14:textId="77777777" w:rsidR="00E45DAD" w:rsidRDefault="00E45DAD" w:rsidP="00855350"/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EC2D8" w14:textId="77777777" w:rsidR="00E45DAD" w:rsidRDefault="00E45DAD" w:rsidP="00855350"/>
        </w:tc>
        <w:tc>
          <w:tcPr>
            <w:tcW w:w="3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5BD3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документације</w:t>
            </w:r>
            <w:proofErr w:type="spellEnd"/>
            <w:r>
              <w:rPr>
                <w:color w:val="000000"/>
              </w:rPr>
              <w:t>:</w:t>
            </w:r>
          </w:p>
          <w:p w14:paraId="6B89FF7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Санитарно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слива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акумулације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Стуборовни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13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B43F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О: МПЗЖС-РДВ, ЈП 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</w:p>
          <w:p w14:paraId="390A2CD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: МЗ, ЈЛС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  <w:tc>
          <w:tcPr>
            <w:tcW w:w="2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65DF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4.000.000 РСД</w:t>
            </w:r>
          </w:p>
          <w:p w14:paraId="302E9E6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</w:p>
        </w:tc>
        <w:tc>
          <w:tcPr>
            <w:tcW w:w="2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E88B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1.-</w:t>
            </w:r>
          </w:p>
        </w:tc>
      </w:tr>
      <w:tr w:rsidR="00E45DAD" w14:paraId="39DC4BE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AE180" w14:textId="77777777" w:rsidR="00E45DAD" w:rsidRDefault="00E45DAD" w:rsidP="00855350"/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9AAD1" w14:textId="77777777" w:rsidR="00E45DAD" w:rsidRDefault="00E45DAD" w:rsidP="00855350"/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ADA1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ЈЛС</w:t>
            </w:r>
          </w:p>
        </w:tc>
      </w:tr>
      <w:tr w:rsidR="00E45DAD" w14:paraId="32BF4711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82685" w14:textId="77777777" w:rsidR="00E45DAD" w:rsidRDefault="00E45DAD" w:rsidP="00855350"/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A9B19" w14:textId="77777777" w:rsidR="00E45DAD" w:rsidRDefault="00E45DAD" w:rsidP="00855350"/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D05A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─</w:t>
            </w:r>
          </w:p>
        </w:tc>
      </w:tr>
      <w:tr w:rsidR="00E45DAD" w14:paraId="0A4C8272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617C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7.</w:t>
            </w:r>
          </w:p>
        </w:tc>
        <w:tc>
          <w:tcPr>
            <w:tcW w:w="455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A83B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канализационих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ППОВ </w:t>
            </w:r>
            <w:proofErr w:type="spellStart"/>
            <w:r>
              <w:rPr>
                <w:color w:val="000000"/>
              </w:rPr>
              <w:t>општег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</w:p>
          <w:p w14:paraId="6BBB97E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утврђују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секторским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плановима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програмима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</w:p>
          <w:p w14:paraId="16C09C3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локалне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самоуправе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морају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бити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складу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стратегијом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територији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Планом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загађивања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Планом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</w:p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5D58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дирекција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</w:p>
        </w:tc>
      </w:tr>
      <w:tr w:rsidR="00E45DAD" w14:paraId="4EFD77D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4F51B" w14:textId="77777777" w:rsidR="00E45DAD" w:rsidRDefault="00E45DAD" w:rsidP="00855350"/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BCE4B" w14:textId="77777777" w:rsidR="00E45DAD" w:rsidRDefault="00E45DAD" w:rsidP="00855350"/>
        </w:tc>
        <w:tc>
          <w:tcPr>
            <w:tcW w:w="3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60A0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постројења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пречишћавање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Шапца</w:t>
            </w:r>
            <w:proofErr w:type="spellEnd"/>
          </w:p>
        </w:tc>
        <w:tc>
          <w:tcPr>
            <w:tcW w:w="13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AC4D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ЈЛС</w:t>
            </w:r>
          </w:p>
          <w:p w14:paraId="7EAD7AC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МПЗЖС-РДВ</w:t>
            </w:r>
          </w:p>
        </w:tc>
        <w:tc>
          <w:tcPr>
            <w:tcW w:w="2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D653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1.056.768.000 РСД</w:t>
            </w:r>
          </w:p>
          <w:p w14:paraId="142FC45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MISP ИПА 2008</w:t>
            </w:r>
          </w:p>
        </w:tc>
        <w:tc>
          <w:tcPr>
            <w:tcW w:w="2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D338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2020.</w:t>
            </w:r>
          </w:p>
        </w:tc>
      </w:tr>
      <w:tr w:rsidR="00E45DAD" w14:paraId="1DE82FF1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A36E2" w14:textId="77777777" w:rsidR="00E45DAD" w:rsidRDefault="00E45DAD" w:rsidP="00855350"/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87183" w14:textId="77777777" w:rsidR="00E45DAD" w:rsidRDefault="00E45DAD" w:rsidP="00855350"/>
        </w:tc>
        <w:tc>
          <w:tcPr>
            <w:tcW w:w="3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7A0B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постројења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пречишћавање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Лознице</w:t>
            </w:r>
            <w:proofErr w:type="spellEnd"/>
          </w:p>
        </w:tc>
        <w:tc>
          <w:tcPr>
            <w:tcW w:w="13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D0BC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О: ЈЛС</w:t>
            </w:r>
          </w:p>
          <w:p w14:paraId="585AC5A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МПЗЖС-РДВ, КЕИ</w:t>
            </w:r>
          </w:p>
        </w:tc>
        <w:tc>
          <w:tcPr>
            <w:tcW w:w="2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EC15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 602.112.000 РСД</w:t>
            </w:r>
          </w:p>
          <w:p w14:paraId="272BD64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PPF2 ИПА 2008, ИПА 2018/2020</w:t>
            </w:r>
          </w:p>
        </w:tc>
        <w:tc>
          <w:tcPr>
            <w:tcW w:w="2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78FE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2020.</w:t>
            </w:r>
          </w:p>
        </w:tc>
      </w:tr>
      <w:tr w:rsidR="00E45DAD" w14:paraId="24131C6C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3EBAB" w14:textId="77777777" w:rsidR="00E45DAD" w:rsidRDefault="00E45DAD" w:rsidP="00855350"/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4E506" w14:textId="77777777" w:rsidR="00E45DAD" w:rsidRDefault="00E45DAD" w:rsidP="00855350"/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2F23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Општина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</w:p>
        </w:tc>
      </w:tr>
      <w:tr w:rsidR="00E45DAD" w14:paraId="3287409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61934" w14:textId="77777777" w:rsidR="00E45DAD" w:rsidRDefault="00E45DAD" w:rsidP="00855350"/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19BB0" w14:textId="77777777" w:rsidR="00E45DAD" w:rsidRDefault="00E45DAD" w:rsidP="00855350"/>
        </w:tc>
        <w:tc>
          <w:tcPr>
            <w:tcW w:w="3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E607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пречишћавање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насељу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Крупањ</w:t>
            </w:r>
            <w:proofErr w:type="spellEnd"/>
          </w:p>
        </w:tc>
        <w:tc>
          <w:tcPr>
            <w:tcW w:w="13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7918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ЈЛС</w:t>
            </w:r>
          </w:p>
          <w:p w14:paraId="3A1752F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МПЗЖС-РДВ</w:t>
            </w:r>
          </w:p>
        </w:tc>
        <w:tc>
          <w:tcPr>
            <w:tcW w:w="2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5D26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ЈЛС, </w:t>
            </w: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2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56DA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2016–2020.</w:t>
            </w:r>
          </w:p>
          <w:p w14:paraId="167C1D9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Друга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трећа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  <w:r>
              <w:rPr>
                <w:color w:val="000000"/>
              </w:rPr>
              <w:t xml:space="preserve"> ППОВ </w:t>
            </w:r>
            <w:proofErr w:type="spellStart"/>
            <w:r>
              <w:rPr>
                <w:color w:val="000000"/>
              </w:rPr>
              <w:t>Завршена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фаза</w:t>
            </w:r>
            <w:proofErr w:type="spellEnd"/>
            <w:r>
              <w:br/>
            </w:r>
          </w:p>
        </w:tc>
      </w:tr>
      <w:tr w:rsidR="00E45DAD" w14:paraId="2E0D3C2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5661B" w14:textId="77777777" w:rsidR="00E45DAD" w:rsidRDefault="00E45DAD" w:rsidP="00855350"/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AC258" w14:textId="77777777" w:rsidR="00E45DAD" w:rsidRDefault="00E45DAD" w:rsidP="00855350"/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E8E1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</w:tr>
      <w:tr w:rsidR="00E45DAD" w14:paraId="01F01E0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9887F" w14:textId="77777777" w:rsidR="00E45DAD" w:rsidRDefault="00E45DAD" w:rsidP="00855350"/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6524A" w14:textId="77777777" w:rsidR="00E45DAD" w:rsidRDefault="00E45DAD" w:rsidP="00855350"/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FDF2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─</w:t>
            </w:r>
          </w:p>
        </w:tc>
      </w:tr>
      <w:tr w:rsidR="00E45DAD" w14:paraId="2BB7ABC3" w14:textId="77777777" w:rsidTr="00855350">
        <w:trPr>
          <w:trHeight w:val="45"/>
          <w:tblCellSpacing w:w="0" w:type="auto"/>
        </w:trPr>
        <w:tc>
          <w:tcPr>
            <w:tcW w:w="0" w:type="auto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CC3F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Б. </w:t>
            </w:r>
            <w:proofErr w:type="spellStart"/>
            <w:r>
              <w:rPr>
                <w:color w:val="000000"/>
              </w:rPr>
              <w:t>Планска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решења</w:t>
            </w:r>
            <w:proofErr w:type="spellEnd"/>
            <w:r>
              <w:rPr>
                <w:color w:val="000000"/>
              </w:rPr>
              <w:t xml:space="preserve"> РППКМО </w:t>
            </w:r>
            <w:proofErr w:type="spellStart"/>
            <w:r>
              <w:rPr>
                <w:color w:val="000000"/>
              </w:rPr>
              <w:t>која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остваривање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периоду</w:t>
            </w:r>
            <w:proofErr w:type="spellEnd"/>
            <w:r>
              <w:rPr>
                <w:color w:val="000000"/>
              </w:rPr>
              <w:t xml:space="preserve"> 2016–2020.</w:t>
            </w:r>
          </w:p>
        </w:tc>
      </w:tr>
      <w:tr w:rsidR="00E45DAD" w14:paraId="46ABAA2B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5232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8.</w:t>
            </w:r>
          </w:p>
        </w:tc>
        <w:tc>
          <w:tcPr>
            <w:tcW w:w="455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20AF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Снабдевање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Дивчибаре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КРСВ, </w:t>
            </w:r>
            <w:proofErr w:type="spellStart"/>
            <w:r>
              <w:rPr>
                <w:color w:val="000000"/>
              </w:rPr>
              <w:t>деоница</w:t>
            </w:r>
            <w:proofErr w:type="spellEnd"/>
          </w:p>
          <w:p w14:paraId="474BC5B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резервоар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Гајина</w:t>
            </w:r>
            <w:proofErr w:type="spellEnd"/>
            <w:r>
              <w:rPr>
                <w:color w:val="000000"/>
              </w:rPr>
              <w:t xml:space="preserve">” – </w:t>
            </w:r>
            <w:proofErr w:type="spellStart"/>
            <w:r>
              <w:rPr>
                <w:color w:val="000000"/>
              </w:rPr>
              <w:t>Дивчибаре</w:t>
            </w:r>
            <w:proofErr w:type="spellEnd"/>
          </w:p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C5CA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дирекција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>, ЈП „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>”</w:t>
            </w:r>
          </w:p>
        </w:tc>
      </w:tr>
      <w:tr w:rsidR="00E45DAD" w14:paraId="366DABD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C073E" w14:textId="77777777" w:rsidR="00E45DAD" w:rsidRDefault="00E45DAD" w:rsidP="00855350"/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EA446" w14:textId="77777777" w:rsidR="00E45DAD" w:rsidRDefault="00E45DAD" w:rsidP="00855350"/>
        </w:tc>
        <w:tc>
          <w:tcPr>
            <w:tcW w:w="3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0E79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радова</w:t>
            </w:r>
            <w:proofErr w:type="spellEnd"/>
          </w:p>
        </w:tc>
        <w:tc>
          <w:tcPr>
            <w:tcW w:w="13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1AE1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МПЗЖС-РДВ, ЈЛС</w:t>
            </w:r>
          </w:p>
          <w:p w14:paraId="1BCFF26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ЈП „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3620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30.000.000 РСД</w:t>
            </w:r>
          </w:p>
          <w:p w14:paraId="1823EBF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РС,</w:t>
            </w:r>
          </w:p>
          <w:p w14:paraId="351FA17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2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24A6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1.-</w:t>
            </w:r>
          </w:p>
        </w:tc>
      </w:tr>
      <w:tr w:rsidR="00E45DAD" w14:paraId="233FD2C7" w14:textId="77777777" w:rsidTr="00855350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5F6B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9.</w:t>
            </w:r>
          </w:p>
        </w:tc>
        <w:tc>
          <w:tcPr>
            <w:tcW w:w="455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70A1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Снабдевање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подбранског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бране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Стубо-Ровни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A3FD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дирекција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>, ЈП „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>”</w:t>
            </w:r>
          </w:p>
        </w:tc>
      </w:tr>
      <w:tr w:rsidR="00E45DAD" w14:paraId="132CBE6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5F48F" w14:textId="77777777" w:rsidR="00E45DAD" w:rsidRDefault="00E45DAD" w:rsidP="00855350"/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3EABD" w14:textId="77777777" w:rsidR="00E45DAD" w:rsidRDefault="00E45DAD" w:rsidP="00855350"/>
        </w:tc>
        <w:tc>
          <w:tcPr>
            <w:tcW w:w="3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137D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хидротехничко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партерно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низводно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брана</w:t>
            </w:r>
            <w:proofErr w:type="spellEnd"/>
          </w:p>
          <w:p w14:paraId="1BD9060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Стубо-Ровни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13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843B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О: МПЗЖС-РДВ, ЈЛС</w:t>
            </w:r>
          </w:p>
          <w:p w14:paraId="70DA4D7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: ЈП „</w:t>
            </w:r>
            <w:proofErr w:type="spellStart"/>
            <w:r>
              <w:rPr>
                <w:color w:val="000000"/>
              </w:rPr>
              <w:t>Колубара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9EE6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 7.000.000 РСД</w:t>
            </w:r>
          </w:p>
          <w:p w14:paraId="209B8CC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РС</w:t>
            </w:r>
          </w:p>
        </w:tc>
        <w:tc>
          <w:tcPr>
            <w:tcW w:w="2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3AFD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1.-</w:t>
            </w:r>
          </w:p>
        </w:tc>
      </w:tr>
    </w:tbl>
    <w:p w14:paraId="3690D786" w14:textId="77777777" w:rsidR="00E45DAD" w:rsidRDefault="00E45DAD" w:rsidP="00E45DAD">
      <w:pPr>
        <w:spacing w:after="120"/>
        <w:jc w:val="center"/>
      </w:pPr>
      <w:r>
        <w:rPr>
          <w:color w:val="000000"/>
        </w:rPr>
        <w:t>2. ЛИСТА СТРАТЕШКИХ ПРИОРИТЕТА</w:t>
      </w:r>
      <w:r>
        <w:br/>
      </w:r>
      <w:r>
        <w:rPr>
          <w:color w:val="000000"/>
        </w:rPr>
        <w:t>КОЈИ СЕ НЕ РАЗРАЂУЈУ</w:t>
      </w:r>
    </w:p>
    <w:p w14:paraId="6DA8F74F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РППKМО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разрађени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РППKМО </w:t>
      </w:r>
      <w:proofErr w:type="spellStart"/>
      <w:r>
        <w:rPr>
          <w:color w:val="000000"/>
        </w:rPr>
        <w:t>наведени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тематским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III-4. У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тематских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укупно</w:t>
      </w:r>
      <w:proofErr w:type="spellEnd"/>
      <w:r>
        <w:rPr>
          <w:color w:val="000000"/>
        </w:rPr>
        <w:t xml:space="preserve"> 38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19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>.</w:t>
      </w:r>
    </w:p>
    <w:p w14:paraId="0624846B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разрађени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РППKМО:</w:t>
      </w:r>
    </w:p>
    <w:p w14:paraId="41F8B3F2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делимично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реализован</w:t>
      </w:r>
      <w:proofErr w:type="spellEnd"/>
      <w:r>
        <w:rPr>
          <w:color w:val="000000"/>
        </w:rPr>
        <w:t xml:space="preserve"> (*);</w:t>
      </w:r>
    </w:p>
    <w:p w14:paraId="7D1C11CB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предложене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хоризонта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РППКМО;</w:t>
      </w:r>
    </w:p>
    <w:p w14:paraId="38E39281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адекватни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Табела</w:t>
      </w:r>
      <w:proofErr w:type="spellEnd"/>
      <w:r>
        <w:rPr>
          <w:color w:val="000000"/>
        </w:rPr>
        <w:t xml:space="preserve"> III (1-3);</w:t>
      </w:r>
    </w:p>
    <w:p w14:paraId="0D783F26" w14:textId="77777777" w:rsidR="00E45DAD" w:rsidRDefault="00E45DAD" w:rsidP="00E45DA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ПИ РППКМО и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разраде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процесу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иновирања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>;</w:t>
      </w:r>
    </w:p>
    <w:p w14:paraId="591B57F0" w14:textId="77777777" w:rsidR="00E45DAD" w:rsidRDefault="00E45DAD" w:rsidP="00E45DAD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активностима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реализују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регионалне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секторске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планове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едукацију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промоцију</w:t>
      </w:r>
      <w:proofErr w:type="spellEnd"/>
      <w:r>
        <w:rPr>
          <w:color w:val="000000"/>
        </w:rPr>
        <w:t xml:space="preserve">; у </w:t>
      </w:r>
      <w:proofErr w:type="spellStart"/>
      <w:r>
        <w:rPr>
          <w:color w:val="000000"/>
        </w:rPr>
        <w:t>индиректној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</w:t>
      </w:r>
    </w:p>
    <w:p w14:paraId="090988CD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Табела</w:t>
      </w:r>
      <w:proofErr w:type="spellEnd"/>
      <w:r>
        <w:rPr>
          <w:color w:val="000000"/>
        </w:rPr>
        <w:t xml:space="preserve"> III-4.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разрађени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97"/>
        <w:gridCol w:w="10177"/>
      </w:tblGrid>
      <w:tr w:rsidR="00E45DAD" w14:paraId="691F5F1B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1E88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Ред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>.</w:t>
            </w:r>
          </w:p>
          <w:p w14:paraId="08D35F6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СП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F1D9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Стратешки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приоритети</w:t>
            </w:r>
            <w:proofErr w:type="spellEnd"/>
          </w:p>
        </w:tc>
      </w:tr>
      <w:tr w:rsidR="00E45DAD" w14:paraId="0847803F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0778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Зaштитa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ресурса</w:t>
            </w:r>
            <w:proofErr w:type="spellEnd"/>
          </w:p>
        </w:tc>
      </w:tr>
      <w:tr w:rsidR="00E45DAD" w14:paraId="02E82F11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F958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 1.1: </w:t>
            </w:r>
            <w:proofErr w:type="spellStart"/>
            <w:r>
              <w:rPr>
                <w:color w:val="000000"/>
              </w:rPr>
              <w:t>Одрживо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</w:p>
        </w:tc>
      </w:tr>
      <w:tr w:rsidR="00E45DAD" w14:paraId="23F46D91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25C8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5114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спровођење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посебних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обнове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пашњачког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сточарења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успостављања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првенствено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функцији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очувања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проградације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брежуљкастих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брдско-планинских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травњака</w:t>
            </w:r>
            <w:proofErr w:type="spellEnd"/>
          </w:p>
        </w:tc>
      </w:tr>
      <w:tr w:rsidR="00E45DAD" w14:paraId="6AD5CBA8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C23E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B032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Оргaнизoвaње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систeмa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ратарске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воћарске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повртарске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пашњачког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сточарства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упoрeдo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стимулисањем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aктивнoсти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дoбијaњe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одговарајуће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рoбнe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мaркe</w:t>
            </w:r>
            <w:proofErr w:type="spellEnd"/>
          </w:p>
        </w:tc>
      </w:tr>
      <w:tr w:rsidR="00E45DAD" w14:paraId="4F46B82A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2E4F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Зaштитa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ресурса</w:t>
            </w:r>
            <w:proofErr w:type="spellEnd"/>
          </w:p>
        </w:tc>
      </w:tr>
      <w:tr w:rsidR="00E45DAD" w14:paraId="039128E4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3F45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 1.2: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реструктурирање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сектора</w:t>
            </w:r>
            <w:proofErr w:type="spellEnd"/>
          </w:p>
        </w:tc>
      </w:tr>
      <w:tr w:rsidR="00E45DAD" w14:paraId="52989102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A554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70D5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Успостављањe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биљне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сточарске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заштитa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географског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порекла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сертификацијa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регионално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брендирањe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унапређењу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промоције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пласмана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органских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традиционалних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заштићене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ознаке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порекла</w:t>
            </w:r>
            <w:proofErr w:type="spellEnd"/>
          </w:p>
        </w:tc>
      </w:tr>
      <w:tr w:rsidR="00E45DAD" w14:paraId="3C50EFA8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FECF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2A78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савремених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хладњача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сушара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погона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прераду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млека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воћа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поврћа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сакупљање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дораду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паковање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пласман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лековитог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ароматичног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биља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меда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шумских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плодова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пастрмке</w:t>
            </w:r>
            <w:proofErr w:type="spellEnd"/>
          </w:p>
        </w:tc>
      </w:tr>
      <w:tr w:rsidR="00E45DAD" w14:paraId="5389E787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6DA2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C912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Формирањe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јачањe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удружења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произвођача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задруга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кластера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циљу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организоване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прераде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дораде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складиштења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стандардизације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контроле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брендирања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промоције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пласмана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</w:p>
        </w:tc>
      </w:tr>
      <w:tr w:rsidR="00E45DAD" w14:paraId="1D78443C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3F5C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Зaштитa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ресурса</w:t>
            </w:r>
            <w:proofErr w:type="spellEnd"/>
          </w:p>
        </w:tc>
      </w:tr>
      <w:tr w:rsidR="00E45DAD" w14:paraId="56B45F83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E782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 1.3: </w:t>
            </w:r>
            <w:proofErr w:type="spellStart"/>
            <w:r>
              <w:rPr>
                <w:color w:val="000000"/>
              </w:rPr>
              <w:t>Одрживо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шумског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</w:p>
        </w:tc>
      </w:tr>
      <w:tr w:rsidR="00E45DAD" w14:paraId="2BB827D6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0FB4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4D91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Повећање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пошумљавањем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око</w:t>
            </w:r>
            <w:proofErr w:type="spellEnd"/>
            <w:r>
              <w:rPr>
                <w:color w:val="000000"/>
              </w:rPr>
              <w:t xml:space="preserve"> 1.950 ha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Колубарског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округа</w:t>
            </w:r>
            <w:proofErr w:type="spellEnd"/>
          </w:p>
        </w:tc>
      </w:tr>
      <w:tr w:rsidR="00E45DAD" w14:paraId="26DD4EC6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CFB3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EF30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шумског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интегралног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шумарства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потребе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одрживог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шумама</w:t>
            </w:r>
            <w:proofErr w:type="spellEnd"/>
          </w:p>
        </w:tc>
      </w:tr>
      <w:tr w:rsidR="00E45DAD" w14:paraId="688A5C64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3BA8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6B6A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Едукација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кадрова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складу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принципима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одрживог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истраживање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утицаја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климатских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промена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екосистеме</w:t>
            </w:r>
            <w:proofErr w:type="spellEnd"/>
          </w:p>
        </w:tc>
      </w:tr>
      <w:tr w:rsidR="00E45DAD" w14:paraId="76B5A3F1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750D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 1.4: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ловства</w:t>
            </w:r>
            <w:proofErr w:type="spellEnd"/>
          </w:p>
        </w:tc>
      </w:tr>
      <w:tr w:rsidR="00E45DAD" w14:paraId="56E864FF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F523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1864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Побољшање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станишта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ловиштима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бројности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одговарајуће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старосне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структуре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главних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ситне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крупне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дивљачи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трофеја</w:t>
            </w:r>
            <w:proofErr w:type="spellEnd"/>
            <w:r>
              <w:rPr>
                <w:color w:val="000000"/>
              </w:rPr>
              <w:t xml:space="preserve">, у </w:t>
            </w:r>
            <w:proofErr w:type="spellStart"/>
            <w:r>
              <w:rPr>
                <w:color w:val="000000"/>
              </w:rPr>
              <w:t>складу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капацитетом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ловно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продуктивних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подручјима</w:t>
            </w:r>
            <w:proofErr w:type="spellEnd"/>
          </w:p>
        </w:tc>
      </w:tr>
      <w:tr w:rsidR="00E45DAD" w14:paraId="1A151C3C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76E5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1DCE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Побољшање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мониторинга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популација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дивљачи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организације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праћење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усмеравање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популације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дивљачи</w:t>
            </w:r>
            <w:proofErr w:type="spellEnd"/>
          </w:p>
        </w:tc>
      </w:tr>
      <w:tr w:rsidR="00E45DAD" w14:paraId="3D9A7B7E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8DCD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C58E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Организовање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едукација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стручњака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ловаца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узгој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дивљачи</w:t>
            </w:r>
            <w:proofErr w:type="spellEnd"/>
          </w:p>
        </w:tc>
      </w:tr>
      <w:tr w:rsidR="00E45DAD" w14:paraId="597312A2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05CC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 1.5: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</w:p>
        </w:tc>
      </w:tr>
      <w:tr w:rsidR="00E45DAD" w14:paraId="4DF4E09C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EA55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B032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Завршетак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реконструкцији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Паљуви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Кладници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кључног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површинских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копова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низводно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бране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потребе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Уба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насеља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предвиђених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расељавање</w:t>
            </w:r>
            <w:proofErr w:type="spellEnd"/>
          </w:p>
        </w:tc>
      </w:tr>
      <w:tr w:rsidR="00E45DAD" w14:paraId="768F2500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99AA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решење:1.6. </w:t>
            </w:r>
            <w:proofErr w:type="spellStart"/>
            <w:r>
              <w:rPr>
                <w:color w:val="000000"/>
              </w:rPr>
              <w:t>Одрживо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геолошких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ресурса</w:t>
            </w:r>
            <w:proofErr w:type="spellEnd"/>
          </w:p>
        </w:tc>
      </w:tr>
      <w:tr w:rsidR="00E45DAD" w14:paraId="03CAB756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B688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538A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хазарда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терена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катастар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клизишта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нестабилних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падина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плавних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>
              <w:rPr>
                <w:color w:val="000000"/>
              </w:rPr>
              <w:t>) (*)</w:t>
            </w:r>
          </w:p>
        </w:tc>
      </w:tr>
      <w:tr w:rsidR="00E45DAD" w14:paraId="69E8C970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803D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становништва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мреже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јавних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служби</w:t>
            </w:r>
            <w:proofErr w:type="spellEnd"/>
          </w:p>
        </w:tc>
      </w:tr>
      <w:tr w:rsidR="00E45DAD" w14:paraId="5B0F5EAE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4C89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 2.2: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повећање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доступности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служби</w:t>
            </w:r>
            <w:proofErr w:type="spellEnd"/>
          </w:p>
        </w:tc>
      </w:tr>
      <w:tr w:rsidR="00E45DAD" w14:paraId="757B66B6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02AA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122A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Усклађивање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мрежа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услуга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социјалне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инфраструктуре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функцијама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центара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мрежи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размештајем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потребама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корисника</w:t>
            </w:r>
            <w:proofErr w:type="spellEnd"/>
          </w:p>
        </w:tc>
      </w:tr>
      <w:tr w:rsidR="00E45DAD" w14:paraId="5251C7C5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0529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7.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D826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Субвенционисање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јавног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приватног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фондова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донација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укључивање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непрофитног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сектора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посебних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локалних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организацију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мобилне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понуде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руралном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</w:p>
        </w:tc>
      </w:tr>
      <w:tr w:rsidR="00E45DAD" w14:paraId="4172CA28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9BC8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привредних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</w:p>
        </w:tc>
      </w:tr>
      <w:tr w:rsidR="00E45DAD" w14:paraId="153AA0B4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23A1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 3.1: </w:t>
            </w:r>
            <w:proofErr w:type="spellStart"/>
            <w:r>
              <w:rPr>
                <w:color w:val="000000"/>
              </w:rPr>
              <w:t>Конкурентан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привредни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</w:p>
        </w:tc>
      </w:tr>
      <w:tr w:rsidR="00E45DAD" w14:paraId="64CBA58F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3DD0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4166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Подршка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креативних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иновација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одрживог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економије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конкурентности</w:t>
            </w:r>
            <w:proofErr w:type="spellEnd"/>
          </w:p>
        </w:tc>
      </w:tr>
      <w:tr w:rsidR="00E45DAD" w14:paraId="298199A5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B57B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привредних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туризма</w:t>
            </w:r>
            <w:proofErr w:type="spellEnd"/>
          </w:p>
        </w:tc>
      </w:tr>
      <w:tr w:rsidR="00E45DAD" w14:paraId="75316B28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01A6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 3.2: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смештаја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индустрије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малих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средњих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предузећа</w:t>
            </w:r>
            <w:proofErr w:type="spellEnd"/>
          </w:p>
        </w:tc>
      </w:tr>
      <w:tr w:rsidR="00E45DAD" w14:paraId="00BC3ECA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8CF0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BE06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Оснивање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активирање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смештаја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индустрије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малих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средњих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предузећа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урбаним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центрима</w:t>
            </w:r>
            <w:proofErr w:type="spellEnd"/>
            <w:r>
              <w:rPr>
                <w:color w:val="000000"/>
              </w:rPr>
              <w:t xml:space="preserve"> — </w:t>
            </w:r>
            <w:proofErr w:type="spellStart"/>
            <w:r>
              <w:rPr>
                <w:color w:val="000000"/>
              </w:rPr>
              <w:t>индустријске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индустријски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слободна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бизнис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инкубатор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мешовита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привредна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предузетничка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зона</w:t>
            </w:r>
            <w:proofErr w:type="spellEnd"/>
            <w:r>
              <w:rPr>
                <w:color w:val="000000"/>
              </w:rPr>
              <w:t xml:space="preserve">, BID (Business Improvement District) </w:t>
            </w:r>
            <w:proofErr w:type="spellStart"/>
            <w:r>
              <w:rPr>
                <w:color w:val="000000"/>
              </w:rPr>
              <w:t>зона</w:t>
            </w:r>
            <w:proofErr w:type="spellEnd"/>
          </w:p>
        </w:tc>
      </w:tr>
      <w:tr w:rsidR="00E45DAD" w14:paraId="08E4F53A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1726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F651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Обезбеђење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засебних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опремљених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МСП у </w:t>
            </w:r>
            <w:proofErr w:type="spellStart"/>
            <w:r>
              <w:rPr>
                <w:color w:val="000000"/>
              </w:rPr>
              <w:t>микроразвојним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руралном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</w:p>
        </w:tc>
      </w:tr>
      <w:tr w:rsidR="00E45DAD" w14:paraId="6DA10653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0607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</w:p>
        </w:tc>
      </w:tr>
      <w:tr w:rsidR="00E45DAD" w14:paraId="24C349A0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C833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 4.1: </w:t>
            </w:r>
            <w:proofErr w:type="spellStart"/>
            <w:r>
              <w:rPr>
                <w:color w:val="000000"/>
              </w:rPr>
              <w:t>Виши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саобраћајне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доступности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мреже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саобраћајне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инфраструктуре</w:t>
            </w:r>
            <w:proofErr w:type="spellEnd"/>
          </w:p>
        </w:tc>
      </w:tr>
      <w:tr w:rsidR="00E45DAD" w14:paraId="3383F8B1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C34C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16BD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планске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северну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транзитну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обилазницу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ДП IБ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27 и </w:t>
            </w:r>
            <w:proofErr w:type="spellStart"/>
            <w:r>
              <w:rPr>
                <w:color w:val="000000"/>
              </w:rPr>
              <w:t>почетак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изградње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северне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транзитне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обилазнице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Ваљева</w:t>
            </w:r>
            <w:proofErr w:type="spellEnd"/>
          </w:p>
        </w:tc>
      </w:tr>
      <w:tr w:rsidR="00E45DAD" w14:paraId="6CBDCA10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87E5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7.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4640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транспортног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источна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индустријска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зона</w:t>
            </w:r>
            <w:proofErr w:type="spellEnd"/>
            <w:r>
              <w:rPr>
                <w:color w:val="000000"/>
              </w:rPr>
              <w:t xml:space="preserve">) и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граничном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прелазу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Српском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Павловића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мост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45DAD" w14:paraId="6B1AB3CA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DB52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 4.2: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инфраструктуре</w:t>
            </w:r>
            <w:proofErr w:type="spellEnd"/>
          </w:p>
        </w:tc>
      </w:tr>
      <w:tr w:rsidR="00E45DAD" w14:paraId="617C44FE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02F6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8BA9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Реконструкција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изворишта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Непричава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код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Лајковца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оквиру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Колубарског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снабдевање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водом</w:t>
            </w:r>
            <w:proofErr w:type="spellEnd"/>
          </w:p>
        </w:tc>
      </w:tr>
      <w:tr w:rsidR="00E45DAD" w14:paraId="150AF6EB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FBF4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 4.3: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енергетске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инфраструктуре</w:t>
            </w:r>
            <w:proofErr w:type="spellEnd"/>
          </w:p>
        </w:tc>
      </w:tr>
      <w:tr w:rsidR="00E45DAD" w14:paraId="7BCD29BA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F584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AA3D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Ваљево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Коцељева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Шабац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Љубовија</w:t>
            </w:r>
            <w:proofErr w:type="spellEnd"/>
          </w:p>
        </w:tc>
      </w:tr>
      <w:tr w:rsidR="00E45DAD" w14:paraId="77EF585D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6B99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B650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планске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складиште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опасног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Мачванског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округа</w:t>
            </w:r>
            <w:proofErr w:type="spellEnd"/>
          </w:p>
        </w:tc>
      </w:tr>
      <w:tr w:rsidR="00E45DAD" w14:paraId="643525DB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DE90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7.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1E4D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мањих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складишта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сакупљање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опасног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домаћинстава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батерија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акумулатора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отпадних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уља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отпадних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електричних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електронских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апарата</w:t>
            </w:r>
            <w:proofErr w:type="spellEnd"/>
            <w:r>
              <w:rPr>
                <w:color w:val="000000"/>
              </w:rPr>
              <w:t xml:space="preserve">), у </w:t>
            </w:r>
            <w:proofErr w:type="spellStart"/>
            <w:r>
              <w:rPr>
                <w:color w:val="000000"/>
              </w:rPr>
              <w:t>складу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регионалним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локалним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отпадом</w:t>
            </w:r>
            <w:proofErr w:type="spellEnd"/>
          </w:p>
        </w:tc>
      </w:tr>
      <w:tr w:rsidR="00E45DAD" w14:paraId="4B4D969E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A384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 4.4: </w:t>
            </w:r>
            <w:proofErr w:type="spellStart"/>
            <w:r>
              <w:rPr>
                <w:color w:val="000000"/>
              </w:rPr>
              <w:t>Побољшање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мреже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телекомуникационе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инфраструктуре</w:t>
            </w:r>
            <w:proofErr w:type="spellEnd"/>
          </w:p>
        </w:tc>
      </w:tr>
      <w:tr w:rsidR="00E45DAD" w14:paraId="746B7D3C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8064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6050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Дигитализација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радиодифузне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мреже</w:t>
            </w:r>
            <w:proofErr w:type="spellEnd"/>
          </w:p>
        </w:tc>
      </w:tr>
      <w:tr w:rsidR="00E45DAD" w14:paraId="3B77E7D1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060A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 4.5: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мреже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поштанских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услуга</w:t>
            </w:r>
            <w:proofErr w:type="spellEnd"/>
          </w:p>
        </w:tc>
      </w:tr>
      <w:tr w:rsidR="00E45DAD" w14:paraId="56FA83BD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502E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D712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Могућност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функционисања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поштанских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сталних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сезонских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уговорних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</w:p>
        </w:tc>
      </w:tr>
      <w:tr w:rsidR="00E45DAD" w14:paraId="0297B2B0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CDEB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8483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поштанских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већим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насељима</w:t>
            </w:r>
            <w:proofErr w:type="spellEnd"/>
          </w:p>
        </w:tc>
      </w:tr>
      <w:tr w:rsidR="00E45DAD" w14:paraId="1C09CD26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EC6B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 4.6: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интегралног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отпадом</w:t>
            </w:r>
            <w:proofErr w:type="spellEnd"/>
          </w:p>
        </w:tc>
      </w:tr>
      <w:tr w:rsidR="00E45DAD" w14:paraId="53CBE66D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FE88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9101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хидропотенцијала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геотермалне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енергије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Мачва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биомасе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соларне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енергије</w:t>
            </w:r>
            <w:proofErr w:type="spellEnd"/>
          </w:p>
        </w:tc>
      </w:tr>
      <w:tr w:rsidR="00E45DAD" w14:paraId="37CB0108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3BEC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Teматска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вредности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непокретних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добара</w:t>
            </w:r>
            <w:proofErr w:type="spellEnd"/>
          </w:p>
        </w:tc>
      </w:tr>
      <w:tr w:rsidR="00E45DAD" w14:paraId="727D126F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36BD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 5.1: </w:t>
            </w: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</w:tc>
      </w:tr>
      <w:tr w:rsidR="00E45DAD" w14:paraId="64038342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92BC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1610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Смањење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загађења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индустрије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нарочито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Лозници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Шапцу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45DAD" w14:paraId="43157393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F6CA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7D57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Чишћење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акумулација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водотокова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депонованог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отпада</w:t>
            </w:r>
            <w:proofErr w:type="spellEnd"/>
          </w:p>
        </w:tc>
      </w:tr>
      <w:tr w:rsidR="00E45DAD" w14:paraId="72EEC3CE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FA87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 5.2: </w:t>
            </w:r>
            <w:proofErr w:type="spellStart"/>
            <w:r>
              <w:rPr>
                <w:color w:val="000000"/>
              </w:rPr>
              <w:t>Ревитализација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санација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експлоатације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минералних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сировина</w:t>
            </w:r>
            <w:proofErr w:type="spellEnd"/>
          </w:p>
        </w:tc>
      </w:tr>
      <w:tr w:rsidR="00E45DAD" w14:paraId="0060216D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AA93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AE56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спровођење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ваздуха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загађивања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тешким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секундарним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продуктима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рударских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посебно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локацијама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мајдан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Бобија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Зајача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Тамнава-западно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поље</w:t>
            </w:r>
            <w:proofErr w:type="spellEnd"/>
            <w:r>
              <w:rPr>
                <w:color w:val="000000"/>
              </w:rPr>
              <w:t xml:space="preserve"> (у </w:t>
            </w:r>
            <w:proofErr w:type="spellStart"/>
            <w:r>
              <w:rPr>
                <w:color w:val="000000"/>
              </w:rPr>
              <w:t>Колубарском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лигнитском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басену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45DAD" w14:paraId="6690056A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F074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6D68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Ревитализација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рекултивација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напуштених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површинских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копова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одлагалишта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раскривке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флотацијских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јаловишта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деградираног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подизање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имисионих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</w:t>
            </w:r>
            <w:proofErr w:type="spellEnd"/>
          </w:p>
        </w:tc>
      </w:tr>
      <w:tr w:rsidR="00E45DAD" w14:paraId="526BE088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CA96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 5.3: </w:t>
            </w:r>
            <w:proofErr w:type="spellStart"/>
            <w:r>
              <w:rPr>
                <w:color w:val="000000"/>
              </w:rPr>
              <w:t>Превенција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ризика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удеса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акцидената</w:t>
            </w:r>
            <w:proofErr w:type="spellEnd"/>
          </w:p>
        </w:tc>
      </w:tr>
      <w:tr w:rsidR="00E45DAD" w14:paraId="6FD76AF1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1B4E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4A55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Обезбеђивање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мониторинга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адекватног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неутралисања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смањења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утицаја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постројења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SEVESO II </w:t>
            </w:r>
            <w:proofErr w:type="spellStart"/>
            <w:r>
              <w:rPr>
                <w:color w:val="000000"/>
              </w:rPr>
              <w:t>листе</w:t>
            </w:r>
            <w:proofErr w:type="spellEnd"/>
          </w:p>
        </w:tc>
      </w:tr>
      <w:tr w:rsidR="00E45DAD" w14:paraId="35EA1E7B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EA12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 5.4: </w:t>
            </w:r>
            <w:proofErr w:type="spellStart"/>
            <w:r>
              <w:rPr>
                <w:color w:val="000000"/>
              </w:rPr>
              <w:t>Смањење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прекограничног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интеррегионалног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утицаја</w:t>
            </w:r>
            <w:proofErr w:type="spellEnd"/>
          </w:p>
        </w:tc>
      </w:tr>
      <w:tr w:rsidR="00E45DAD" w14:paraId="13D3FEC2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0141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EEA0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Успостављање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интегралног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Дрине</w:t>
            </w:r>
            <w:proofErr w:type="spellEnd"/>
          </w:p>
        </w:tc>
      </w:tr>
      <w:tr w:rsidR="00E45DAD" w14:paraId="042F7D4B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11C8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FA4B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Смањење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прекограничног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утицаја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површинских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подземних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рудника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Сасе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Сребреници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успостављање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интегралног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средином</w:t>
            </w:r>
            <w:proofErr w:type="spellEnd"/>
          </w:p>
        </w:tc>
      </w:tr>
      <w:tr w:rsidR="00E45DAD" w14:paraId="549AF838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6542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8297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Смањење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интеррегионалног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утицаја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термоелектрана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Обреновац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Лазаревац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успостављањем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општинских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регионалних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нивоа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области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</w:tc>
      </w:tr>
      <w:tr w:rsidR="00E45DAD" w14:paraId="779EBC6D" w14:textId="77777777" w:rsidTr="008553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1553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 5.5: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презентација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одрживо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добара</w:t>
            </w:r>
            <w:proofErr w:type="spellEnd"/>
          </w:p>
        </w:tc>
      </w:tr>
      <w:tr w:rsidR="00E45DAD" w14:paraId="697DA445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F8A3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58FE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Доношење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аката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проглашењу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заштићених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урађене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Таорска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врела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E45DAD" w14:paraId="1E48F843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3DCB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7E0D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Организовање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мониторинга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ефикасног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заштићеним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спровођење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управљања</w:t>
            </w:r>
            <w:proofErr w:type="spellEnd"/>
          </w:p>
        </w:tc>
      </w:tr>
      <w:tr w:rsidR="00E45DAD" w14:paraId="24FABC1C" w14:textId="77777777" w:rsidTr="00855350">
        <w:trPr>
          <w:trHeight w:val="45"/>
          <w:tblCellSpacing w:w="0" w:type="auto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8F49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1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CEF7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Организовање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интерпретативних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центара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интерпретације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заштићена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</w:p>
        </w:tc>
      </w:tr>
    </w:tbl>
    <w:p w14:paraId="420F53E4" w14:textId="77777777" w:rsidR="00E45DAD" w:rsidRDefault="00E45DAD" w:rsidP="00E45DAD">
      <w:pPr>
        <w:spacing w:after="120"/>
        <w:jc w:val="center"/>
      </w:pPr>
      <w:r>
        <w:rPr>
          <w:color w:val="000000"/>
        </w:rPr>
        <w:t>3. ЛИСТА ПРИОРИТЕТНИХ ПЛАНСКИХ РЕШЕЊА</w:t>
      </w:r>
      <w:r>
        <w:br/>
      </w:r>
      <w:r>
        <w:rPr>
          <w:color w:val="000000"/>
        </w:rPr>
        <w:t>ИЗ СТРАТЕШКИХ ДОКУМЕНАТА КОЈА СЕ НЕ НАЛАЗЕ</w:t>
      </w:r>
      <w:r>
        <w:br/>
      </w:r>
      <w:r>
        <w:rPr>
          <w:color w:val="000000"/>
        </w:rPr>
        <w:t>У РППКМО</w:t>
      </w:r>
    </w:p>
    <w:p w14:paraId="611223DF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фебруара</w:t>
      </w:r>
      <w:proofErr w:type="spellEnd"/>
      <w:r>
        <w:rPr>
          <w:color w:val="000000"/>
        </w:rPr>
        <w:t xml:space="preserve"> 2015.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14:paraId="0FF71E3F" w14:textId="77777777" w:rsidR="00E45DAD" w:rsidRDefault="00E45DAD" w:rsidP="00E45DAD">
      <w:pPr>
        <w:spacing w:after="150"/>
      </w:pPr>
      <w:r>
        <w:rPr>
          <w:color w:val="000000"/>
        </w:rPr>
        <w:t xml:space="preserve">РППКМО </w:t>
      </w:r>
      <w:proofErr w:type="spellStart"/>
      <w:r>
        <w:rPr>
          <w:color w:val="000000"/>
        </w:rPr>
        <w:t>усклађен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стратешким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14:paraId="16501082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планским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документима</w:t>
      </w:r>
      <w:proofErr w:type="spellEnd"/>
      <w:r>
        <w:rPr>
          <w:color w:val="000000"/>
        </w:rPr>
        <w:t>:</w:t>
      </w:r>
    </w:p>
    <w:p w14:paraId="189618DB" w14:textId="77777777" w:rsidR="00E45DAD" w:rsidRDefault="00E45DAD" w:rsidP="00E45DAD">
      <w:pPr>
        <w:spacing w:after="150"/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Просторном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2010.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88/10),</w:t>
      </w:r>
    </w:p>
    <w:p w14:paraId="514443ED" w14:textId="77777777" w:rsidR="00E45DAD" w:rsidRDefault="00E45DAD" w:rsidP="00E45DAD">
      <w:pPr>
        <w:spacing w:after="150"/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коридора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Јужни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Јадран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деоница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Пожега</w:t>
      </w:r>
      <w:proofErr w:type="spellEnd"/>
      <w:r>
        <w:rPr>
          <w:color w:val="000000"/>
        </w:rPr>
        <w:t>,</w:t>
      </w:r>
    </w:p>
    <w:p w14:paraId="42EEC80B" w14:textId="77777777" w:rsidR="00E45DAD" w:rsidRDefault="00E45DAD" w:rsidP="00E45DAD">
      <w:pPr>
        <w:spacing w:after="150"/>
      </w:pPr>
      <w:r>
        <w:rPr>
          <w:color w:val="000000"/>
        </w:rPr>
        <w:t xml:space="preserve">(3)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водоакумулације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Стуборовни</w:t>
      </w:r>
      <w:proofErr w:type="spellEnd"/>
      <w:r>
        <w:rPr>
          <w:color w:val="000000"/>
        </w:rPr>
        <w:t>”,</w:t>
      </w:r>
    </w:p>
    <w:p w14:paraId="5D7D2BE1" w14:textId="77777777" w:rsidR="00E45DAD" w:rsidRDefault="00E45DAD" w:rsidP="00E45DAD">
      <w:pPr>
        <w:spacing w:after="150"/>
      </w:pPr>
      <w:r>
        <w:rPr>
          <w:color w:val="000000"/>
        </w:rPr>
        <w:t xml:space="preserve">(4)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експлоатације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лигнитског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басена</w:t>
      </w:r>
      <w:proofErr w:type="spellEnd"/>
      <w:r>
        <w:rPr>
          <w:color w:val="000000"/>
        </w:rPr>
        <w:t>,</w:t>
      </w:r>
    </w:p>
    <w:p w14:paraId="2609476F" w14:textId="77777777" w:rsidR="00E45DAD" w:rsidRDefault="00E45DAD" w:rsidP="00E45DAD">
      <w:pPr>
        <w:spacing w:after="150"/>
      </w:pPr>
      <w:r>
        <w:rPr>
          <w:color w:val="000000"/>
        </w:rPr>
        <w:t xml:space="preserve">(5)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коридора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реда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21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Рума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Шабац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државног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реда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19 </w:t>
      </w:r>
      <w:proofErr w:type="spellStart"/>
      <w:r>
        <w:rPr>
          <w:color w:val="000000"/>
        </w:rPr>
        <w:t>Шабац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Лозница</w:t>
      </w:r>
      <w:proofErr w:type="spellEnd"/>
      <w:r>
        <w:rPr>
          <w:color w:val="000000"/>
        </w:rPr>
        <w:t>,</w:t>
      </w:r>
    </w:p>
    <w:p w14:paraId="4D0627FE" w14:textId="77777777" w:rsidR="00E45DAD" w:rsidRDefault="00E45DAD" w:rsidP="00E45DAD">
      <w:pPr>
        <w:spacing w:after="150"/>
      </w:pPr>
      <w:r>
        <w:rPr>
          <w:color w:val="000000"/>
        </w:rPr>
        <w:t xml:space="preserve">(6)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Специјалног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резервата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Засавица</w:t>
      </w:r>
      <w:proofErr w:type="spellEnd"/>
      <w:r>
        <w:rPr>
          <w:color w:val="000000"/>
        </w:rPr>
        <w:t>”,</w:t>
      </w:r>
    </w:p>
    <w:p w14:paraId="00391DBC" w14:textId="77777777" w:rsidR="00E45DAD" w:rsidRDefault="00E45DAD" w:rsidP="00E45DAD">
      <w:pPr>
        <w:spacing w:after="150"/>
      </w:pPr>
      <w:r>
        <w:rPr>
          <w:color w:val="000000"/>
        </w:rPr>
        <w:t xml:space="preserve">(7)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коридора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железничке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Лозница</w:t>
      </w:r>
      <w:proofErr w:type="spellEnd"/>
      <w:r>
        <w:rPr>
          <w:color w:val="000000"/>
        </w:rPr>
        <w:t>,</w:t>
      </w:r>
    </w:p>
    <w:p w14:paraId="2A365C56" w14:textId="77777777" w:rsidR="00E45DAD" w:rsidRDefault="00E45DAD" w:rsidP="00E45DAD">
      <w:pPr>
        <w:spacing w:after="150"/>
      </w:pPr>
      <w:r>
        <w:rPr>
          <w:color w:val="000000"/>
        </w:rPr>
        <w:t xml:space="preserve">(8) </w:t>
      </w:r>
      <w:proofErr w:type="spellStart"/>
      <w:r>
        <w:rPr>
          <w:color w:val="000000"/>
        </w:rPr>
        <w:t>Регионални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Војводине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Војводине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22/11),</w:t>
      </w:r>
    </w:p>
    <w:p w14:paraId="02811B13" w14:textId="77777777" w:rsidR="00E45DAD" w:rsidRDefault="00E45DAD" w:rsidP="00E45DAD">
      <w:pPr>
        <w:spacing w:after="150"/>
      </w:pPr>
      <w:r>
        <w:rPr>
          <w:color w:val="000000"/>
        </w:rPr>
        <w:t xml:space="preserve">(9)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Златиборског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Моравичког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1/13);</w:t>
      </w:r>
    </w:p>
    <w:p w14:paraId="2DF862DF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стратешким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документима</w:t>
      </w:r>
      <w:proofErr w:type="spellEnd"/>
      <w:r>
        <w:rPr>
          <w:color w:val="000000"/>
        </w:rPr>
        <w:t>:</w:t>
      </w:r>
    </w:p>
    <w:p w14:paraId="2CF5DCFB" w14:textId="77777777" w:rsidR="00E45DAD" w:rsidRDefault="00E45DAD" w:rsidP="00E45DAD">
      <w:pPr>
        <w:spacing w:after="150"/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Национална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одрживог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44/05),</w:t>
      </w:r>
    </w:p>
    <w:p w14:paraId="6F2B5D1A" w14:textId="77777777" w:rsidR="00E45DAD" w:rsidRDefault="00E45DAD" w:rsidP="00E45DAD">
      <w:pPr>
        <w:spacing w:after="150"/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Национална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одрживог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33/12),</w:t>
      </w:r>
    </w:p>
    <w:p w14:paraId="6D9F9911" w14:textId="77777777" w:rsidR="00E45DAD" w:rsidRDefault="00E45DAD" w:rsidP="00E45DAD">
      <w:pPr>
        <w:spacing w:after="150"/>
      </w:pPr>
      <w:r>
        <w:rPr>
          <w:color w:val="000000"/>
        </w:rPr>
        <w:t xml:space="preserve">(3) </w:t>
      </w:r>
      <w:proofErr w:type="spellStart"/>
      <w:r>
        <w:rPr>
          <w:color w:val="000000"/>
        </w:rPr>
        <w:t>Национални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12/10),</w:t>
      </w:r>
    </w:p>
    <w:p w14:paraId="1EC00D4D" w14:textId="77777777" w:rsidR="00E45DAD" w:rsidRDefault="00E45DAD" w:rsidP="00E45DAD">
      <w:pPr>
        <w:spacing w:after="150"/>
      </w:pPr>
      <w:r>
        <w:rPr>
          <w:color w:val="000000"/>
        </w:rPr>
        <w:t xml:space="preserve">(4)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биолошке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разноврсности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2011.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2018.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13/11),</w:t>
      </w:r>
    </w:p>
    <w:p w14:paraId="48CAFAA5" w14:textId="77777777" w:rsidR="00E45DAD" w:rsidRDefault="00E45DAD" w:rsidP="00E45DAD">
      <w:pPr>
        <w:spacing w:after="150"/>
      </w:pPr>
      <w:r>
        <w:rPr>
          <w:color w:val="000000"/>
        </w:rPr>
        <w:t xml:space="preserve">(5)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руралног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2014–2024.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85/14),</w:t>
      </w:r>
    </w:p>
    <w:p w14:paraId="2DFE6435" w14:textId="77777777" w:rsidR="00E45DAD" w:rsidRDefault="00E45DAD" w:rsidP="00E45DAD">
      <w:pPr>
        <w:spacing w:after="150"/>
      </w:pPr>
      <w:r>
        <w:rPr>
          <w:color w:val="000000"/>
        </w:rPr>
        <w:t xml:space="preserve">(6)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шумарства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59/06),</w:t>
      </w:r>
    </w:p>
    <w:p w14:paraId="13571E0C" w14:textId="77777777" w:rsidR="00E45DAD" w:rsidRDefault="00E45DAD" w:rsidP="00E45DAD">
      <w:pPr>
        <w:spacing w:after="150"/>
      </w:pPr>
      <w:r>
        <w:rPr>
          <w:color w:val="000000"/>
        </w:rPr>
        <w:t xml:space="preserve">(7)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11/02),</w:t>
      </w:r>
    </w:p>
    <w:p w14:paraId="10286F34" w14:textId="77777777" w:rsidR="00E45DAD" w:rsidRDefault="00E45DAD" w:rsidP="00E45DAD">
      <w:pPr>
        <w:spacing w:after="150"/>
      </w:pPr>
      <w:r>
        <w:rPr>
          <w:color w:val="000000"/>
        </w:rPr>
        <w:t xml:space="preserve">(8)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политика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2011.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55/11),</w:t>
      </w:r>
    </w:p>
    <w:p w14:paraId="7A3EE43F" w14:textId="77777777" w:rsidR="00E45DAD" w:rsidRDefault="00E45DAD" w:rsidP="00E45DAD">
      <w:pPr>
        <w:spacing w:after="150"/>
      </w:pPr>
      <w:r>
        <w:rPr>
          <w:color w:val="000000"/>
        </w:rPr>
        <w:t xml:space="preserve">(9)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слободних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Рeпублике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2011.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2016.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22/11),</w:t>
      </w:r>
    </w:p>
    <w:p w14:paraId="59C7343B" w14:textId="77777777" w:rsidR="00E45DAD" w:rsidRDefault="00E45DAD" w:rsidP="00E45DAD">
      <w:pPr>
        <w:spacing w:after="150"/>
      </w:pPr>
      <w:r>
        <w:rPr>
          <w:color w:val="000000"/>
        </w:rPr>
        <w:t xml:space="preserve">(10)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91/06),</w:t>
      </w:r>
    </w:p>
    <w:p w14:paraId="4A2B9246" w14:textId="77777777" w:rsidR="00E45DAD" w:rsidRDefault="00E45DAD" w:rsidP="00E45DAD">
      <w:pPr>
        <w:spacing w:after="150"/>
      </w:pPr>
      <w:r>
        <w:rPr>
          <w:color w:val="000000"/>
        </w:rPr>
        <w:t xml:space="preserve">(11)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железничког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друмског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водног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ваздушног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интермодалног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транспорта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2008.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2015.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4/08),</w:t>
      </w:r>
    </w:p>
    <w:p w14:paraId="04977547" w14:textId="77777777" w:rsidR="00E45DAD" w:rsidRDefault="00E45DAD" w:rsidP="00E45DAD">
      <w:pPr>
        <w:spacing w:after="150"/>
      </w:pPr>
      <w:r>
        <w:rPr>
          <w:color w:val="000000"/>
        </w:rPr>
        <w:t xml:space="preserve">(12)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енергетике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2015.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44/05),</w:t>
      </w:r>
    </w:p>
    <w:p w14:paraId="417AE335" w14:textId="77777777" w:rsidR="00E45DAD" w:rsidRDefault="00E45DAD" w:rsidP="00E45DAD">
      <w:pPr>
        <w:spacing w:after="150"/>
      </w:pPr>
      <w:r>
        <w:rPr>
          <w:color w:val="000000"/>
        </w:rPr>
        <w:t xml:space="preserve">(13)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комуникација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2010.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68/10),</w:t>
      </w:r>
    </w:p>
    <w:p w14:paraId="226B4DDC" w14:textId="77777777" w:rsidR="00E45DAD" w:rsidRDefault="00E45DAD" w:rsidP="00E45DAD">
      <w:pPr>
        <w:spacing w:after="150"/>
      </w:pPr>
      <w:r>
        <w:rPr>
          <w:color w:val="000000"/>
        </w:rPr>
        <w:t xml:space="preserve">(14)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прелазак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аналогног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телевизијског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52/09, 18/12 и 26/13),</w:t>
      </w:r>
    </w:p>
    <w:p w14:paraId="0996B017" w14:textId="77777777" w:rsidR="00E45DAD" w:rsidRDefault="00E45DAD" w:rsidP="00E45DAD">
      <w:pPr>
        <w:spacing w:after="150"/>
      </w:pPr>
      <w:r>
        <w:rPr>
          <w:color w:val="000000"/>
        </w:rPr>
        <w:t xml:space="preserve">(15)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отпадом</w:t>
      </w:r>
      <w:proofErr w:type="spellEnd"/>
      <w:r>
        <w:rPr>
          <w:color w:val="000000"/>
        </w:rPr>
        <w:t xml:space="preserve"> 2010–2019.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29/10),</w:t>
      </w:r>
    </w:p>
    <w:p w14:paraId="74EE1A8C" w14:textId="77777777" w:rsidR="00E45DAD" w:rsidRDefault="00E45DAD" w:rsidP="00E45DAD">
      <w:pPr>
        <w:spacing w:after="150"/>
      </w:pPr>
      <w:r>
        <w:rPr>
          <w:color w:val="000000"/>
        </w:rPr>
        <w:t xml:space="preserve">(16)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смањења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сиромаштва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приступања</w:t>
      </w:r>
      <w:proofErr w:type="spellEnd"/>
      <w:r>
        <w:rPr>
          <w:color w:val="000000"/>
        </w:rPr>
        <w:t xml:space="preserve"> ЕУ, </w:t>
      </w:r>
      <w:proofErr w:type="spellStart"/>
      <w:r>
        <w:rPr>
          <w:color w:val="000000"/>
        </w:rPr>
        <w:t>запошљавања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реформе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реформе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унапређење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научног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технолошког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.).</w:t>
      </w:r>
    </w:p>
    <w:p w14:paraId="6D7D75E7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РППКМО, </w:t>
      </w:r>
      <w:proofErr w:type="spellStart"/>
      <w:r>
        <w:rPr>
          <w:color w:val="000000"/>
        </w:rPr>
        <w:t>донети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:</w:t>
      </w:r>
    </w:p>
    <w:p w14:paraId="0121014E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2015.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3/15);</w:t>
      </w:r>
    </w:p>
    <w:p w14:paraId="6A3BAD7A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Закључак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Акционом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2015.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40/15);</w:t>
      </w:r>
    </w:p>
    <w:p w14:paraId="0E7B1E9B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енергетике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2030.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101/15);</w:t>
      </w:r>
    </w:p>
    <w:p w14:paraId="2451D3DC" w14:textId="77777777" w:rsidR="00E45DAD" w:rsidRDefault="00E45DAD" w:rsidP="00E45DA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2015.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64/15);</w:t>
      </w:r>
    </w:p>
    <w:p w14:paraId="7239778F" w14:textId="77777777" w:rsidR="00E45DAD" w:rsidRDefault="00E45DAD" w:rsidP="00E45DAD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средњих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предузетништва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конкурентности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2015.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3/15);</w:t>
      </w:r>
    </w:p>
    <w:p w14:paraId="21ACA495" w14:textId="77777777" w:rsidR="00E45DAD" w:rsidRDefault="00E45DAD" w:rsidP="00E45DAD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2015–2018.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Акциони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2015–2016.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107/15);</w:t>
      </w:r>
    </w:p>
    <w:p w14:paraId="7732B6E0" w14:textId="77777777" w:rsidR="00E45DAD" w:rsidRDefault="00E45DAD" w:rsidP="00E45DAD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технолошког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2016.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истраживања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иновације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25/16);</w:t>
      </w:r>
    </w:p>
    <w:p w14:paraId="6F9EABE7" w14:textId="77777777" w:rsidR="00E45DAD" w:rsidRDefault="00E45DAD" w:rsidP="00E45DAD">
      <w:pPr>
        <w:spacing w:after="150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унапређења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2015–2020.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93/15);</w:t>
      </w:r>
    </w:p>
    <w:p w14:paraId="3535B8ED" w14:textId="77777777" w:rsidR="00E45DAD" w:rsidRDefault="00E45DAD" w:rsidP="00E45DAD">
      <w:pPr>
        <w:spacing w:after="150"/>
      </w:pPr>
      <w:r>
        <w:rPr>
          <w:color w:val="000000"/>
        </w:rPr>
        <w:t xml:space="preserve">9) </w:t>
      </w:r>
      <w:proofErr w:type="spellStart"/>
      <w:r>
        <w:rPr>
          <w:color w:val="000000"/>
        </w:rPr>
        <w:t>Национална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равноправност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2016.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2016.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2018.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4/16);</w:t>
      </w:r>
    </w:p>
    <w:p w14:paraId="69042740" w14:textId="77777777" w:rsidR="00E45DAD" w:rsidRDefault="00E45DAD" w:rsidP="00E45DAD">
      <w:pPr>
        <w:spacing w:after="150"/>
      </w:pPr>
      <w:r>
        <w:rPr>
          <w:color w:val="000000"/>
        </w:rPr>
        <w:t xml:space="preserve">10)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Ромкиња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2016.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26/16);</w:t>
      </w:r>
    </w:p>
    <w:p w14:paraId="5F62A335" w14:textId="77777777" w:rsidR="00E45DAD" w:rsidRDefault="00E45DAD" w:rsidP="00E45DAD">
      <w:pPr>
        <w:spacing w:after="150"/>
      </w:pPr>
      <w:r>
        <w:rPr>
          <w:color w:val="000000"/>
        </w:rPr>
        <w:t xml:space="preserve">11) </w:t>
      </w:r>
      <w:proofErr w:type="spellStart"/>
      <w:r>
        <w:rPr>
          <w:color w:val="000000"/>
        </w:rPr>
        <w:t>Закључак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усвајању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младе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2015.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2017.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70/15), и</w:t>
      </w:r>
    </w:p>
    <w:p w14:paraId="661C03BD" w14:textId="77777777" w:rsidR="00E45DAD" w:rsidRDefault="00E45DAD" w:rsidP="00E45DAD">
      <w:pPr>
        <w:spacing w:after="150"/>
      </w:pPr>
      <w:r>
        <w:rPr>
          <w:color w:val="000000"/>
        </w:rPr>
        <w:t xml:space="preserve">12)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– 2016.</w:t>
      </w:r>
    </w:p>
    <w:p w14:paraId="5BC8618B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1, 2, 4, 5, 6, 7, 8, 9, 10. и 11. </w:t>
      </w:r>
      <w:proofErr w:type="spellStart"/>
      <w:r>
        <w:rPr>
          <w:color w:val="000000"/>
        </w:rPr>
        <w:t>немају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РППКМО.</w:t>
      </w:r>
    </w:p>
    <w:p w14:paraId="31530350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енергетике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2030.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садржани</w:t>
      </w:r>
      <w:proofErr w:type="spellEnd"/>
      <w:r>
        <w:rPr>
          <w:color w:val="000000"/>
        </w:rPr>
        <w:t xml:space="preserve"> у РППКМО,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14:paraId="58B2EA87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:</w:t>
      </w:r>
    </w:p>
    <w:p w14:paraId="62DC2E68" w14:textId="77777777" w:rsidR="00E45DAD" w:rsidRDefault="00E45DAD" w:rsidP="00E45DAD">
      <w:pPr>
        <w:spacing w:after="150"/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израда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загађивања</w:t>
      </w:r>
      <w:proofErr w:type="spellEnd"/>
      <w:r>
        <w:rPr>
          <w:color w:val="000000"/>
        </w:rPr>
        <w:t xml:space="preserve"> (МПЗЖС-РДВ)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РППКМО,</w:t>
      </w:r>
    </w:p>
    <w:p w14:paraId="33ED452B" w14:textId="77777777" w:rsidR="00E45DAD" w:rsidRDefault="00E45DAD" w:rsidP="00E45DAD">
      <w:pPr>
        <w:spacing w:after="150"/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израда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(МПЗЖС-РДВ),</w:t>
      </w:r>
    </w:p>
    <w:p w14:paraId="30833FFD" w14:textId="77777777" w:rsidR="00E45DAD" w:rsidRDefault="00E45DAD" w:rsidP="00E45DAD">
      <w:pPr>
        <w:spacing w:after="150"/>
      </w:pPr>
      <w:r>
        <w:rPr>
          <w:color w:val="000000"/>
        </w:rPr>
        <w:t xml:space="preserve">(3) </w:t>
      </w:r>
      <w:proofErr w:type="spellStart"/>
      <w:r>
        <w:rPr>
          <w:color w:val="000000"/>
        </w:rPr>
        <w:t>формирање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сектору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>,</w:t>
      </w:r>
    </w:p>
    <w:p w14:paraId="363A9DAF" w14:textId="77777777" w:rsidR="00E45DAD" w:rsidRDefault="00E45DAD" w:rsidP="00E45DAD">
      <w:pPr>
        <w:spacing w:after="150"/>
      </w:pPr>
      <w:r>
        <w:rPr>
          <w:color w:val="000000"/>
        </w:rPr>
        <w:t xml:space="preserve">(4)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допунског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мониторинга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акумулација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брана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изворишта</w:t>
      </w:r>
      <w:proofErr w:type="spellEnd"/>
      <w:r>
        <w:rPr>
          <w:color w:val="000000"/>
        </w:rPr>
        <w:t>,</w:t>
      </w:r>
    </w:p>
    <w:p w14:paraId="01C01513" w14:textId="77777777" w:rsidR="00E45DAD" w:rsidRDefault="00E45DAD" w:rsidP="00E45DAD">
      <w:pPr>
        <w:spacing w:after="150"/>
      </w:pPr>
      <w:r>
        <w:rPr>
          <w:color w:val="000000"/>
        </w:rPr>
        <w:t xml:space="preserve">(5) </w:t>
      </w:r>
      <w:proofErr w:type="spellStart"/>
      <w:r>
        <w:rPr>
          <w:color w:val="000000"/>
        </w:rPr>
        <w:t>укључивање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катастара</w:t>
      </w:r>
      <w:proofErr w:type="spellEnd"/>
      <w:r>
        <w:rPr>
          <w:color w:val="000000"/>
        </w:rPr>
        <w:t xml:space="preserve"> у ВИС,</w:t>
      </w:r>
    </w:p>
    <w:p w14:paraId="40F52CDB" w14:textId="77777777" w:rsidR="00E45DAD" w:rsidRDefault="00E45DAD" w:rsidP="00E45DAD">
      <w:pPr>
        <w:spacing w:after="150"/>
      </w:pPr>
      <w:r>
        <w:rPr>
          <w:color w:val="000000"/>
        </w:rPr>
        <w:t xml:space="preserve">(6) </w:t>
      </w:r>
      <w:proofErr w:type="spellStart"/>
      <w:r>
        <w:rPr>
          <w:color w:val="000000"/>
        </w:rPr>
        <w:t>изградња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наводњавање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1500 ha,</w:t>
      </w:r>
    </w:p>
    <w:p w14:paraId="18C694D2" w14:textId="77777777" w:rsidR="00E45DAD" w:rsidRDefault="00E45DAD" w:rsidP="00E45DAD">
      <w:pPr>
        <w:spacing w:after="150"/>
      </w:pPr>
      <w:r>
        <w:rPr>
          <w:color w:val="000000"/>
        </w:rPr>
        <w:t xml:space="preserve">(7) </w:t>
      </w:r>
      <w:proofErr w:type="spellStart"/>
      <w:r>
        <w:rPr>
          <w:color w:val="000000"/>
        </w:rPr>
        <w:t>радови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комплетирању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поплава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Дрине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завршетак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реконструкцији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насипа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источној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западној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Мачве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преиспитивање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повећање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степена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Шапца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комбинацијом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мобилне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>,</w:t>
      </w:r>
    </w:p>
    <w:p w14:paraId="1547FCCE" w14:textId="77777777" w:rsidR="00E45DAD" w:rsidRDefault="00E45DAD" w:rsidP="00E45DAD">
      <w:pPr>
        <w:spacing w:after="150"/>
      </w:pPr>
      <w:r>
        <w:rPr>
          <w:color w:val="000000"/>
        </w:rPr>
        <w:t xml:space="preserve">(8) </w:t>
      </w:r>
      <w:proofErr w:type="spellStart"/>
      <w:r>
        <w:rPr>
          <w:color w:val="000000"/>
        </w:rPr>
        <w:t>унапређење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поплава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сливу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поплава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сливу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неинвестиционих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имплементирати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наредних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Студије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угрожености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Обреновац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плављења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спољним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унутрашњим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водама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реконструкције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Обреновца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површинских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копова</w:t>
      </w:r>
      <w:proofErr w:type="spellEnd"/>
      <w:r>
        <w:rPr>
          <w:color w:val="000000"/>
        </w:rPr>
        <w:t xml:space="preserve"> РБ </w:t>
      </w:r>
      <w:proofErr w:type="spellStart"/>
      <w:r>
        <w:rPr>
          <w:color w:val="000000"/>
        </w:rPr>
        <w:t>Колубара</w:t>
      </w:r>
      <w:proofErr w:type="spellEnd"/>
      <w:r>
        <w:rPr>
          <w:color w:val="000000"/>
        </w:rPr>
        <w:t>,</w:t>
      </w:r>
    </w:p>
    <w:p w14:paraId="05BA2D60" w14:textId="77777777" w:rsidR="00E45DAD" w:rsidRDefault="00E45DAD" w:rsidP="00E45DAD">
      <w:pPr>
        <w:spacing w:after="150"/>
      </w:pPr>
      <w:r>
        <w:rPr>
          <w:color w:val="000000"/>
        </w:rPr>
        <w:t xml:space="preserve">(9) </w:t>
      </w:r>
      <w:proofErr w:type="spellStart"/>
      <w:r>
        <w:rPr>
          <w:color w:val="000000"/>
        </w:rPr>
        <w:t>уређење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ерозионих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бујичних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угрожених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водама</w:t>
      </w:r>
      <w:proofErr w:type="spellEnd"/>
      <w:r>
        <w:rPr>
          <w:color w:val="000000"/>
        </w:rPr>
        <w:t xml:space="preserve"> 2014,</w:t>
      </w:r>
    </w:p>
    <w:p w14:paraId="526B7ABD" w14:textId="77777777" w:rsidR="00E45DAD" w:rsidRDefault="00E45DAD" w:rsidP="00E45DAD">
      <w:pPr>
        <w:spacing w:after="150"/>
      </w:pPr>
      <w:r>
        <w:rPr>
          <w:color w:val="000000"/>
        </w:rPr>
        <w:t xml:space="preserve">(10) </w:t>
      </w: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непосредне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притоке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Лознице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мали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водотоци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Западној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свега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Крупњу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Осечини</w:t>
      </w:r>
      <w:proofErr w:type="spellEnd"/>
      <w:r>
        <w:rPr>
          <w:color w:val="000000"/>
        </w:rPr>
        <w:t>),</w:t>
      </w:r>
    </w:p>
    <w:p w14:paraId="00508DB7" w14:textId="77777777" w:rsidR="00E45DAD" w:rsidRDefault="00E45DAD" w:rsidP="00E45DAD">
      <w:pPr>
        <w:spacing w:after="150"/>
      </w:pPr>
      <w:r>
        <w:rPr>
          <w:color w:val="000000"/>
        </w:rPr>
        <w:t xml:space="preserve">(11) </w:t>
      </w:r>
      <w:proofErr w:type="spellStart"/>
      <w:r>
        <w:rPr>
          <w:color w:val="000000"/>
        </w:rPr>
        <w:t>израда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ерозионих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бујичних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Колубаре</w:t>
      </w:r>
      <w:proofErr w:type="spellEnd"/>
      <w:r>
        <w:rPr>
          <w:color w:val="000000"/>
        </w:rPr>
        <w:t>, и</w:t>
      </w:r>
    </w:p>
    <w:p w14:paraId="2D594BEC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Стратегије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енергетике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2030.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;</w:t>
      </w:r>
    </w:p>
    <w:p w14:paraId="55C2572E" w14:textId="77777777" w:rsidR="00E45DAD" w:rsidRDefault="00E45DAD" w:rsidP="00E45DAD">
      <w:pPr>
        <w:spacing w:after="150"/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отварање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копова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Колубарском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басену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Поље</w:t>
      </w:r>
      <w:proofErr w:type="spellEnd"/>
      <w:r>
        <w:rPr>
          <w:color w:val="000000"/>
        </w:rPr>
        <w:t xml:space="preserve"> Е,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Поље</w:t>
      </w:r>
      <w:proofErr w:type="spellEnd"/>
      <w:r>
        <w:rPr>
          <w:color w:val="000000"/>
        </w:rPr>
        <w:t xml:space="preserve"> Д и </w:t>
      </w:r>
      <w:proofErr w:type="spellStart"/>
      <w:r>
        <w:rPr>
          <w:color w:val="000000"/>
        </w:rPr>
        <w:t>отварање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Поље</w:t>
      </w:r>
      <w:proofErr w:type="spellEnd"/>
      <w:r>
        <w:rPr>
          <w:color w:val="000000"/>
        </w:rPr>
        <w:t xml:space="preserve"> Г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Велики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Црљени</w:t>
      </w:r>
      <w:proofErr w:type="spellEnd"/>
      <w:r>
        <w:rPr>
          <w:color w:val="000000"/>
        </w:rPr>
        <w:t xml:space="preserve"> )</w:t>
      </w:r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постојеће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копове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Тамнава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Западно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Поља</w:t>
      </w:r>
      <w:proofErr w:type="spellEnd"/>
      <w:r>
        <w:rPr>
          <w:color w:val="000000"/>
        </w:rPr>
        <w:t xml:space="preserve"> Ц и Д, </w:t>
      </w:r>
      <w:proofErr w:type="spellStart"/>
      <w:r>
        <w:rPr>
          <w:color w:val="000000"/>
        </w:rPr>
        <w:t>измештање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Вреоци</w:t>
      </w:r>
      <w:proofErr w:type="spellEnd"/>
      <w:r>
        <w:rPr>
          <w:color w:val="000000"/>
        </w:rPr>
        <w:t>).</w:t>
      </w:r>
    </w:p>
    <w:p w14:paraId="1B975BA7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Наведени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енергетике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2025.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2030.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експлоатације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лигнитског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басена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његових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РППКМО и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>.</w:t>
      </w:r>
    </w:p>
    <w:p w14:paraId="18A3C447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Наведени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</w:t>
      </w:r>
      <w:proofErr w:type="spellEnd"/>
      <w:r>
        <w:rPr>
          <w:color w:val="000000"/>
        </w:rPr>
        <w:t xml:space="preserve"> у РППКМО, </w:t>
      </w:r>
      <w:proofErr w:type="spellStart"/>
      <w:r>
        <w:rPr>
          <w:color w:val="000000"/>
        </w:rPr>
        <w:t>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јер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водопривредно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предвиђене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радове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постоји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регионалном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плану</w:t>
      </w:r>
      <w:proofErr w:type="spellEnd"/>
      <w:r>
        <w:rPr>
          <w:color w:val="000000"/>
        </w:rPr>
        <w:t>.</w:t>
      </w:r>
    </w:p>
    <w:p w14:paraId="5DAD8A85" w14:textId="77777777" w:rsidR="00E45DAD" w:rsidRDefault="00E45DAD" w:rsidP="00E45DAD">
      <w:pPr>
        <w:spacing w:after="120"/>
        <w:jc w:val="center"/>
      </w:pPr>
      <w:r>
        <w:rPr>
          <w:b/>
          <w:color w:val="000000"/>
        </w:rPr>
        <w:t>IV. ДЕТАЉНИ ПРЕГЛЕД ГЛАВНИХ ПОКАЗАТЕЉА</w:t>
      </w:r>
      <w:r>
        <w:br/>
      </w:r>
      <w:r>
        <w:rPr>
          <w:b/>
          <w:color w:val="000000"/>
        </w:rPr>
        <w:t>ЗА ПРАЋЕЊЕ РЕГИОНАЛНОГ ПРОСТОРНОГ РАЗВОЈА</w:t>
      </w:r>
    </w:p>
    <w:p w14:paraId="65A7E908" w14:textId="77777777" w:rsidR="00E45DAD" w:rsidRDefault="00E45DAD" w:rsidP="00E45DAD">
      <w:pPr>
        <w:spacing w:after="120"/>
        <w:jc w:val="center"/>
      </w:pPr>
      <w:r>
        <w:rPr>
          <w:color w:val="000000"/>
        </w:rPr>
        <w:t>1. МЕТОДОЛОГИЈА УТВРЂИВАЊА ПОКАЗАТЕЉА</w:t>
      </w:r>
      <w:r>
        <w:br/>
      </w:r>
      <w:r>
        <w:rPr>
          <w:color w:val="000000"/>
        </w:rPr>
        <w:t>ПРОСТОРНОГ РАЗВОЈА</w:t>
      </w:r>
    </w:p>
    <w:p w14:paraId="75A3B424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Полазећи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посебних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заснивају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пропозиције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изведен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потенцијалних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кључних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индикатора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хоризонта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помогну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оцењивању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трендова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истицању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унутаррегионалних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проблема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подстакло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мотивисање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кључних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делују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мерама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Показатељи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идентификовати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сегментима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унапређује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стагнира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заостаје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постављене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одмеравање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усвојеним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нормама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стандардима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оцене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контексту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испреплетаних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избором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координација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правцу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достизања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задовољавајућег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узајамне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оптимизације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>.</w:t>
      </w:r>
    </w:p>
    <w:p w14:paraId="2442B9EC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Избор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систематизација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превасходној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организациона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разматране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проблемске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планерског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водећи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стандардним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p w14:paraId="2EE35B7E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препознатљивост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циљевима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приоритетима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>;</w:t>
      </w:r>
    </w:p>
    <w:p w14:paraId="6339B28F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објективног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једнозначног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поузданог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мерења</w:t>
      </w:r>
      <w:proofErr w:type="spellEnd"/>
      <w:r>
        <w:rPr>
          <w:color w:val="000000"/>
        </w:rPr>
        <w:t>;</w:t>
      </w:r>
    </w:p>
    <w:p w14:paraId="37840439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читаво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временска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географска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покривеност</w:t>
      </w:r>
      <w:proofErr w:type="spellEnd"/>
      <w:r>
        <w:rPr>
          <w:color w:val="000000"/>
        </w:rPr>
        <w:t>);</w:t>
      </w:r>
    </w:p>
    <w:p w14:paraId="5EA2C43D" w14:textId="77777777" w:rsidR="00E45DAD" w:rsidRDefault="00E45DAD" w:rsidP="00E45DA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упоредивост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преклапања</w:t>
      </w:r>
      <w:proofErr w:type="spellEnd"/>
      <w:r>
        <w:rPr>
          <w:color w:val="000000"/>
        </w:rPr>
        <w:t>, и</w:t>
      </w:r>
    </w:p>
    <w:p w14:paraId="254F4795" w14:textId="77777777" w:rsidR="00E45DAD" w:rsidRDefault="00E45DAD" w:rsidP="00E45DAD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усаглашеност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дефинисани</w:t>
      </w:r>
      <w:proofErr w:type="spellEnd"/>
      <w:r>
        <w:rPr>
          <w:color w:val="000000"/>
        </w:rPr>
        <w:t xml:space="preserve"> у ППРС.</w:t>
      </w:r>
    </w:p>
    <w:p w14:paraId="6D79D66C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Додатни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избору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дође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равномерно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заступљене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указати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корелације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проблемских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аспектима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разматрају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Интенција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сложенијем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мониторингу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правцу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просторном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>.</w:t>
      </w:r>
    </w:p>
    <w:p w14:paraId="7623EF62" w14:textId="77777777" w:rsidR="00E45DAD" w:rsidRDefault="00E45DAD" w:rsidP="00E45DAD">
      <w:pPr>
        <w:spacing w:after="120"/>
        <w:jc w:val="center"/>
      </w:pPr>
      <w:r>
        <w:rPr>
          <w:color w:val="000000"/>
        </w:rPr>
        <w:t>2. ВЕЗА ПОКАЗАТЕЉА ПРОСТОРНОГ РАЗВОЈА</w:t>
      </w:r>
      <w:r>
        <w:br/>
      </w:r>
      <w:r>
        <w:rPr>
          <w:color w:val="000000"/>
        </w:rPr>
        <w:t>СА ЦИЉЕВИМА ПЛАНСКОГ ДОКУМЕНТА</w:t>
      </w:r>
      <w:r>
        <w:br/>
      </w:r>
      <w:r>
        <w:rPr>
          <w:color w:val="000000"/>
        </w:rPr>
        <w:t>И ПРИОРИТЕТНИМ ПЛАНСКИМ РЕШЕЊИМА</w:t>
      </w:r>
    </w:p>
    <w:p w14:paraId="5BA37012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Показатељи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неретко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општег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комплексног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концепта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концепт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одрживог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концепт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полицентричног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аналитичари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ретко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проналазе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савршени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суштину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концепта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Важно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заправо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установити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оквир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проблемски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домен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тражити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осветљавају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кључне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тематске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концепта</w:t>
      </w:r>
      <w:proofErr w:type="spellEnd"/>
      <w:r>
        <w:rPr>
          <w:color w:val="000000"/>
        </w:rPr>
        <w:t>.</w:t>
      </w:r>
    </w:p>
    <w:p w14:paraId="280F4AEA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полазиштем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мониторинг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Циљеви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дефинисани</w:t>
      </w:r>
      <w:proofErr w:type="spellEnd"/>
      <w:r>
        <w:rPr>
          <w:color w:val="000000"/>
        </w:rPr>
        <w:t xml:space="preserve"> у РППКМО,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полазиште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усмерених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конкретно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>.</w:t>
      </w:r>
    </w:p>
    <w:p w14:paraId="6DB9CDD2" w14:textId="77777777" w:rsidR="00E45DAD" w:rsidRDefault="00E45DAD" w:rsidP="00E45DAD">
      <w:pPr>
        <w:spacing w:after="150"/>
      </w:pPr>
      <w:r>
        <w:rPr>
          <w:color w:val="000000"/>
        </w:rPr>
        <w:t xml:space="preserve">РППКМО </w:t>
      </w:r>
      <w:proofErr w:type="spellStart"/>
      <w:r>
        <w:rPr>
          <w:color w:val="000000"/>
        </w:rPr>
        <w:t>полази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>:</w:t>
      </w:r>
    </w:p>
    <w:p w14:paraId="0C19D0D3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одрживо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>;</w:t>
      </w:r>
    </w:p>
    <w:p w14:paraId="556CF8E8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демографски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унапређење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кохезије</w:t>
      </w:r>
      <w:proofErr w:type="spellEnd"/>
      <w:r>
        <w:rPr>
          <w:color w:val="000000"/>
        </w:rPr>
        <w:t>;</w:t>
      </w:r>
    </w:p>
    <w:p w14:paraId="5095B658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одрживи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конкурентности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трансграничне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сарадње</w:t>
      </w:r>
      <w:proofErr w:type="spellEnd"/>
      <w:r>
        <w:rPr>
          <w:color w:val="000000"/>
        </w:rPr>
        <w:t>;</w:t>
      </w:r>
    </w:p>
    <w:p w14:paraId="1A81348C" w14:textId="77777777" w:rsidR="00E45DAD" w:rsidRDefault="00E45DAD" w:rsidP="00E45DA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уређења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рекреативних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>;</w:t>
      </w:r>
    </w:p>
    <w:p w14:paraId="69C9ABE2" w14:textId="77777777" w:rsidR="00E45DAD" w:rsidRDefault="00E45DAD" w:rsidP="00E45DAD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>;</w:t>
      </w:r>
    </w:p>
    <w:p w14:paraId="78D3F2D0" w14:textId="77777777" w:rsidR="00E45DAD" w:rsidRDefault="00E45DAD" w:rsidP="00E45DAD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унапређење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наслеђа</w:t>
      </w:r>
      <w:proofErr w:type="spellEnd"/>
      <w:r>
        <w:rPr>
          <w:color w:val="000000"/>
        </w:rPr>
        <w:t>.</w:t>
      </w:r>
    </w:p>
    <w:p w14:paraId="7616FD1C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Сет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46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одраз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кључних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наведених</w:t>
      </w:r>
      <w:proofErr w:type="spellEnd"/>
      <w:r>
        <w:rPr>
          <w:color w:val="000000"/>
        </w:rPr>
        <w:t xml:space="preserve"> у РППКМО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кључним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одабрани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концептуалне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узети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обзир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приписати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многи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Истовремено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поједини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димензија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процену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прилог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иницијална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мета-података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расположивости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.</w:t>
      </w:r>
    </w:p>
    <w:p w14:paraId="6AF91C92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46 </w:t>
      </w:r>
      <w:proofErr w:type="spellStart"/>
      <w:r>
        <w:rPr>
          <w:color w:val="000000"/>
        </w:rPr>
        <w:t>изабраних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19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РППКМО, </w:t>
      </w:r>
      <w:proofErr w:type="spellStart"/>
      <w:r>
        <w:rPr>
          <w:color w:val="000000"/>
        </w:rPr>
        <w:t>полазећи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ППРС 2011–2015.</w:t>
      </w:r>
    </w:p>
    <w:p w14:paraId="71CA018D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наставку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изабраних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мониторинг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РППКМО*:</w:t>
      </w:r>
    </w:p>
    <w:p w14:paraId="6DAA6971" w14:textId="77777777" w:rsidR="00E45DAD" w:rsidRDefault="00E45DAD" w:rsidP="00E45DAD">
      <w:pPr>
        <w:spacing w:after="150"/>
      </w:pPr>
      <w:r>
        <w:rPr>
          <w:i/>
          <w:color w:val="000000"/>
        </w:rPr>
        <w:t>–––––––––</w:t>
      </w:r>
    </w:p>
    <w:p w14:paraId="3D9C118E" w14:textId="77777777" w:rsidR="00E45DAD" w:rsidRDefault="00E45DAD" w:rsidP="00E45DAD">
      <w:pPr>
        <w:spacing w:after="150"/>
      </w:pPr>
      <w:r>
        <w:rPr>
          <w:i/>
          <w:color w:val="000000"/>
        </w:rPr>
        <w:t xml:space="preserve">* </w:t>
      </w:r>
      <w:proofErr w:type="spellStart"/>
      <w:r>
        <w:rPr>
          <w:i/>
          <w:color w:val="000000"/>
        </w:rPr>
        <w:t>Звездицом</w:t>
      </w:r>
      <w:proofErr w:type="spellEnd"/>
      <w:r>
        <w:rPr>
          <w:i/>
          <w:color w:val="000000"/>
        </w:rPr>
        <w:t xml:space="preserve"> (*) </w:t>
      </w:r>
      <w:proofErr w:type="spellStart"/>
      <w:r>
        <w:rPr>
          <w:i/>
          <w:color w:val="000000"/>
        </w:rPr>
        <w:t>су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обележени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разрађени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индикатори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ниво</w:t>
      </w:r>
      <w:proofErr w:type="spellEnd"/>
      <w:r>
        <w:rPr>
          <w:i/>
          <w:color w:val="000000"/>
        </w:rPr>
        <w:t xml:space="preserve"> РППКМО, </w:t>
      </w:r>
      <w:proofErr w:type="spellStart"/>
      <w:r>
        <w:rPr>
          <w:i/>
          <w:color w:val="000000"/>
        </w:rPr>
        <w:t>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основу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истих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индикатора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који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дефинисани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Програму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имплементације</w:t>
      </w:r>
      <w:proofErr w:type="spellEnd"/>
      <w:r>
        <w:rPr>
          <w:i/>
          <w:color w:val="000000"/>
        </w:rPr>
        <w:t xml:space="preserve"> ППРС 2011-2015.</w:t>
      </w:r>
    </w:p>
    <w:p w14:paraId="275A5805" w14:textId="77777777" w:rsidR="00E45DAD" w:rsidRDefault="00E45DAD" w:rsidP="00E45DAD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одрживо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</w:p>
    <w:p w14:paraId="4FEF6CB7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Просторна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дистрибуција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површине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тренд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</w:t>
      </w:r>
      <w:proofErr w:type="spellEnd"/>
      <w:r>
        <w:rPr>
          <w:color w:val="000000"/>
        </w:rPr>
        <w:t>)</w:t>
      </w:r>
    </w:p>
    <w:p w14:paraId="2F2A8B76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Просторна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дистрибуција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посебним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специфичним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површине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тренд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</w:t>
      </w:r>
      <w:proofErr w:type="spellEnd"/>
      <w:r>
        <w:rPr>
          <w:color w:val="000000"/>
        </w:rPr>
        <w:t>)</w:t>
      </w:r>
    </w:p>
    <w:p w14:paraId="0E3505B0" w14:textId="77777777" w:rsidR="00E45DAD" w:rsidRDefault="00E45DAD" w:rsidP="00E45DAD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Демографски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унапређење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кохезије</w:t>
      </w:r>
      <w:proofErr w:type="spellEnd"/>
    </w:p>
    <w:p w14:paraId="2327DFEB" w14:textId="77777777" w:rsidR="00E45DAD" w:rsidRDefault="00E45DAD" w:rsidP="00E45DAD">
      <w:pPr>
        <w:spacing w:after="150"/>
      </w:pPr>
      <w:r>
        <w:rPr>
          <w:color w:val="000000"/>
        </w:rPr>
        <w:t xml:space="preserve">2.1. </w:t>
      </w:r>
      <w:proofErr w:type="spellStart"/>
      <w:r>
        <w:rPr>
          <w:color w:val="000000"/>
        </w:rPr>
        <w:t>Тенденције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динамици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</w:p>
    <w:p w14:paraId="4BC60FF0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Упоредни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приказ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демографској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величинским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>)</w:t>
      </w:r>
    </w:p>
    <w:p w14:paraId="085E54AA" w14:textId="77777777" w:rsidR="00E45DAD" w:rsidRDefault="00E45DAD" w:rsidP="00E45DA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Миграциони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салдо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општинама</w:t>
      </w:r>
      <w:proofErr w:type="spellEnd"/>
    </w:p>
    <w:p w14:paraId="25E2B582" w14:textId="77777777" w:rsidR="00E45DAD" w:rsidRDefault="00E45DAD" w:rsidP="00E45DAD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старосним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полу</w:t>
      </w:r>
      <w:proofErr w:type="spellEnd"/>
      <w:r>
        <w:rPr>
          <w:color w:val="000000"/>
        </w:rPr>
        <w:t>*</w:t>
      </w:r>
    </w:p>
    <w:p w14:paraId="0559F51A" w14:textId="77777777" w:rsidR="00E45DAD" w:rsidRDefault="00E45DAD" w:rsidP="00E45DAD">
      <w:pPr>
        <w:spacing w:after="150"/>
      </w:pPr>
      <w:r>
        <w:rPr>
          <w:color w:val="000000"/>
        </w:rPr>
        <w:t xml:space="preserve">2.2. </w:t>
      </w:r>
      <w:proofErr w:type="spellStart"/>
      <w:r>
        <w:rPr>
          <w:color w:val="000000"/>
        </w:rPr>
        <w:t>Социоекономски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диференцираности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</w:p>
    <w:p w14:paraId="671C94C0" w14:textId="77777777" w:rsidR="00E45DAD" w:rsidRDefault="00E45DAD" w:rsidP="00E45DAD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>*</w:t>
      </w:r>
    </w:p>
    <w:p w14:paraId="4E836D54" w14:textId="77777777" w:rsidR="00E45DAD" w:rsidRDefault="00E45DAD" w:rsidP="00E45DAD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Образовна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</w:p>
    <w:p w14:paraId="230618B8" w14:textId="77777777" w:rsidR="00E45DAD" w:rsidRDefault="00E45DAD" w:rsidP="00E45DAD">
      <w:pPr>
        <w:spacing w:after="150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Структура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</w:p>
    <w:p w14:paraId="3BEEFF38" w14:textId="77777777" w:rsidR="00E45DAD" w:rsidRDefault="00E45DAD" w:rsidP="00E45DAD">
      <w:pPr>
        <w:spacing w:after="150"/>
      </w:pPr>
      <w:r>
        <w:rPr>
          <w:color w:val="000000"/>
        </w:rPr>
        <w:t xml:space="preserve">2.3. </w:t>
      </w:r>
      <w:proofErr w:type="spellStart"/>
      <w:r>
        <w:rPr>
          <w:color w:val="000000"/>
        </w:rPr>
        <w:t>Процес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трансформације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мрежи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концепту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полицентричног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</w:p>
    <w:p w14:paraId="5AC1DFE8" w14:textId="77777777" w:rsidR="00E45DAD" w:rsidRDefault="00E45DAD" w:rsidP="00E45DAD">
      <w:pPr>
        <w:spacing w:after="150"/>
      </w:pPr>
      <w:r>
        <w:rPr>
          <w:color w:val="000000"/>
        </w:rPr>
        <w:t xml:space="preserve">9) </w:t>
      </w:r>
      <w:proofErr w:type="spellStart"/>
      <w:r>
        <w:rPr>
          <w:color w:val="000000"/>
        </w:rPr>
        <w:t>Степен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примарним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>*</w:t>
      </w:r>
    </w:p>
    <w:p w14:paraId="5AB7BBF1" w14:textId="77777777" w:rsidR="00E45DAD" w:rsidRDefault="00E45DAD" w:rsidP="00E45DAD">
      <w:pPr>
        <w:spacing w:after="150"/>
      </w:pPr>
      <w:r>
        <w:rPr>
          <w:color w:val="000000"/>
        </w:rPr>
        <w:t xml:space="preserve">10) </w:t>
      </w:r>
      <w:proofErr w:type="spellStart"/>
      <w:r>
        <w:rPr>
          <w:color w:val="000000"/>
        </w:rPr>
        <w:t>Дистрибуција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привредним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развојно-управљачким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научноистраживачким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туристичким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услужним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улози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мрежи</w:t>
      </w:r>
      <w:proofErr w:type="spellEnd"/>
    </w:p>
    <w:p w14:paraId="55B205A2" w14:textId="77777777" w:rsidR="00E45DAD" w:rsidRDefault="00E45DAD" w:rsidP="00E45DAD">
      <w:pPr>
        <w:spacing w:after="150"/>
      </w:pPr>
      <w:r>
        <w:rPr>
          <w:color w:val="000000"/>
        </w:rPr>
        <w:t xml:space="preserve">11) </w:t>
      </w:r>
      <w:proofErr w:type="spellStart"/>
      <w:r>
        <w:rPr>
          <w:color w:val="000000"/>
        </w:rPr>
        <w:t>Изохрона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мрежи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</w:p>
    <w:p w14:paraId="298F0613" w14:textId="77777777" w:rsidR="00E45DAD" w:rsidRDefault="00E45DAD" w:rsidP="00E45DAD">
      <w:pPr>
        <w:spacing w:after="150"/>
      </w:pPr>
      <w:r>
        <w:rPr>
          <w:color w:val="000000"/>
        </w:rPr>
        <w:t xml:space="preserve">2.4. </w:t>
      </w:r>
      <w:proofErr w:type="spellStart"/>
      <w:r>
        <w:rPr>
          <w:color w:val="000000"/>
        </w:rPr>
        <w:t>Квалитет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доступност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</w:p>
    <w:p w14:paraId="6EE8C1CB" w14:textId="77777777" w:rsidR="00E45DAD" w:rsidRDefault="00E45DAD" w:rsidP="00E45DAD">
      <w:pPr>
        <w:spacing w:after="150"/>
      </w:pPr>
      <w:r>
        <w:rPr>
          <w:color w:val="000000"/>
        </w:rPr>
        <w:t xml:space="preserve">12) Опремљеност </w:t>
      </w:r>
      <w:proofErr w:type="spellStart"/>
      <w:r>
        <w:rPr>
          <w:color w:val="000000"/>
        </w:rPr>
        <w:t>школских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инсталацијама</w:t>
      </w:r>
      <w:proofErr w:type="spellEnd"/>
    </w:p>
    <w:p w14:paraId="725F801B" w14:textId="77777777" w:rsidR="00E45DAD" w:rsidRDefault="00E45DAD" w:rsidP="00E45DAD">
      <w:pPr>
        <w:spacing w:after="150"/>
      </w:pPr>
      <w:r>
        <w:rPr>
          <w:color w:val="000000"/>
        </w:rPr>
        <w:t xml:space="preserve">13) </w:t>
      </w:r>
      <w:proofErr w:type="spellStart"/>
      <w:r>
        <w:rPr>
          <w:color w:val="000000"/>
        </w:rPr>
        <w:t>Доступност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примарној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секундарној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>*</w:t>
      </w:r>
    </w:p>
    <w:p w14:paraId="54C27349" w14:textId="77777777" w:rsidR="00E45DAD" w:rsidRDefault="00E45DAD" w:rsidP="00E45DAD">
      <w:pPr>
        <w:spacing w:after="150"/>
      </w:pPr>
      <w:r>
        <w:rPr>
          <w:color w:val="000000"/>
        </w:rPr>
        <w:t xml:space="preserve">14) </w:t>
      </w:r>
      <w:proofErr w:type="spellStart"/>
      <w:r>
        <w:rPr>
          <w:color w:val="000000"/>
        </w:rPr>
        <w:t>Доступност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субрегионалних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превозом</w:t>
      </w:r>
      <w:proofErr w:type="spellEnd"/>
    </w:p>
    <w:p w14:paraId="42CD8B84" w14:textId="77777777" w:rsidR="00E45DAD" w:rsidRDefault="00E45DAD" w:rsidP="00E45DAD">
      <w:pPr>
        <w:spacing w:after="150"/>
      </w:pPr>
      <w:r>
        <w:rPr>
          <w:color w:val="000000"/>
        </w:rPr>
        <w:t xml:space="preserve">15) </w:t>
      </w:r>
      <w:proofErr w:type="spellStart"/>
      <w:r>
        <w:rPr>
          <w:color w:val="000000"/>
        </w:rPr>
        <w:t>Тренд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мобилних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општинама</w:t>
      </w:r>
      <w:proofErr w:type="spellEnd"/>
    </w:p>
    <w:p w14:paraId="626E122E" w14:textId="77777777" w:rsidR="00E45DAD" w:rsidRDefault="00E45DAD" w:rsidP="00E45DAD">
      <w:pPr>
        <w:spacing w:after="150"/>
      </w:pPr>
      <w:r>
        <w:rPr>
          <w:color w:val="000000"/>
        </w:rPr>
        <w:t xml:space="preserve">2.5. </w:t>
      </w:r>
      <w:proofErr w:type="spellStart"/>
      <w:r>
        <w:rPr>
          <w:color w:val="000000"/>
        </w:rPr>
        <w:t>Ефикасност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</w:p>
    <w:p w14:paraId="33BC56A3" w14:textId="77777777" w:rsidR="00E45DAD" w:rsidRDefault="00E45DAD" w:rsidP="00E45DAD">
      <w:pPr>
        <w:spacing w:after="150"/>
      </w:pPr>
      <w:r>
        <w:rPr>
          <w:color w:val="000000"/>
        </w:rPr>
        <w:t xml:space="preserve">16) </w:t>
      </w:r>
      <w:proofErr w:type="spellStart"/>
      <w:r>
        <w:rPr>
          <w:color w:val="000000"/>
        </w:rPr>
        <w:t>Буџет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града</w:t>
      </w:r>
      <w:proofErr w:type="spellEnd"/>
    </w:p>
    <w:p w14:paraId="5B548294" w14:textId="77777777" w:rsidR="00E45DAD" w:rsidRDefault="00E45DAD" w:rsidP="00E45DAD">
      <w:pPr>
        <w:spacing w:after="150"/>
      </w:pPr>
      <w:r>
        <w:rPr>
          <w:color w:val="000000"/>
        </w:rPr>
        <w:t xml:space="preserve">17) </w:t>
      </w:r>
      <w:proofErr w:type="spellStart"/>
      <w:r>
        <w:rPr>
          <w:color w:val="000000"/>
        </w:rPr>
        <w:t>Покривеност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урбанистичким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предвиђена</w:t>
      </w:r>
      <w:proofErr w:type="spellEnd"/>
      <w:r>
        <w:rPr>
          <w:color w:val="000000"/>
        </w:rPr>
        <w:t xml:space="preserve"> РППКМО*</w:t>
      </w:r>
    </w:p>
    <w:p w14:paraId="54226006" w14:textId="77777777" w:rsidR="00E45DAD" w:rsidRDefault="00E45DAD" w:rsidP="00E45DAD">
      <w:pPr>
        <w:spacing w:after="150"/>
      </w:pPr>
      <w:r>
        <w:rPr>
          <w:color w:val="000000"/>
        </w:rPr>
        <w:t xml:space="preserve">18)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дозволе</w:t>
      </w:r>
      <w:proofErr w:type="spellEnd"/>
    </w:p>
    <w:p w14:paraId="45CAB479" w14:textId="77777777" w:rsidR="00E45DAD" w:rsidRDefault="00E45DAD" w:rsidP="00E45DAD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Одрживи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конкурентности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међурегионалне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сарадње</w:t>
      </w:r>
      <w:proofErr w:type="spellEnd"/>
    </w:p>
    <w:p w14:paraId="0C7A6E30" w14:textId="77777777" w:rsidR="00E45DAD" w:rsidRDefault="00E45DAD" w:rsidP="00E45DAD">
      <w:pPr>
        <w:spacing w:after="150"/>
      </w:pPr>
      <w:r>
        <w:rPr>
          <w:color w:val="000000"/>
        </w:rPr>
        <w:t xml:space="preserve">3.1. </w:t>
      </w:r>
      <w:proofErr w:type="spellStart"/>
      <w:r>
        <w:rPr>
          <w:color w:val="000000"/>
        </w:rPr>
        <w:t>Запосленост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</w:p>
    <w:p w14:paraId="4FE1CDF3" w14:textId="77777777" w:rsidR="00E45DAD" w:rsidRDefault="00E45DAD" w:rsidP="00E45DAD">
      <w:pPr>
        <w:spacing w:after="150"/>
      </w:pPr>
      <w:r>
        <w:rPr>
          <w:color w:val="000000"/>
        </w:rPr>
        <w:t xml:space="preserve">19)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РППКМО</w:t>
      </w:r>
    </w:p>
    <w:p w14:paraId="24A6CB0E" w14:textId="77777777" w:rsidR="00E45DAD" w:rsidRDefault="00E45DAD" w:rsidP="00E45DAD">
      <w:pPr>
        <w:spacing w:after="150"/>
      </w:pPr>
      <w:r>
        <w:rPr>
          <w:color w:val="000000"/>
        </w:rPr>
        <w:t xml:space="preserve">20) </w:t>
      </w:r>
      <w:proofErr w:type="spellStart"/>
      <w:r>
        <w:rPr>
          <w:color w:val="000000"/>
        </w:rPr>
        <w:t>Структура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>*</w:t>
      </w:r>
    </w:p>
    <w:p w14:paraId="2DC8A184" w14:textId="77777777" w:rsidR="00E45DAD" w:rsidRDefault="00E45DAD" w:rsidP="00E45DAD">
      <w:pPr>
        <w:spacing w:after="150"/>
      </w:pPr>
      <w:r>
        <w:rPr>
          <w:color w:val="000000"/>
        </w:rPr>
        <w:t xml:space="preserve">21)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квалификациона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незапослених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</w:p>
    <w:p w14:paraId="04E91F19" w14:textId="77777777" w:rsidR="00E45DAD" w:rsidRDefault="00E45DAD" w:rsidP="00E45DAD">
      <w:pPr>
        <w:spacing w:after="150"/>
      </w:pPr>
      <w:r>
        <w:rPr>
          <w:color w:val="000000"/>
        </w:rPr>
        <w:t xml:space="preserve">3.2. </w:t>
      </w:r>
      <w:proofErr w:type="spellStart"/>
      <w:r>
        <w:rPr>
          <w:color w:val="000000"/>
        </w:rPr>
        <w:t>Конкурентност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привлачност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инвестирање</w:t>
      </w:r>
      <w:proofErr w:type="spellEnd"/>
    </w:p>
    <w:p w14:paraId="7E5AA2E6" w14:textId="77777777" w:rsidR="00E45DAD" w:rsidRDefault="00E45DAD" w:rsidP="00E45DAD">
      <w:pPr>
        <w:spacing w:after="150"/>
      </w:pPr>
      <w:r>
        <w:rPr>
          <w:color w:val="000000"/>
        </w:rPr>
        <w:t xml:space="preserve">22)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територијалној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дистрибуцији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</w:p>
    <w:p w14:paraId="762840D2" w14:textId="77777777" w:rsidR="00E45DAD" w:rsidRDefault="00E45DAD" w:rsidP="00E45DAD">
      <w:pPr>
        <w:spacing w:after="150"/>
      </w:pPr>
      <w:r>
        <w:rPr>
          <w:color w:val="000000"/>
        </w:rPr>
        <w:t xml:space="preserve">23) </w:t>
      </w:r>
      <w:proofErr w:type="spellStart"/>
      <w:r>
        <w:rPr>
          <w:color w:val="000000"/>
        </w:rPr>
        <w:t>Пољопривредне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интегралне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производње</w:t>
      </w:r>
      <w:proofErr w:type="spellEnd"/>
    </w:p>
    <w:p w14:paraId="014BAE75" w14:textId="77777777" w:rsidR="00E45DAD" w:rsidRDefault="00E45DAD" w:rsidP="00E45DAD">
      <w:pPr>
        <w:spacing w:after="150"/>
      </w:pPr>
      <w:r>
        <w:rPr>
          <w:color w:val="000000"/>
        </w:rPr>
        <w:t xml:space="preserve">24)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дозвола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туристичке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објекте</w:t>
      </w:r>
      <w:proofErr w:type="spellEnd"/>
    </w:p>
    <w:p w14:paraId="4F705CD9" w14:textId="77777777" w:rsidR="00E45DAD" w:rsidRDefault="00E45DAD" w:rsidP="00E45DAD">
      <w:pPr>
        <w:spacing w:after="150"/>
      </w:pPr>
      <w:r>
        <w:rPr>
          <w:color w:val="000000"/>
        </w:rPr>
        <w:t xml:space="preserve">25)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алокација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покренутих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угашених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</w:t>
      </w:r>
      <w:proofErr w:type="spellEnd"/>
    </w:p>
    <w:p w14:paraId="24A6E054" w14:textId="77777777" w:rsidR="00E45DAD" w:rsidRDefault="00E45DAD" w:rsidP="00E45DAD">
      <w:pPr>
        <w:spacing w:after="150"/>
      </w:pPr>
      <w:r>
        <w:rPr>
          <w:color w:val="000000"/>
        </w:rPr>
        <w:t xml:space="preserve">3.3. </w:t>
      </w:r>
      <w:proofErr w:type="spellStart"/>
      <w:r>
        <w:rPr>
          <w:color w:val="000000"/>
        </w:rPr>
        <w:t>Међурегионална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трансгранична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сарадња</w:t>
      </w:r>
      <w:proofErr w:type="spellEnd"/>
    </w:p>
    <w:p w14:paraId="30F8C03F" w14:textId="77777777" w:rsidR="00E45DAD" w:rsidRDefault="00E45DAD" w:rsidP="00E45DAD">
      <w:pPr>
        <w:spacing w:after="150"/>
      </w:pPr>
      <w:r>
        <w:rPr>
          <w:color w:val="000000"/>
        </w:rPr>
        <w:t xml:space="preserve">26)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међурегионалне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трансграничне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сарадње</w:t>
      </w:r>
      <w:proofErr w:type="spellEnd"/>
    </w:p>
    <w:p w14:paraId="51F40089" w14:textId="77777777" w:rsidR="00E45DAD" w:rsidRDefault="00E45DAD" w:rsidP="00E45DAD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уређења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рекреативних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</w:p>
    <w:p w14:paraId="18C564D5" w14:textId="77777777" w:rsidR="00E45DAD" w:rsidRDefault="00E45DAD" w:rsidP="00E45DAD">
      <w:pPr>
        <w:spacing w:after="150"/>
      </w:pPr>
      <w:r>
        <w:rPr>
          <w:color w:val="000000"/>
        </w:rPr>
        <w:t xml:space="preserve">27) </w:t>
      </w:r>
      <w:proofErr w:type="spellStart"/>
      <w:r>
        <w:rPr>
          <w:color w:val="000000"/>
        </w:rPr>
        <w:t>Туристички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категорији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лежаја</w:t>
      </w:r>
      <w:proofErr w:type="spellEnd"/>
      <w:r>
        <w:rPr>
          <w:color w:val="000000"/>
        </w:rPr>
        <w:t>)</w:t>
      </w:r>
    </w:p>
    <w:p w14:paraId="67BA09C8" w14:textId="77777777" w:rsidR="00E45DAD" w:rsidRDefault="00E45DAD" w:rsidP="00E45DAD">
      <w:pPr>
        <w:spacing w:after="150"/>
      </w:pPr>
      <w:r>
        <w:rPr>
          <w:color w:val="000000"/>
        </w:rPr>
        <w:t xml:space="preserve">28)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</w:t>
      </w:r>
      <w:proofErr w:type="spellEnd"/>
      <w:r>
        <w:rPr>
          <w:color w:val="000000"/>
        </w:rPr>
        <w:t>*</w:t>
      </w:r>
    </w:p>
    <w:p w14:paraId="671625A8" w14:textId="77777777" w:rsidR="00E45DAD" w:rsidRDefault="00E45DAD" w:rsidP="00E45DAD">
      <w:pPr>
        <w:spacing w:after="150"/>
      </w:pPr>
      <w:r>
        <w:rPr>
          <w:color w:val="000000"/>
        </w:rPr>
        <w:t xml:space="preserve">29) </w:t>
      </w:r>
      <w:proofErr w:type="spellStart"/>
      <w:r>
        <w:rPr>
          <w:color w:val="000000"/>
        </w:rPr>
        <w:t>Реализовани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туристичку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локацијама</w:t>
      </w:r>
      <w:proofErr w:type="spellEnd"/>
    </w:p>
    <w:p w14:paraId="57AF7C5D" w14:textId="77777777" w:rsidR="00E45DAD" w:rsidRDefault="00E45DAD" w:rsidP="00E45DAD">
      <w:pPr>
        <w:spacing w:after="15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</w:p>
    <w:p w14:paraId="0242EFEE" w14:textId="77777777" w:rsidR="00E45DAD" w:rsidRDefault="00E45DAD" w:rsidP="00E45DAD">
      <w:pPr>
        <w:spacing w:after="150"/>
      </w:pPr>
      <w:r>
        <w:rPr>
          <w:color w:val="000000"/>
        </w:rPr>
        <w:t xml:space="preserve">5.1. </w:t>
      </w:r>
      <w:proofErr w:type="spellStart"/>
      <w:r>
        <w:rPr>
          <w:color w:val="000000"/>
        </w:rPr>
        <w:t>Унапређење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приступачности</w:t>
      </w:r>
      <w:proofErr w:type="spellEnd"/>
    </w:p>
    <w:p w14:paraId="5CFB1F67" w14:textId="77777777" w:rsidR="00E45DAD" w:rsidRDefault="00E45DAD" w:rsidP="00E45DAD">
      <w:pPr>
        <w:spacing w:after="150"/>
      </w:pPr>
      <w:r>
        <w:rPr>
          <w:color w:val="000000"/>
        </w:rPr>
        <w:t xml:space="preserve">30) </w:t>
      </w:r>
      <w:proofErr w:type="spellStart"/>
      <w:r>
        <w:rPr>
          <w:color w:val="000000"/>
        </w:rPr>
        <w:t>Деонице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највећом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брзином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одвијања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железничког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саобраћаја</w:t>
      </w:r>
      <w:proofErr w:type="spellEnd"/>
    </w:p>
    <w:p w14:paraId="28F09720" w14:textId="77777777" w:rsidR="00E45DAD" w:rsidRDefault="00E45DAD" w:rsidP="00E45DAD">
      <w:pPr>
        <w:spacing w:after="150"/>
      </w:pPr>
      <w:r>
        <w:rPr>
          <w:color w:val="000000"/>
        </w:rPr>
        <w:t xml:space="preserve">31)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железничким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станицама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тренд</w:t>
      </w:r>
      <w:proofErr w:type="spellEnd"/>
      <w:r>
        <w:rPr>
          <w:color w:val="000000"/>
        </w:rPr>
        <w:t>)</w:t>
      </w:r>
    </w:p>
    <w:p w14:paraId="30E275E6" w14:textId="77777777" w:rsidR="00E45DAD" w:rsidRDefault="00E45DAD" w:rsidP="00E45DAD">
      <w:pPr>
        <w:spacing w:after="150"/>
      </w:pPr>
      <w:r>
        <w:rPr>
          <w:color w:val="000000"/>
        </w:rPr>
        <w:t xml:space="preserve">5.2. </w:t>
      </w:r>
      <w:proofErr w:type="spellStart"/>
      <w:r>
        <w:rPr>
          <w:color w:val="000000"/>
        </w:rPr>
        <w:t>Комплетирање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</w:p>
    <w:p w14:paraId="7AD1D922" w14:textId="77777777" w:rsidR="00E45DAD" w:rsidRDefault="00E45DAD" w:rsidP="00E45DAD">
      <w:pPr>
        <w:spacing w:after="150"/>
      </w:pPr>
      <w:r>
        <w:rPr>
          <w:color w:val="000000"/>
        </w:rPr>
        <w:t xml:space="preserve">32) </w:t>
      </w:r>
      <w:proofErr w:type="spellStart"/>
      <w:r>
        <w:rPr>
          <w:color w:val="000000"/>
        </w:rPr>
        <w:t>Степен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</w:p>
    <w:p w14:paraId="5F83F2B9" w14:textId="77777777" w:rsidR="00E45DAD" w:rsidRDefault="00E45DAD" w:rsidP="00E45DAD">
      <w:pPr>
        <w:spacing w:after="150"/>
      </w:pPr>
      <w:r>
        <w:rPr>
          <w:color w:val="000000"/>
        </w:rPr>
        <w:t xml:space="preserve">33) </w:t>
      </w:r>
      <w:proofErr w:type="spellStart"/>
      <w:r>
        <w:rPr>
          <w:color w:val="000000"/>
        </w:rPr>
        <w:t>Покривеност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(%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домаћинстава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мрежом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водовода</w:t>
      </w:r>
      <w:proofErr w:type="spellEnd"/>
      <w:r>
        <w:rPr>
          <w:color w:val="000000"/>
        </w:rPr>
        <w:t>*</w:t>
      </w:r>
    </w:p>
    <w:p w14:paraId="64038955" w14:textId="77777777" w:rsidR="00E45DAD" w:rsidRDefault="00E45DAD" w:rsidP="00E45DAD">
      <w:pPr>
        <w:spacing w:after="150"/>
      </w:pPr>
      <w:r>
        <w:rPr>
          <w:color w:val="000000"/>
        </w:rPr>
        <w:t xml:space="preserve">34) </w:t>
      </w:r>
      <w:proofErr w:type="spellStart"/>
      <w:r>
        <w:rPr>
          <w:color w:val="000000"/>
        </w:rPr>
        <w:t>Покривеност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(%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домаћинстава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канализационом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мрежом</w:t>
      </w:r>
      <w:proofErr w:type="spellEnd"/>
      <w:r>
        <w:rPr>
          <w:color w:val="000000"/>
        </w:rPr>
        <w:t>*</w:t>
      </w:r>
    </w:p>
    <w:p w14:paraId="76B871D2" w14:textId="77777777" w:rsidR="00E45DAD" w:rsidRDefault="00E45DAD" w:rsidP="00E45DAD">
      <w:pPr>
        <w:spacing w:after="150"/>
      </w:pPr>
      <w:r>
        <w:rPr>
          <w:color w:val="000000"/>
        </w:rPr>
        <w:t xml:space="preserve">35) </w:t>
      </w:r>
      <w:proofErr w:type="spellStart"/>
      <w:r>
        <w:rPr>
          <w:color w:val="000000"/>
        </w:rPr>
        <w:t>Степен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пречишћавања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</w:p>
    <w:p w14:paraId="1CF36D5E" w14:textId="77777777" w:rsidR="00E45DAD" w:rsidRDefault="00E45DAD" w:rsidP="00E45DAD">
      <w:pPr>
        <w:spacing w:after="150"/>
      </w:pPr>
      <w:r>
        <w:rPr>
          <w:color w:val="000000"/>
        </w:rPr>
        <w:t xml:space="preserve">5.2.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енергетске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</w:p>
    <w:p w14:paraId="41B76E2A" w14:textId="77777777" w:rsidR="00E45DAD" w:rsidRDefault="00E45DAD" w:rsidP="00E45DAD">
      <w:pPr>
        <w:spacing w:after="150"/>
      </w:pPr>
      <w:r>
        <w:rPr>
          <w:color w:val="000000"/>
        </w:rPr>
        <w:t xml:space="preserve">36) </w:t>
      </w:r>
      <w:proofErr w:type="spellStart"/>
      <w:r>
        <w:rPr>
          <w:color w:val="000000"/>
        </w:rPr>
        <w:t>Покривеност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(%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домаћинстава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електро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сигурности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снабдевања</w:t>
      </w:r>
      <w:proofErr w:type="spellEnd"/>
      <w:r>
        <w:rPr>
          <w:color w:val="000000"/>
        </w:rPr>
        <w:t>*</w:t>
      </w:r>
    </w:p>
    <w:p w14:paraId="350A11E2" w14:textId="77777777" w:rsidR="00E45DAD" w:rsidRDefault="00E45DAD" w:rsidP="00E45DAD">
      <w:pPr>
        <w:spacing w:after="150"/>
      </w:pPr>
      <w:r>
        <w:rPr>
          <w:color w:val="000000"/>
        </w:rPr>
        <w:t xml:space="preserve">37) </w:t>
      </w: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реконструкције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далеководне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мреже</w:t>
      </w:r>
      <w:proofErr w:type="spellEnd"/>
    </w:p>
    <w:p w14:paraId="5E5CCFA9" w14:textId="77777777" w:rsidR="00E45DAD" w:rsidRDefault="00E45DAD" w:rsidP="00E45DAD">
      <w:pPr>
        <w:spacing w:after="150"/>
      </w:pPr>
      <w:r>
        <w:rPr>
          <w:color w:val="000000"/>
        </w:rPr>
        <w:t xml:space="preserve">5.3. </w:t>
      </w:r>
      <w:proofErr w:type="spellStart"/>
      <w:r>
        <w:rPr>
          <w:color w:val="000000"/>
        </w:rPr>
        <w:t>Доступност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знању</w:t>
      </w:r>
      <w:proofErr w:type="spellEnd"/>
    </w:p>
    <w:p w14:paraId="299767F4" w14:textId="77777777" w:rsidR="00E45DAD" w:rsidRDefault="00E45DAD" w:rsidP="00E45DAD">
      <w:pPr>
        <w:spacing w:after="150"/>
      </w:pPr>
      <w:r>
        <w:rPr>
          <w:color w:val="000000"/>
        </w:rPr>
        <w:t xml:space="preserve">38)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широкопојасним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системима</w:t>
      </w:r>
      <w:proofErr w:type="spellEnd"/>
      <w:r>
        <w:rPr>
          <w:color w:val="000000"/>
        </w:rPr>
        <w:t>*</w:t>
      </w:r>
    </w:p>
    <w:p w14:paraId="307BC226" w14:textId="77777777" w:rsidR="00E45DAD" w:rsidRDefault="00E45DAD" w:rsidP="00E45DAD">
      <w:pPr>
        <w:spacing w:after="150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унапређење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наслеђа</w:t>
      </w:r>
      <w:proofErr w:type="spellEnd"/>
    </w:p>
    <w:p w14:paraId="16D402B9" w14:textId="77777777" w:rsidR="00E45DAD" w:rsidRDefault="00E45DAD" w:rsidP="00E45DAD">
      <w:pPr>
        <w:spacing w:after="150"/>
      </w:pPr>
      <w:r>
        <w:rPr>
          <w:color w:val="000000"/>
        </w:rPr>
        <w:t xml:space="preserve">6.1. </w:t>
      </w:r>
      <w:proofErr w:type="spellStart"/>
      <w:r>
        <w:rPr>
          <w:color w:val="000000"/>
        </w:rPr>
        <w:t>Унапређење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</w:p>
    <w:p w14:paraId="5E7941A8" w14:textId="77777777" w:rsidR="00E45DAD" w:rsidRDefault="00E45DAD" w:rsidP="00E45DAD">
      <w:pPr>
        <w:spacing w:after="150"/>
      </w:pPr>
      <w:r>
        <w:rPr>
          <w:color w:val="000000"/>
        </w:rPr>
        <w:t xml:space="preserve">39)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% </w:t>
      </w:r>
      <w:proofErr w:type="spellStart"/>
      <w:r>
        <w:rPr>
          <w:color w:val="000000"/>
        </w:rPr>
        <w:t>становника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изложени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сталном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учесталом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прекомерном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загађењу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ваздуха</w:t>
      </w:r>
      <w:proofErr w:type="spellEnd"/>
      <w:r>
        <w:rPr>
          <w:color w:val="000000"/>
        </w:rPr>
        <w:t>*</w:t>
      </w:r>
    </w:p>
    <w:p w14:paraId="6CD8AAB0" w14:textId="77777777" w:rsidR="00E45DAD" w:rsidRDefault="00E45DAD" w:rsidP="00E45DAD">
      <w:pPr>
        <w:spacing w:after="150"/>
      </w:pPr>
      <w:r>
        <w:rPr>
          <w:color w:val="000000"/>
        </w:rPr>
        <w:t xml:space="preserve">40) </w:t>
      </w:r>
      <w:proofErr w:type="spellStart"/>
      <w:r>
        <w:rPr>
          <w:color w:val="000000"/>
        </w:rPr>
        <w:t>Квалитет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класе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квалитета</w:t>
      </w:r>
      <w:proofErr w:type="spellEnd"/>
      <w:r>
        <w:rPr>
          <w:color w:val="000000"/>
        </w:rPr>
        <w:t>)*</w:t>
      </w:r>
      <w:proofErr w:type="gramEnd"/>
    </w:p>
    <w:p w14:paraId="4F1907EA" w14:textId="77777777" w:rsidR="00E45DAD" w:rsidRDefault="00E45DAD" w:rsidP="00E45DAD">
      <w:pPr>
        <w:spacing w:after="150"/>
      </w:pPr>
      <w:r>
        <w:rPr>
          <w:color w:val="000000"/>
        </w:rPr>
        <w:t xml:space="preserve">41)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култивисана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потенцијално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угрожена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поплава</w:t>
      </w:r>
      <w:proofErr w:type="spellEnd"/>
      <w:r>
        <w:rPr>
          <w:color w:val="000000"/>
        </w:rPr>
        <w:t>*</w:t>
      </w:r>
    </w:p>
    <w:p w14:paraId="0E517E18" w14:textId="77777777" w:rsidR="00E45DAD" w:rsidRDefault="00E45DAD" w:rsidP="00E45DAD">
      <w:pPr>
        <w:spacing w:after="150"/>
      </w:pPr>
      <w:r>
        <w:rPr>
          <w:color w:val="000000"/>
        </w:rPr>
        <w:t xml:space="preserve">42)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угрожености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ерозивних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процеса</w:t>
      </w:r>
      <w:proofErr w:type="spellEnd"/>
      <w:r>
        <w:rPr>
          <w:color w:val="000000"/>
        </w:rPr>
        <w:t>*</w:t>
      </w:r>
    </w:p>
    <w:p w14:paraId="675F0947" w14:textId="77777777" w:rsidR="00E45DAD" w:rsidRDefault="00E45DAD" w:rsidP="00E45DAD">
      <w:pPr>
        <w:spacing w:after="150"/>
      </w:pPr>
      <w:r>
        <w:rPr>
          <w:color w:val="000000"/>
        </w:rPr>
        <w:t xml:space="preserve">43)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сакупља</w:t>
      </w:r>
      <w:proofErr w:type="spellEnd"/>
      <w:r>
        <w:rPr>
          <w:color w:val="000000"/>
        </w:rPr>
        <w:t xml:space="preserve"> (% </w:t>
      </w:r>
      <w:proofErr w:type="spellStart"/>
      <w:proofErr w:type="gramStart"/>
      <w:r>
        <w:rPr>
          <w:color w:val="000000"/>
        </w:rPr>
        <w:t>домаћинстава</w:t>
      </w:r>
      <w:proofErr w:type="spellEnd"/>
      <w:r>
        <w:rPr>
          <w:color w:val="000000"/>
        </w:rPr>
        <w:t>)*</w:t>
      </w:r>
      <w:proofErr w:type="gramEnd"/>
    </w:p>
    <w:p w14:paraId="43F3C93A" w14:textId="77777777" w:rsidR="00E45DAD" w:rsidRDefault="00E45DAD" w:rsidP="00E45DAD">
      <w:pPr>
        <w:spacing w:after="150"/>
      </w:pPr>
      <w:r>
        <w:rPr>
          <w:color w:val="000000"/>
        </w:rPr>
        <w:t xml:space="preserve">6.2. </w:t>
      </w:r>
      <w:proofErr w:type="spellStart"/>
      <w:r>
        <w:rPr>
          <w:color w:val="000000"/>
        </w:rPr>
        <w:t>Очување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наслеђа</w:t>
      </w:r>
      <w:proofErr w:type="spellEnd"/>
    </w:p>
    <w:p w14:paraId="7A7B8724" w14:textId="77777777" w:rsidR="00E45DAD" w:rsidRDefault="00E45DAD" w:rsidP="00E45DAD">
      <w:pPr>
        <w:spacing w:after="150"/>
      </w:pPr>
      <w:r>
        <w:rPr>
          <w:color w:val="000000"/>
        </w:rPr>
        <w:t xml:space="preserve">44) </w:t>
      </w:r>
      <w:proofErr w:type="spellStart"/>
      <w:r>
        <w:rPr>
          <w:color w:val="000000"/>
        </w:rPr>
        <w:t>Заштићена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предлози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>*</w:t>
      </w:r>
    </w:p>
    <w:p w14:paraId="6FFC5E72" w14:textId="77777777" w:rsidR="00E45DAD" w:rsidRDefault="00E45DAD" w:rsidP="00E45DAD">
      <w:pPr>
        <w:spacing w:after="150"/>
      </w:pPr>
      <w:r>
        <w:rPr>
          <w:color w:val="000000"/>
        </w:rPr>
        <w:t xml:space="preserve">45)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>*</w:t>
      </w:r>
    </w:p>
    <w:p w14:paraId="3FC02AAF" w14:textId="77777777" w:rsidR="00E45DAD" w:rsidRDefault="00E45DAD" w:rsidP="00E45DAD">
      <w:pPr>
        <w:spacing w:after="150"/>
      </w:pPr>
      <w:r>
        <w:rPr>
          <w:color w:val="000000"/>
        </w:rPr>
        <w:t xml:space="preserve">46)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догађаја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манифестација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презентацијом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традиције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заједница</w:t>
      </w:r>
      <w:proofErr w:type="spellEnd"/>
      <w:r>
        <w:rPr>
          <w:color w:val="000000"/>
        </w:rPr>
        <w:t>*.</w:t>
      </w:r>
    </w:p>
    <w:p w14:paraId="4A324B5F" w14:textId="77777777" w:rsidR="00E45DAD" w:rsidRDefault="00E45DAD" w:rsidP="00E45DAD">
      <w:pPr>
        <w:spacing w:after="120"/>
        <w:jc w:val="center"/>
      </w:pPr>
      <w:r>
        <w:rPr>
          <w:color w:val="000000"/>
        </w:rPr>
        <w:t>3. РАЗРАДА ПОКАЗАТЕЉА ПРОСТОРНОГ РАЗВОЈА</w:t>
      </w:r>
    </w:p>
    <w:p w14:paraId="06826683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Разрада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извор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израчунавања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наставку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46 </w:t>
      </w:r>
      <w:proofErr w:type="spellStart"/>
      <w:r>
        <w:rPr>
          <w:color w:val="000000"/>
        </w:rPr>
        <w:t>изабраних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>.</w:t>
      </w:r>
    </w:p>
    <w:p w14:paraId="53A371C0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Просторна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дистрибуција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површине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тренд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</w:t>
      </w:r>
      <w:proofErr w:type="spellEnd"/>
      <w:r>
        <w:rPr>
          <w:color w:val="000000"/>
        </w:rPr>
        <w:t>)</w:t>
      </w:r>
    </w:p>
    <w:p w14:paraId="404FBB80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Значај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једном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конверзије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шумског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грађевинско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>:</w:t>
      </w:r>
    </w:p>
    <w:p w14:paraId="4DD8F4CA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повећање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степена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шумовитости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оптималну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шумовитост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утврђену</w:t>
      </w:r>
      <w:proofErr w:type="spellEnd"/>
      <w:r>
        <w:rPr>
          <w:color w:val="000000"/>
        </w:rPr>
        <w:t xml:space="preserve"> у ППРС (34%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</w:t>
      </w:r>
      <w:proofErr w:type="spellEnd"/>
      <w:r>
        <w:rPr>
          <w:color w:val="000000"/>
        </w:rPr>
        <w:t xml:space="preserve"> и 37%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Мачвански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састојинског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шума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изданачких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вештачки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подигнутих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састојина</w:t>
      </w:r>
      <w:proofErr w:type="spellEnd"/>
      <w:r>
        <w:rPr>
          <w:color w:val="000000"/>
        </w:rPr>
        <w:t>);</w:t>
      </w:r>
    </w:p>
    <w:p w14:paraId="1733DAAD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очување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пратећи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површини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оранице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воћњаци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ливаде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пашњаци</w:t>
      </w:r>
      <w:proofErr w:type="spellEnd"/>
      <w:r>
        <w:rPr>
          <w:color w:val="000000"/>
        </w:rPr>
        <w:t>);</w:t>
      </w:r>
    </w:p>
    <w:p w14:paraId="3B58EAE7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ограничено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контролисано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демографским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економским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>.</w:t>
      </w:r>
    </w:p>
    <w:p w14:paraId="5D386167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Идентификација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исказана</w:t>
      </w:r>
      <w:proofErr w:type="spellEnd"/>
      <w:r>
        <w:rPr>
          <w:color w:val="000000"/>
        </w:rPr>
        <w:t xml:space="preserve"> у ha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km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, % </w:t>
      </w:r>
      <w:proofErr w:type="spellStart"/>
      <w:r>
        <w:rPr>
          <w:color w:val="000000"/>
        </w:rPr>
        <w:t>уделом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укупној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мапирањем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територије</w:t>
      </w:r>
      <w:proofErr w:type="spellEnd"/>
      <w:r>
        <w:rPr>
          <w:color w:val="000000"/>
        </w:rPr>
        <w:t xml:space="preserve">).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доступношћу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ажурних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званичних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пописа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CORINE (CLC) </w:t>
      </w:r>
      <w:proofErr w:type="spellStart"/>
      <w:r>
        <w:rPr>
          <w:color w:val="000000"/>
        </w:rPr>
        <w:t>база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проширује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приказ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целинама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равничарско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брежуљкасто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брдско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планинско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округ</w:t>
      </w:r>
      <w:proofErr w:type="spellEnd"/>
      <w:r>
        <w:rPr>
          <w:color w:val="000000"/>
        </w:rPr>
        <w:t>).</w:t>
      </w:r>
    </w:p>
    <w:p w14:paraId="56FDA32E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Просторна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дистрибуција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посебним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специфичним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површине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тренд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</w:t>
      </w:r>
      <w:proofErr w:type="spellEnd"/>
      <w:r>
        <w:rPr>
          <w:color w:val="000000"/>
        </w:rPr>
        <w:t>)</w:t>
      </w:r>
    </w:p>
    <w:p w14:paraId="5B69F1BA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утврдио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пропозиције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p w14:paraId="0A6B5A7E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површине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акумулацијама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простор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резервисан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акумулације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подземних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површинских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водовода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каналских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и ППОВ;</w:t>
      </w:r>
    </w:p>
    <w:p w14:paraId="537B5928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површине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коридора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резервисање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државни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обилазнице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железничке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пруге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аеродроми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луке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пристаништа</w:t>
      </w:r>
      <w:proofErr w:type="spellEnd"/>
      <w:r>
        <w:rPr>
          <w:color w:val="000000"/>
        </w:rPr>
        <w:t>);</w:t>
      </w:r>
    </w:p>
    <w:p w14:paraId="3E183503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површине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заузете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рударством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експлоатационе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прераде</w:t>
      </w:r>
      <w:proofErr w:type="spellEnd"/>
      <w:r>
        <w:rPr>
          <w:color w:val="000000"/>
        </w:rPr>
        <w:t>);</w:t>
      </w:r>
    </w:p>
    <w:p w14:paraId="41B699FE" w14:textId="77777777" w:rsidR="00E45DAD" w:rsidRDefault="00E45DAD" w:rsidP="00E45DA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локације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термалним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минералним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балнеолошке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сврхе</w:t>
      </w:r>
      <w:proofErr w:type="spellEnd"/>
      <w:r>
        <w:rPr>
          <w:color w:val="000000"/>
        </w:rPr>
        <w:t>;</w:t>
      </w:r>
    </w:p>
    <w:p w14:paraId="153E8050" w14:textId="77777777" w:rsidR="00E45DAD" w:rsidRDefault="00E45DAD" w:rsidP="00E45DAD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индустријске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слободна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транспортни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складишно-стоваришне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комплекси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>);</w:t>
      </w:r>
    </w:p>
    <w:p w14:paraId="19CD4B24" w14:textId="77777777" w:rsidR="00E45DAD" w:rsidRDefault="00E45DAD" w:rsidP="00E45DAD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грађевинска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>;</w:t>
      </w:r>
    </w:p>
    <w:p w14:paraId="73C861E4" w14:textId="77777777" w:rsidR="00E45DAD" w:rsidRDefault="00E45DAD" w:rsidP="00E45DAD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рекултивисане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деградиране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рударским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активностима</w:t>
      </w:r>
      <w:proofErr w:type="spellEnd"/>
      <w:r>
        <w:rPr>
          <w:color w:val="000000"/>
        </w:rPr>
        <w:t>;</w:t>
      </w:r>
    </w:p>
    <w:p w14:paraId="69606269" w14:textId="77777777" w:rsidR="00E45DAD" w:rsidRDefault="00E45DAD" w:rsidP="00E45DAD">
      <w:pPr>
        <w:spacing w:after="150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простори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културних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>;</w:t>
      </w:r>
    </w:p>
    <w:p w14:paraId="31AC3647" w14:textId="77777777" w:rsidR="00E45DAD" w:rsidRDefault="00E45DAD" w:rsidP="00E45DAD">
      <w:pPr>
        <w:spacing w:after="150"/>
      </w:pPr>
      <w:r>
        <w:rPr>
          <w:color w:val="000000"/>
        </w:rPr>
        <w:t xml:space="preserve">9) </w:t>
      </w:r>
      <w:proofErr w:type="spellStart"/>
      <w:r>
        <w:rPr>
          <w:color w:val="000000"/>
        </w:rPr>
        <w:t>зоне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забрањене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градње</w:t>
      </w:r>
      <w:proofErr w:type="spellEnd"/>
      <w:r>
        <w:rPr>
          <w:color w:val="000000"/>
        </w:rPr>
        <w:t>;</w:t>
      </w:r>
    </w:p>
    <w:p w14:paraId="36AB1D5B" w14:textId="77777777" w:rsidR="00E45DAD" w:rsidRDefault="00E45DAD" w:rsidP="00E45DAD">
      <w:pPr>
        <w:spacing w:after="150"/>
      </w:pPr>
      <w:r>
        <w:rPr>
          <w:color w:val="000000"/>
        </w:rPr>
        <w:t xml:space="preserve">10) </w:t>
      </w:r>
      <w:proofErr w:type="spellStart"/>
      <w:r>
        <w:rPr>
          <w:color w:val="000000"/>
        </w:rPr>
        <w:t>регионалне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депоније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трансфер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</w:t>
      </w:r>
    </w:p>
    <w:p w14:paraId="5D92048C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потпунију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CORINE (CLC)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званичних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геодетских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аналитичком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израде</w:t>
      </w:r>
      <w:proofErr w:type="spellEnd"/>
      <w:r>
        <w:rPr>
          <w:color w:val="000000"/>
        </w:rPr>
        <w:t xml:space="preserve"> РППКМО,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>.</w:t>
      </w:r>
    </w:p>
    <w:p w14:paraId="45C55C8E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површинама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исказано</w:t>
      </w:r>
      <w:proofErr w:type="spellEnd"/>
      <w:r>
        <w:rPr>
          <w:color w:val="000000"/>
        </w:rPr>
        <w:t xml:space="preserve"> у ha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km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уделом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укупној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мапирањем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територије</w:t>
      </w:r>
      <w:proofErr w:type="spellEnd"/>
      <w:r>
        <w:rPr>
          <w:color w:val="000000"/>
        </w:rPr>
        <w:t>).</w:t>
      </w:r>
    </w:p>
    <w:p w14:paraId="3F7C8A6E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Упоредни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приказ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демографској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величинским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>)</w:t>
      </w:r>
    </w:p>
    <w:p w14:paraId="27D76572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Индикатором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тенденције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динамици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територијална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неравномерност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размештају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општинама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градовима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Демографске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кумулативни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трендова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виду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најбрже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реагују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Индикатор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популационог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потенцијала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улогу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мрежи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функција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индикатором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демографској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сеоских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, с </w:t>
      </w:r>
      <w:proofErr w:type="spellStart"/>
      <w:r>
        <w:rPr>
          <w:color w:val="000000"/>
        </w:rPr>
        <w:t>обзиром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проблем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демографског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пражњења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изазваног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комбинацијом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емиграције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смањења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прираштаја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сукцесије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демографском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уситњавању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сеоских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, у РППКМО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четири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сеоских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разврстаних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демографској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величини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патуљаста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250 </w:t>
      </w:r>
      <w:proofErr w:type="spellStart"/>
      <w:r>
        <w:rPr>
          <w:color w:val="000000"/>
        </w:rPr>
        <w:t>становника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мала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250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500 </w:t>
      </w:r>
      <w:proofErr w:type="spellStart"/>
      <w:r>
        <w:rPr>
          <w:color w:val="000000"/>
        </w:rPr>
        <w:t>становника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средња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јављају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варијанте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средња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500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750 </w:t>
      </w:r>
      <w:proofErr w:type="spellStart"/>
      <w:r>
        <w:rPr>
          <w:color w:val="000000"/>
        </w:rPr>
        <w:t>становника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средња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750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1000 </w:t>
      </w:r>
      <w:proofErr w:type="spellStart"/>
      <w:r>
        <w:rPr>
          <w:color w:val="000000"/>
        </w:rPr>
        <w:t>становника</w:t>
      </w:r>
      <w:proofErr w:type="spellEnd"/>
      <w:r>
        <w:rPr>
          <w:color w:val="000000"/>
        </w:rPr>
        <w:t xml:space="preserve">); и </w:t>
      </w:r>
      <w:proofErr w:type="spellStart"/>
      <w:r>
        <w:rPr>
          <w:color w:val="000000"/>
        </w:rPr>
        <w:t>велика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сеоска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1000 и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становника</w:t>
      </w:r>
      <w:proofErr w:type="spellEnd"/>
      <w:r>
        <w:rPr>
          <w:color w:val="000000"/>
        </w:rPr>
        <w:t>.</w:t>
      </w:r>
    </w:p>
    <w:p w14:paraId="0D5B84D5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статистички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годишњих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становника</w:t>
      </w:r>
      <w:proofErr w:type="spellEnd"/>
      <w:r>
        <w:rPr>
          <w:color w:val="000000"/>
        </w:rPr>
        <w:t>.</w:t>
      </w:r>
    </w:p>
    <w:p w14:paraId="0B039E9F" w14:textId="77777777" w:rsidR="00E45DAD" w:rsidRDefault="00E45DAD" w:rsidP="00E45DA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Миграциони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салдо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општинама</w:t>
      </w:r>
      <w:proofErr w:type="spellEnd"/>
    </w:p>
    <w:p w14:paraId="24E8F8EE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Велике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просторно-демографској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узроковане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снажним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урбанизације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интензивним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миграционим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село-град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успоравање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отпочело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смањивањем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демографских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резерви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руралних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Циљ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идентификује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интензитету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</w:t>
      </w:r>
      <w:proofErr w:type="spellEnd"/>
      <w:r>
        <w:rPr>
          <w:color w:val="000000"/>
        </w:rPr>
        <w:t>.</w:t>
      </w:r>
    </w:p>
    <w:p w14:paraId="18A27AA9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статистички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годишњих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становника</w:t>
      </w:r>
      <w:proofErr w:type="spellEnd"/>
      <w:r>
        <w:rPr>
          <w:color w:val="000000"/>
        </w:rPr>
        <w:t>.</w:t>
      </w:r>
    </w:p>
    <w:p w14:paraId="2C4861B7" w14:textId="77777777" w:rsidR="00E45DAD" w:rsidRDefault="00E45DAD" w:rsidP="00E45DAD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старосним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полу</w:t>
      </w:r>
      <w:proofErr w:type="spellEnd"/>
      <w:r>
        <w:rPr>
          <w:color w:val="000000"/>
        </w:rPr>
        <w:t xml:space="preserve"> *</w:t>
      </w:r>
    </w:p>
    <w:p w14:paraId="6FD9656C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Старосна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аспеката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узраста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потенцијални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заједницу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такође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блиској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будућности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могући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настанак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дисбаланса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Популација</w:t>
      </w:r>
      <w:proofErr w:type="spellEnd"/>
      <w:r>
        <w:rPr>
          <w:color w:val="000000"/>
        </w:rPr>
        <w:t xml:space="preserve"> 15–65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есенцијална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варијабла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способни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популације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старијег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65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популација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скоро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потпуности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зависи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колектива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притисак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контингент</w:t>
      </w:r>
      <w:proofErr w:type="spellEnd"/>
      <w:r>
        <w:rPr>
          <w:color w:val="000000"/>
        </w:rPr>
        <w:t>.</w:t>
      </w:r>
    </w:p>
    <w:p w14:paraId="0214C611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параметара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упоређења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међународним</w:t>
      </w:r>
      <w:proofErr w:type="spellEnd"/>
      <w:r>
        <w:rPr>
          <w:color w:val="000000"/>
        </w:rPr>
        <w:t xml:space="preserve"> (ESPON) </w:t>
      </w:r>
      <w:proofErr w:type="spellStart"/>
      <w:r>
        <w:rPr>
          <w:color w:val="000000"/>
        </w:rPr>
        <w:t>трендовима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следећи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старосни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контигенти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младог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19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млађе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средовечног</w:t>
      </w:r>
      <w:proofErr w:type="spellEnd"/>
      <w:r>
        <w:rPr>
          <w:color w:val="000000"/>
        </w:rPr>
        <w:t xml:space="preserve"> (20–39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старије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средовечног</w:t>
      </w:r>
      <w:proofErr w:type="spellEnd"/>
      <w:r>
        <w:rPr>
          <w:color w:val="000000"/>
        </w:rPr>
        <w:t xml:space="preserve"> (40–65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старог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65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полнa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старосне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>.</w:t>
      </w:r>
    </w:p>
    <w:p w14:paraId="71FF27F4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статистички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годишњих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становника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Пожељно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мапирају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изведених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ППРС, 2010): </w:t>
      </w:r>
      <w:proofErr w:type="spellStart"/>
      <w:r>
        <w:rPr>
          <w:color w:val="000000"/>
        </w:rPr>
        <w:t>коефицијенти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старосне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зависности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зависност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старих</w:t>
      </w:r>
      <w:proofErr w:type="spellEnd"/>
      <w:r>
        <w:rPr>
          <w:color w:val="000000"/>
        </w:rPr>
        <w:t xml:space="preserve"> 65 и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старости</w:t>
      </w:r>
      <w:proofErr w:type="spellEnd"/>
      <w:r>
        <w:rPr>
          <w:color w:val="000000"/>
        </w:rPr>
        <w:t xml:space="preserve"> 20–65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зависност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младих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старих</w:t>
      </w:r>
      <w:proofErr w:type="spellEnd"/>
      <w:r>
        <w:rPr>
          <w:color w:val="000000"/>
        </w:rPr>
        <w:t xml:space="preserve"> 0–19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старости</w:t>
      </w:r>
      <w:proofErr w:type="spellEnd"/>
      <w:r>
        <w:rPr>
          <w:color w:val="000000"/>
        </w:rPr>
        <w:t xml:space="preserve"> 20–65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укупна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зависност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старих</w:t>
      </w:r>
      <w:proofErr w:type="spellEnd"/>
      <w:r>
        <w:rPr>
          <w:color w:val="000000"/>
        </w:rPr>
        <w:t xml:space="preserve"> 0–19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старих</w:t>
      </w:r>
      <w:proofErr w:type="spellEnd"/>
      <w:r>
        <w:rPr>
          <w:color w:val="000000"/>
        </w:rPr>
        <w:t xml:space="preserve"> 65 и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старости</w:t>
      </w:r>
      <w:proofErr w:type="spellEnd"/>
      <w:r>
        <w:rPr>
          <w:color w:val="000000"/>
        </w:rPr>
        <w:t xml:space="preserve"> 20–65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индекс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старих</w:t>
      </w:r>
      <w:proofErr w:type="spellEnd"/>
      <w:r>
        <w:rPr>
          <w:color w:val="000000"/>
        </w:rPr>
        <w:t xml:space="preserve"> 65 и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старости</w:t>
      </w:r>
      <w:proofErr w:type="spellEnd"/>
      <w:r>
        <w:rPr>
          <w:color w:val="000000"/>
        </w:rPr>
        <w:t xml:space="preserve"> 0–19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>.</w:t>
      </w:r>
    </w:p>
    <w:p w14:paraId="64ACBB2B" w14:textId="77777777" w:rsidR="00E45DAD" w:rsidRDefault="00E45DAD" w:rsidP="00E45DAD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*</w:t>
      </w:r>
    </w:p>
    <w:p w14:paraId="51955762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мушког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женског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, с </w:t>
      </w:r>
      <w:proofErr w:type="spellStart"/>
      <w:r>
        <w:rPr>
          <w:color w:val="000000"/>
        </w:rPr>
        <w:t>једне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рефлектује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аспект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приступачности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и, с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економска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ограничења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незапослености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обесхрабрујући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очекивани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издржава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неактивни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популације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Стога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разлике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мушког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женског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разлике</w:t>
      </w:r>
      <w:proofErr w:type="spellEnd"/>
      <w:r>
        <w:rPr>
          <w:color w:val="000000"/>
        </w:rPr>
        <w:t>.</w:t>
      </w:r>
    </w:p>
    <w:p w14:paraId="6946209E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указати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младим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пољопривредницима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преузимању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старачких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газдинстава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РППКМО </w:t>
      </w:r>
      <w:proofErr w:type="spellStart"/>
      <w:r>
        <w:rPr>
          <w:color w:val="000000"/>
        </w:rPr>
        <w:t>постављено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домену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пољопривреде</w:t>
      </w:r>
      <w:proofErr w:type="spellEnd"/>
      <w:r>
        <w:rPr>
          <w:color w:val="000000"/>
        </w:rPr>
        <w:t>.</w:t>
      </w:r>
    </w:p>
    <w:p w14:paraId="425E3B52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статистичкој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дефиницији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активно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становништво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радну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незапослена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укупном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старом</w:t>
      </w:r>
      <w:proofErr w:type="spellEnd"/>
      <w:r>
        <w:rPr>
          <w:color w:val="000000"/>
        </w:rPr>
        <w:t xml:space="preserve"> 15 и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потпуније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узети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обзир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старости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мушко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женско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младо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становништво</w:t>
      </w:r>
      <w:proofErr w:type="spellEnd"/>
      <w:r>
        <w:rPr>
          <w:color w:val="000000"/>
        </w:rPr>
        <w:t xml:space="preserve"> (15–24), </w:t>
      </w:r>
      <w:proofErr w:type="spellStart"/>
      <w:r>
        <w:rPr>
          <w:color w:val="000000"/>
        </w:rPr>
        <w:t>радни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узраст</w:t>
      </w:r>
      <w:proofErr w:type="spellEnd"/>
      <w:r>
        <w:rPr>
          <w:color w:val="000000"/>
        </w:rPr>
        <w:t xml:space="preserve"> (15–64) (</w:t>
      </w:r>
      <w:proofErr w:type="spellStart"/>
      <w:r>
        <w:rPr>
          <w:color w:val="000000"/>
        </w:rPr>
        <w:t>статистички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РЗС – </w:t>
      </w:r>
      <w:proofErr w:type="spellStart"/>
      <w:r>
        <w:rPr>
          <w:color w:val="000000"/>
        </w:rPr>
        <w:t>Анкета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снази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>).</w:t>
      </w:r>
    </w:p>
    <w:p w14:paraId="34167E2C" w14:textId="77777777" w:rsidR="00E45DAD" w:rsidRDefault="00E45DAD" w:rsidP="00E45DAD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Образовна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</w:p>
    <w:p w14:paraId="5DF33F77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Анализом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потенцијалима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ограничењима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просторној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уравнотежености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Мапирањем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указати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дисбаланс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>.</w:t>
      </w:r>
    </w:p>
    <w:p w14:paraId="57D69E22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статистички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тренд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годинама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просек</w:t>
      </w:r>
      <w:proofErr w:type="spellEnd"/>
      <w:r>
        <w:rPr>
          <w:color w:val="000000"/>
        </w:rPr>
        <w:t>.</w:t>
      </w:r>
    </w:p>
    <w:p w14:paraId="5F7D5963" w14:textId="77777777" w:rsidR="00E45DAD" w:rsidRDefault="00E45DAD" w:rsidP="00E45DAD">
      <w:pPr>
        <w:spacing w:after="150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Структура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</w:p>
    <w:p w14:paraId="66DB1F67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Индикатор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презентује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унутар-регионалне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диспаритета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домаћинстава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одражава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аспекте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превазилажења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сиромаштва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смањење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пожељну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заступљеност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заједници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превенцију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сегрегације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дистрибуција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категоријама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приходи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непољопривреде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приходи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приходи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непољопривреде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приходи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непољопривреде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приходи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приходи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непољопривреде</w:t>
      </w:r>
      <w:proofErr w:type="spellEnd"/>
      <w:r>
        <w:rPr>
          <w:color w:val="000000"/>
        </w:rPr>
        <w:t>.</w:t>
      </w:r>
    </w:p>
    <w:p w14:paraId="7F509698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индикативна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равничарско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брежуљкасто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брдско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планинско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изведени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планском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документу</w:t>
      </w:r>
      <w:proofErr w:type="spellEnd"/>
      <w:r>
        <w:rPr>
          <w:color w:val="000000"/>
        </w:rPr>
        <w:t xml:space="preserve">); 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>.</w:t>
      </w:r>
    </w:p>
    <w:p w14:paraId="51AE3FCD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мапирање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.</w:t>
      </w:r>
    </w:p>
    <w:p w14:paraId="24D27B9C" w14:textId="77777777" w:rsidR="00E45DAD" w:rsidRDefault="00E45DAD" w:rsidP="00E45DAD">
      <w:pPr>
        <w:spacing w:after="150"/>
      </w:pPr>
      <w:r>
        <w:rPr>
          <w:color w:val="000000"/>
        </w:rPr>
        <w:t xml:space="preserve">9) </w:t>
      </w:r>
      <w:proofErr w:type="spellStart"/>
      <w:r>
        <w:rPr>
          <w:color w:val="000000"/>
        </w:rPr>
        <w:t>Степен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примарним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*</w:t>
      </w:r>
    </w:p>
    <w:p w14:paraId="39DCC4DF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сконцентрисан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урбаним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пружа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карактер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тенденције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остварењу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унутаррегионалној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уравнотежености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Регионално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полицентрично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релативно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подједнак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моноцентрично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доминира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важно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упоредити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суседним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окрузима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јасније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регионалном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>.</w:t>
      </w:r>
    </w:p>
    <w:p w14:paraId="65797780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урбаним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мрежи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обзир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урбаним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центрима</w:t>
      </w:r>
      <w:proofErr w:type="spellEnd"/>
      <w:r>
        <w:rPr>
          <w:color w:val="000000"/>
        </w:rPr>
        <w:t>.</w:t>
      </w:r>
    </w:p>
    <w:p w14:paraId="7FEA5731" w14:textId="77777777" w:rsidR="00E45DAD" w:rsidRDefault="00E45DAD" w:rsidP="00E45DAD">
      <w:pPr>
        <w:spacing w:after="150"/>
      </w:pPr>
      <w:r>
        <w:rPr>
          <w:color w:val="000000"/>
        </w:rPr>
        <w:t xml:space="preserve">10) </w:t>
      </w:r>
      <w:proofErr w:type="spellStart"/>
      <w:r>
        <w:rPr>
          <w:color w:val="000000"/>
        </w:rPr>
        <w:t>Дистрибуција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привредним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развојно-управљачким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научноистраживачким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туристичким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услужним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улози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мрежи</w:t>
      </w:r>
      <w:proofErr w:type="spellEnd"/>
    </w:p>
    <w:p w14:paraId="5C1FF001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Индикатор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дистрибуције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привредним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развојно-управљачким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научноистраживачким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туристичким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услужним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улози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мрежи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регионални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субрегионални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општински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микроразвојни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мрежи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РППКМО).</w:t>
      </w:r>
    </w:p>
    <w:p w14:paraId="50474448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апострофиране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означене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РППКМО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Наиме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мрежи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РППКМО, </w:t>
      </w:r>
      <w:proofErr w:type="spellStart"/>
      <w:r>
        <w:rPr>
          <w:color w:val="000000"/>
        </w:rPr>
        <w:t>подразумева</w:t>
      </w:r>
      <w:proofErr w:type="spellEnd"/>
      <w:r>
        <w:rPr>
          <w:color w:val="000000"/>
        </w:rPr>
        <w:t>:</w:t>
      </w:r>
    </w:p>
    <w:p w14:paraId="591369E7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јачање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Шапца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развојно-управљачких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научноистраживачких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.);</w:t>
      </w:r>
    </w:p>
    <w:p w14:paraId="58D2A466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јачање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Лознице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Бањом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Ковиљачом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развојних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.);</w:t>
      </w:r>
    </w:p>
    <w:p w14:paraId="23F9C2F6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јачање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јавно-социјалних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субопштинских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микроразвојних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специфичних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услужних</w:t>
      </w:r>
      <w:proofErr w:type="spellEnd"/>
      <w:r>
        <w:rPr>
          <w:color w:val="000000"/>
        </w:rPr>
        <w:t>).</w:t>
      </w:r>
    </w:p>
    <w:p w14:paraId="3FB90C0B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Упоређење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привредним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развојно-управљачким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научноистраживачким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туристичким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услужним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.</w:t>
      </w:r>
    </w:p>
    <w:p w14:paraId="390FD012" w14:textId="77777777" w:rsidR="00E45DAD" w:rsidRDefault="00E45DAD" w:rsidP="00E45DAD">
      <w:pPr>
        <w:spacing w:after="150"/>
      </w:pPr>
      <w:r>
        <w:rPr>
          <w:color w:val="000000"/>
        </w:rPr>
        <w:t xml:space="preserve">11) </w:t>
      </w:r>
      <w:proofErr w:type="spellStart"/>
      <w:r>
        <w:rPr>
          <w:color w:val="000000"/>
        </w:rPr>
        <w:t>Изохрона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мрежи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</w:p>
    <w:p w14:paraId="2EAE26B8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Приближавање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концепту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полицентричног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првом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кораку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урађена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побољшања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изохроној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субрегионалних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Даље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изохрона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мрежи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регионалним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субрегионалним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центрима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важно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полицентричност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јачање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>.</w:t>
      </w:r>
    </w:p>
    <w:p w14:paraId="6A103510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указују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побољшања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мрежи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>.</w:t>
      </w:r>
    </w:p>
    <w:p w14:paraId="0AD086F3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Мапира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просечно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аутом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најближа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издвојено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изохроне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45 </w:t>
      </w:r>
      <w:proofErr w:type="spellStart"/>
      <w:r>
        <w:rPr>
          <w:color w:val="000000"/>
        </w:rPr>
        <w:t>минута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најближег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субрегионалног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моделовања</w:t>
      </w:r>
      <w:proofErr w:type="spellEnd"/>
      <w:r>
        <w:rPr>
          <w:color w:val="000000"/>
        </w:rPr>
        <w:t>.</w:t>
      </w:r>
    </w:p>
    <w:p w14:paraId="7CD5CD79" w14:textId="77777777" w:rsidR="00E45DAD" w:rsidRDefault="00E45DAD" w:rsidP="00E45DAD">
      <w:pPr>
        <w:spacing w:after="150"/>
      </w:pPr>
      <w:r>
        <w:rPr>
          <w:color w:val="000000"/>
        </w:rPr>
        <w:t xml:space="preserve">12) Опремљеност </w:t>
      </w:r>
      <w:proofErr w:type="spellStart"/>
      <w:r>
        <w:rPr>
          <w:color w:val="000000"/>
        </w:rPr>
        <w:t>школских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инсталацијама</w:t>
      </w:r>
      <w:proofErr w:type="spellEnd"/>
    </w:p>
    <w:p w14:paraId="313899D0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упоредну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градским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школама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сеоске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општинама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Важно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подстандардним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погледу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опремљености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упоредно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сеоске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општинама</w:t>
      </w:r>
      <w:proofErr w:type="spellEnd"/>
      <w:r>
        <w:rPr>
          <w:color w:val="000000"/>
        </w:rPr>
        <w:t>).</w:t>
      </w:r>
    </w:p>
    <w:p w14:paraId="637187F8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важно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датој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уложено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подизање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опремљености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реконструкција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опремање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савременим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>).</w:t>
      </w:r>
    </w:p>
    <w:p w14:paraId="157A12E8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Анализира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опремљеност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инсталацијама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топла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трофазна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хигијенски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тоалети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телефонски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Анализирају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улагањима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побољшање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сумирају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градске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сеоске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општинама</w:t>
      </w:r>
      <w:proofErr w:type="spellEnd"/>
      <w:r>
        <w:rPr>
          <w:color w:val="000000"/>
        </w:rPr>
        <w:t>.</w:t>
      </w:r>
    </w:p>
    <w:p w14:paraId="073411A5" w14:textId="77777777" w:rsidR="00E45DAD" w:rsidRDefault="00E45DAD" w:rsidP="00E45DAD">
      <w:pPr>
        <w:spacing w:after="150"/>
      </w:pPr>
      <w:r>
        <w:rPr>
          <w:color w:val="000000"/>
        </w:rPr>
        <w:t xml:space="preserve">13) </w:t>
      </w:r>
      <w:proofErr w:type="spellStart"/>
      <w:r>
        <w:rPr>
          <w:color w:val="000000"/>
        </w:rPr>
        <w:t>Доступност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примарној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секундарној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>*</w:t>
      </w:r>
    </w:p>
    <w:p w14:paraId="7395A5BA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Имајући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виду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сложеност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предвиђено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лекара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стоматолога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болничку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постељу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Задовољење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секундарног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развијености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здравствена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секундарном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специјалистичко-консултативну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болничку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>).</w:t>
      </w:r>
    </w:p>
    <w:p w14:paraId="4F03D904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каснијим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мониторинга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очекује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побољшање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комплетирање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терцијарни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доступност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клиника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института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клиничко-болничких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Сходно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пропозицијама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анализирати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упоредо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модалитетима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мобилних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екипа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едукативну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превентивну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интегрисаност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пружање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прехоспиталне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хитне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медицинске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побољшања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руралном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>.</w:t>
      </w:r>
    </w:p>
    <w:p w14:paraId="61A93F73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1)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лекара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праксе</w:t>
      </w:r>
      <w:proofErr w:type="spellEnd"/>
      <w:r>
        <w:rPr>
          <w:color w:val="000000"/>
        </w:rPr>
        <w:t xml:space="preserve">, 2)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стоматолога</w:t>
      </w:r>
      <w:proofErr w:type="spellEnd"/>
      <w:r>
        <w:rPr>
          <w:color w:val="000000"/>
        </w:rPr>
        <w:t xml:space="preserve">; 3)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болничку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постељу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мапирање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градова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просек</w:t>
      </w:r>
      <w:proofErr w:type="spellEnd"/>
      <w:r>
        <w:rPr>
          <w:color w:val="000000"/>
        </w:rPr>
        <w:t>.</w:t>
      </w:r>
    </w:p>
    <w:p w14:paraId="34F4062E" w14:textId="77777777" w:rsidR="00E45DAD" w:rsidRDefault="00E45DAD" w:rsidP="00E45DAD">
      <w:pPr>
        <w:spacing w:after="150"/>
      </w:pPr>
      <w:r>
        <w:rPr>
          <w:color w:val="000000"/>
        </w:rPr>
        <w:t xml:space="preserve">14) </w:t>
      </w:r>
      <w:proofErr w:type="spellStart"/>
      <w:r>
        <w:rPr>
          <w:color w:val="000000"/>
        </w:rPr>
        <w:t>Доступност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субрегионалних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превозом</w:t>
      </w:r>
      <w:proofErr w:type="spellEnd"/>
    </w:p>
    <w:p w14:paraId="109DDFAA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субрегионалних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ранга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високо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болничка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специјализована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одређени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видови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осетљивих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и 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Индикатор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сеоских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модалитети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механизми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повећава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гравитационо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>.</w:t>
      </w:r>
    </w:p>
    <w:p w14:paraId="139A4524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Покривеност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превоза</w:t>
      </w:r>
      <w:proofErr w:type="spellEnd"/>
      <w:r>
        <w:rPr>
          <w:color w:val="000000"/>
        </w:rPr>
        <w:t xml:space="preserve"> (%,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становника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просечно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најближа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регионална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субрегионална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</w:t>
      </w:r>
      <w:proofErr w:type="spellEnd"/>
      <w:r>
        <w:rPr>
          <w:color w:val="000000"/>
        </w:rPr>
        <w:t>.</w:t>
      </w:r>
    </w:p>
    <w:p w14:paraId="205B3B64" w14:textId="77777777" w:rsidR="00E45DAD" w:rsidRDefault="00E45DAD" w:rsidP="00E45DAD">
      <w:pPr>
        <w:spacing w:after="150"/>
      </w:pPr>
      <w:r>
        <w:rPr>
          <w:color w:val="000000"/>
        </w:rPr>
        <w:t xml:space="preserve">15) </w:t>
      </w:r>
      <w:proofErr w:type="spellStart"/>
      <w:r>
        <w:rPr>
          <w:color w:val="000000"/>
        </w:rPr>
        <w:t>Тренд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мобилних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општинама</w:t>
      </w:r>
      <w:proofErr w:type="spellEnd"/>
    </w:p>
    <w:p w14:paraId="67021F7A" w14:textId="77777777" w:rsidR="00E45DAD" w:rsidRDefault="00E45DAD" w:rsidP="00E45DAD">
      <w:pPr>
        <w:spacing w:after="150"/>
      </w:pPr>
      <w:r>
        <w:rPr>
          <w:color w:val="000000"/>
        </w:rPr>
        <w:t xml:space="preserve">У РППКМО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подржава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мобилних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модалитет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побољшања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доступности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заједницама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различитим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мобилни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путујући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вртићи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мобилне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екипе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мобилни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тимови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мобилне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руралном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</w:t>
      </w:r>
    </w:p>
    <w:p w14:paraId="577E7558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описни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анкете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упоредо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изохроне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мрежи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>.</w:t>
      </w:r>
    </w:p>
    <w:p w14:paraId="29688BA2" w14:textId="77777777" w:rsidR="00E45DAD" w:rsidRDefault="00E45DAD" w:rsidP="00E45DAD">
      <w:pPr>
        <w:spacing w:after="150"/>
      </w:pPr>
      <w:r>
        <w:rPr>
          <w:color w:val="000000"/>
        </w:rPr>
        <w:t xml:space="preserve">16) </w:t>
      </w:r>
      <w:proofErr w:type="spellStart"/>
      <w:r>
        <w:rPr>
          <w:color w:val="000000"/>
        </w:rPr>
        <w:t>Буџет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града</w:t>
      </w:r>
      <w:proofErr w:type="spellEnd"/>
    </w:p>
    <w:p w14:paraId="2AC19773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материјалну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приходи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расходи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поверених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. С </w:t>
      </w:r>
      <w:proofErr w:type="spellStart"/>
      <w:r>
        <w:rPr>
          <w:color w:val="000000"/>
        </w:rPr>
        <w:t>обзиром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разуђени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модел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интерпетирање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укључити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околности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датој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промењене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значајно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указати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сразмеру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уживају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релативну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аутономију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погледу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висине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уступљених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приближно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једнаког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грађанима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делимично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уступа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најиздашнији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самоуправа</w:t>
      </w:r>
      <w:proofErr w:type="spellEnd"/>
      <w:r>
        <w:rPr>
          <w:color w:val="000000"/>
        </w:rPr>
        <w:t>).</w:t>
      </w:r>
    </w:p>
    <w:p w14:paraId="5FDBE932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статистички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расположиви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изведени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буџет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укупном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изворни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уступљени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).</w:t>
      </w:r>
    </w:p>
    <w:p w14:paraId="128E1BE0" w14:textId="77777777" w:rsidR="00E45DAD" w:rsidRDefault="00E45DAD" w:rsidP="00E45DAD">
      <w:pPr>
        <w:spacing w:after="150"/>
      </w:pPr>
      <w:r>
        <w:rPr>
          <w:color w:val="000000"/>
        </w:rPr>
        <w:t xml:space="preserve">17) </w:t>
      </w:r>
      <w:proofErr w:type="spellStart"/>
      <w:r>
        <w:rPr>
          <w:color w:val="000000"/>
        </w:rPr>
        <w:t>Покривеност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урбанистичким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предвиђена</w:t>
      </w:r>
      <w:proofErr w:type="spellEnd"/>
      <w:r>
        <w:rPr>
          <w:color w:val="000000"/>
        </w:rPr>
        <w:t xml:space="preserve"> РППКМО*</w:t>
      </w:r>
    </w:p>
    <w:p w14:paraId="70D02BC0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Индикатором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урбанистичких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параметара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усаглашености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координације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њиховом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секторске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мери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утицај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ослањају</w:t>
      </w:r>
      <w:proofErr w:type="spellEnd"/>
      <w:r>
        <w:rPr>
          <w:color w:val="000000"/>
        </w:rPr>
        <w:t>.</w:t>
      </w:r>
    </w:p>
    <w:p w14:paraId="7D2B5A9C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Мапирање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урбанистичким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плановима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докумената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мапирање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поменутим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смерницама</w:t>
      </w:r>
      <w:proofErr w:type="spellEnd"/>
      <w:r>
        <w:rPr>
          <w:color w:val="000000"/>
        </w:rPr>
        <w:t>.</w:t>
      </w:r>
    </w:p>
    <w:p w14:paraId="0340083D" w14:textId="77777777" w:rsidR="00E45DAD" w:rsidRDefault="00E45DAD" w:rsidP="00E45DAD">
      <w:pPr>
        <w:spacing w:after="150"/>
      </w:pPr>
      <w:r>
        <w:rPr>
          <w:color w:val="000000"/>
        </w:rPr>
        <w:t xml:space="preserve">18)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дозволе</w:t>
      </w:r>
      <w:proofErr w:type="spellEnd"/>
    </w:p>
    <w:p w14:paraId="4A88BF7C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ефикасности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валидности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ажурности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оперативности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инстанци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спровођењу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пракси</w:t>
      </w:r>
      <w:proofErr w:type="spellEnd"/>
      <w:r>
        <w:rPr>
          <w:color w:val="000000"/>
        </w:rPr>
        <w:t>.</w:t>
      </w:r>
    </w:p>
    <w:p w14:paraId="7B26E225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Просечно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дозволе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сложености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процедуре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општинама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градовима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анкетом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званичних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>.</w:t>
      </w:r>
    </w:p>
    <w:p w14:paraId="1DBE9E14" w14:textId="77777777" w:rsidR="00E45DAD" w:rsidRDefault="00E45DAD" w:rsidP="00E45DAD">
      <w:pPr>
        <w:spacing w:after="150"/>
      </w:pPr>
      <w:r>
        <w:rPr>
          <w:color w:val="000000"/>
        </w:rPr>
        <w:t xml:space="preserve">19)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РППКМО</w:t>
      </w:r>
    </w:p>
    <w:p w14:paraId="34C329D3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кључних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уопште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динамичности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Индикатор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атрактивности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искључености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сиромаштва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Показатељ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запослене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предузетника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радном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самосталне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оснивачи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радњи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а </w:t>
      </w:r>
      <w:proofErr w:type="spellStart"/>
      <w:r>
        <w:rPr>
          <w:color w:val="000000"/>
        </w:rPr>
        <w:t>налазе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евиденцији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>.</w:t>
      </w:r>
    </w:p>
    <w:p w14:paraId="3E286536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укупном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старом</w:t>
      </w:r>
      <w:proofErr w:type="spellEnd"/>
      <w:r>
        <w:rPr>
          <w:color w:val="000000"/>
        </w:rPr>
        <w:t xml:space="preserve"> 15 и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статистички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РЗС – </w:t>
      </w:r>
      <w:proofErr w:type="spellStart"/>
      <w:r>
        <w:rPr>
          <w:color w:val="000000"/>
        </w:rPr>
        <w:t>Анкета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снази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>).</w:t>
      </w:r>
    </w:p>
    <w:p w14:paraId="2EBF8F20" w14:textId="77777777" w:rsidR="00E45DAD" w:rsidRDefault="00E45DAD" w:rsidP="00E45DAD">
      <w:pPr>
        <w:spacing w:after="150"/>
      </w:pPr>
      <w:r>
        <w:rPr>
          <w:color w:val="000000"/>
        </w:rPr>
        <w:t xml:space="preserve">20) </w:t>
      </w:r>
      <w:proofErr w:type="spellStart"/>
      <w:r>
        <w:rPr>
          <w:color w:val="000000"/>
        </w:rPr>
        <w:t>Структура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>*</w:t>
      </w:r>
    </w:p>
    <w:p w14:paraId="05E2958C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правцу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обнове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захтeвати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реиндустријализацију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смерницама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очекује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веома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селективaн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технолошких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еколошких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економских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ефеката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преиспитаће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примењен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планским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привредно-индустријских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индустрији</w:t>
      </w:r>
      <w:proofErr w:type="spellEnd"/>
      <w:r>
        <w:rPr>
          <w:color w:val="000000"/>
        </w:rPr>
        <w:t xml:space="preserve">). У </w:t>
      </w:r>
      <w:proofErr w:type="spellStart"/>
      <w:r>
        <w:rPr>
          <w:color w:val="000000"/>
        </w:rPr>
        <w:t>индустријске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10 000 – 20 000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индустрији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сврстани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Шабац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5 000 – 10 000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Лозница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Зворник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Лајковац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1 500 – 5 000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сврстани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Љубовија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Богатић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Владимирици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Коцељева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Љиг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1 000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Мионица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Осечина</w:t>
      </w:r>
      <w:proofErr w:type="spellEnd"/>
      <w:r>
        <w:rPr>
          <w:color w:val="000000"/>
        </w:rPr>
        <w:t>.</w:t>
      </w:r>
    </w:p>
    <w:p w14:paraId="608FC3F2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усвојеној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статистичкој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статистички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РЗС – </w:t>
      </w:r>
      <w:proofErr w:type="spellStart"/>
      <w:r>
        <w:rPr>
          <w:color w:val="000000"/>
        </w:rPr>
        <w:t>Анкета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снази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>).</w:t>
      </w:r>
    </w:p>
    <w:p w14:paraId="065CFB93" w14:textId="77777777" w:rsidR="00E45DAD" w:rsidRDefault="00E45DAD" w:rsidP="00E45DAD">
      <w:pPr>
        <w:spacing w:after="150"/>
      </w:pPr>
      <w:r>
        <w:rPr>
          <w:color w:val="000000"/>
        </w:rPr>
        <w:t xml:space="preserve">21)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квалификациона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незапослених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</w:p>
    <w:p w14:paraId="382BF604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кључних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степена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искључености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сиромаштва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имајући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виду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незапослености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демографских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проблема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Висока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незапослености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упоредо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потешкоће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приступу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спречавају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потпуности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потпунију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анализирати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квалификациону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незапослених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категорије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незапосленог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жене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млади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етничке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урбани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општински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градски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руралне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микроразвојни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центри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анализирати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брдско-планинским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урбаним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руралним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подручјима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упоредити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маргинализација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стагнирање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опадање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виталности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руралних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ограничене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запошљавање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младих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висок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сиромаштва</w:t>
      </w:r>
      <w:proofErr w:type="spellEnd"/>
      <w:r>
        <w:rPr>
          <w:color w:val="000000"/>
        </w:rPr>
        <w:t>.</w:t>
      </w:r>
    </w:p>
    <w:p w14:paraId="0989D977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незапослених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незапослености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незапослених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полу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квалификационој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укупном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старих</w:t>
      </w:r>
      <w:proofErr w:type="spellEnd"/>
      <w:r>
        <w:rPr>
          <w:color w:val="000000"/>
        </w:rPr>
        <w:t xml:space="preserve"> 15 и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статистички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РЗС),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рејонизацији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урбана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рурална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планинска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</w:t>
      </w:r>
      <w:proofErr w:type="spellEnd"/>
      <w:r>
        <w:rPr>
          <w:color w:val="000000"/>
        </w:rPr>
        <w:t xml:space="preserve">.), </w:t>
      </w:r>
      <w:proofErr w:type="spellStart"/>
      <w:r>
        <w:rPr>
          <w:color w:val="000000"/>
        </w:rPr>
        <w:t>зависно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расположивих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.</w:t>
      </w:r>
    </w:p>
    <w:p w14:paraId="08684DD3" w14:textId="77777777" w:rsidR="00E45DAD" w:rsidRDefault="00E45DAD" w:rsidP="00E45DAD">
      <w:pPr>
        <w:spacing w:after="150"/>
      </w:pPr>
      <w:r>
        <w:rPr>
          <w:color w:val="000000"/>
        </w:rPr>
        <w:t xml:space="preserve">22)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територијалној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дистрибуцији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</w:p>
    <w:p w14:paraId="247E55D8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композитним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тренд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продубљивања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ублажавања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економско-социјалне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територијалне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поларизације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указујући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отварања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атрактивних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депресивних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планском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документу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мерења</w:t>
      </w:r>
      <w:proofErr w:type="spellEnd"/>
      <w:r>
        <w:rPr>
          <w:color w:val="000000"/>
        </w:rPr>
        <w:t>:</w:t>
      </w:r>
    </w:p>
    <w:p w14:paraId="1DB0102B" w14:textId="77777777" w:rsidR="00E45DAD" w:rsidRDefault="00E45DAD" w:rsidP="00E45DAD">
      <w:pPr>
        <w:spacing w:after="150"/>
      </w:pPr>
      <w:r>
        <w:rPr>
          <w:color w:val="000000"/>
        </w:rPr>
        <w:t xml:space="preserve">1) % у </w:t>
      </w:r>
      <w:proofErr w:type="spellStart"/>
      <w:r>
        <w:rPr>
          <w:color w:val="000000"/>
        </w:rPr>
        <w:t>алокацији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>;</w:t>
      </w:r>
    </w:p>
    <w:p w14:paraId="06690D27" w14:textId="77777777" w:rsidR="00E45DAD" w:rsidRDefault="00E45DAD" w:rsidP="00E45DAD">
      <w:pPr>
        <w:spacing w:after="150"/>
      </w:pPr>
      <w:r>
        <w:rPr>
          <w:color w:val="000000"/>
        </w:rPr>
        <w:t xml:space="preserve">2) % у </w:t>
      </w:r>
      <w:proofErr w:type="spellStart"/>
      <w:r>
        <w:rPr>
          <w:color w:val="000000"/>
        </w:rPr>
        <w:t>укупној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запослености</w:t>
      </w:r>
      <w:proofErr w:type="spellEnd"/>
      <w:r>
        <w:rPr>
          <w:color w:val="000000"/>
        </w:rPr>
        <w:t>;</w:t>
      </w:r>
    </w:p>
    <w:p w14:paraId="072A483E" w14:textId="77777777" w:rsidR="00E45DAD" w:rsidRDefault="00E45DAD" w:rsidP="00E45DAD">
      <w:pPr>
        <w:spacing w:after="150"/>
      </w:pPr>
      <w:r>
        <w:rPr>
          <w:color w:val="000000"/>
        </w:rPr>
        <w:t xml:space="preserve">3) % у </w:t>
      </w:r>
      <w:proofErr w:type="spellStart"/>
      <w:r>
        <w:rPr>
          <w:color w:val="000000"/>
        </w:rPr>
        <w:t>индустријској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запослености</w:t>
      </w:r>
      <w:proofErr w:type="spellEnd"/>
      <w:r>
        <w:rPr>
          <w:color w:val="000000"/>
        </w:rPr>
        <w:t>;</w:t>
      </w:r>
    </w:p>
    <w:p w14:paraId="7C223967" w14:textId="77777777" w:rsidR="00E45DAD" w:rsidRDefault="00E45DAD" w:rsidP="00E45DAD">
      <w:pPr>
        <w:spacing w:after="150"/>
      </w:pPr>
      <w:r>
        <w:rPr>
          <w:color w:val="000000"/>
        </w:rPr>
        <w:t xml:space="preserve">4) % у </w:t>
      </w:r>
      <w:proofErr w:type="spellStart"/>
      <w:r>
        <w:rPr>
          <w:color w:val="000000"/>
        </w:rPr>
        <w:t>стварању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дохотка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прерађивачке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индустрије</w:t>
      </w:r>
      <w:proofErr w:type="spellEnd"/>
      <w:r>
        <w:rPr>
          <w:color w:val="000000"/>
        </w:rPr>
        <w:t xml:space="preserve"> -%);</w:t>
      </w:r>
    </w:p>
    <w:p w14:paraId="48011E2D" w14:textId="77777777" w:rsidR="00E45DAD" w:rsidRDefault="00E45DAD" w:rsidP="00E45DAD">
      <w:pPr>
        <w:spacing w:after="150"/>
      </w:pPr>
      <w:r>
        <w:rPr>
          <w:color w:val="000000"/>
        </w:rPr>
        <w:t xml:space="preserve">5) % у </w:t>
      </w:r>
      <w:proofErr w:type="spellStart"/>
      <w:r>
        <w:rPr>
          <w:color w:val="000000"/>
        </w:rPr>
        <w:t>производњи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гаса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>;</w:t>
      </w:r>
    </w:p>
    <w:p w14:paraId="6DEF84A1" w14:textId="77777777" w:rsidR="00E45DAD" w:rsidRDefault="00E45DAD" w:rsidP="00E45DAD">
      <w:pPr>
        <w:spacing w:after="150"/>
      </w:pPr>
      <w:r>
        <w:rPr>
          <w:color w:val="000000"/>
        </w:rPr>
        <w:t xml:space="preserve">6) % у </w:t>
      </w:r>
      <w:proofErr w:type="spellStart"/>
      <w:r>
        <w:rPr>
          <w:color w:val="000000"/>
        </w:rPr>
        <w:t>трговини</w:t>
      </w:r>
      <w:proofErr w:type="spellEnd"/>
      <w:r>
        <w:rPr>
          <w:color w:val="000000"/>
        </w:rPr>
        <w:t>;</w:t>
      </w:r>
    </w:p>
    <w:p w14:paraId="18BFFDFD" w14:textId="77777777" w:rsidR="00E45DAD" w:rsidRDefault="00E45DAD" w:rsidP="00E45DAD">
      <w:pPr>
        <w:spacing w:after="150"/>
      </w:pPr>
      <w:r>
        <w:rPr>
          <w:color w:val="000000"/>
        </w:rPr>
        <w:t xml:space="preserve">7) % у </w:t>
      </w:r>
      <w:proofErr w:type="spellStart"/>
      <w:r>
        <w:rPr>
          <w:color w:val="000000"/>
        </w:rPr>
        <w:t>саобраћају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складиштењу</w:t>
      </w:r>
      <w:proofErr w:type="spellEnd"/>
      <w:r>
        <w:rPr>
          <w:color w:val="000000"/>
        </w:rPr>
        <w:t>;</w:t>
      </w:r>
    </w:p>
    <w:p w14:paraId="187FA329" w14:textId="77777777" w:rsidR="00E45DAD" w:rsidRDefault="00E45DAD" w:rsidP="00E45DAD">
      <w:pPr>
        <w:spacing w:after="150"/>
      </w:pPr>
      <w:r>
        <w:rPr>
          <w:color w:val="000000"/>
        </w:rPr>
        <w:t xml:space="preserve">8) % у </w:t>
      </w:r>
      <w:proofErr w:type="spellStart"/>
      <w:r>
        <w:rPr>
          <w:color w:val="000000"/>
        </w:rPr>
        <w:t>туризму</w:t>
      </w:r>
      <w:proofErr w:type="spellEnd"/>
      <w:r>
        <w:rPr>
          <w:color w:val="000000"/>
        </w:rPr>
        <w:t>.</w:t>
      </w:r>
    </w:p>
    <w:p w14:paraId="73A323F9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статистички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>.</w:t>
      </w:r>
    </w:p>
    <w:p w14:paraId="54A7FD9E" w14:textId="77777777" w:rsidR="00E45DAD" w:rsidRDefault="00E45DAD" w:rsidP="00E45DAD">
      <w:pPr>
        <w:spacing w:after="150"/>
      </w:pPr>
      <w:r>
        <w:rPr>
          <w:color w:val="000000"/>
        </w:rPr>
        <w:t xml:space="preserve">23) </w:t>
      </w:r>
      <w:proofErr w:type="spellStart"/>
      <w:r>
        <w:rPr>
          <w:color w:val="000000"/>
        </w:rPr>
        <w:t>Пољопривредне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интегралне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производње</w:t>
      </w:r>
      <w:proofErr w:type="spellEnd"/>
    </w:p>
    <w:p w14:paraId="4BB98178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домену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промовисање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оргaнскe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посeбно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воћарства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широке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лепезе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овчијeг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мeсa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млeкa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њихoвих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прeрaђeвинa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истовремено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предузимање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дoбијањe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oзнакe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дeфинисанoг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гeoграфскoг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пoрeкла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прилог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недовољно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савршених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брдовитим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пределима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воћарства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ливада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пашњака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сточарства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истичу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равничарско-долинска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традицији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производњи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крављег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млека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свињског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говеђег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меса</w:t>
      </w:r>
      <w:proofErr w:type="spellEnd"/>
      <w:r>
        <w:rPr>
          <w:color w:val="000000"/>
        </w:rPr>
        <w:t>.</w:t>
      </w:r>
    </w:p>
    <w:p w14:paraId="26A8C817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узгајање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надзором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укупним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 xml:space="preserve"> (%). </w:t>
      </w:r>
      <w:proofErr w:type="spellStart"/>
      <w:r>
        <w:rPr>
          <w:color w:val="000000"/>
        </w:rPr>
        <w:t>Очекује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обухваћен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редовним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методологији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упоређења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расположив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целине</w:t>
      </w:r>
      <w:proofErr w:type="spellEnd"/>
      <w:r>
        <w:rPr>
          <w:color w:val="000000"/>
        </w:rPr>
        <w:t>.</w:t>
      </w:r>
    </w:p>
    <w:p w14:paraId="3410D89F" w14:textId="77777777" w:rsidR="00E45DAD" w:rsidRDefault="00E45DAD" w:rsidP="00E45DAD">
      <w:pPr>
        <w:spacing w:after="150"/>
      </w:pPr>
      <w:r>
        <w:rPr>
          <w:color w:val="000000"/>
        </w:rPr>
        <w:t xml:space="preserve">24)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дозвола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туристичке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објекте</w:t>
      </w:r>
      <w:proofErr w:type="spellEnd"/>
    </w:p>
    <w:p w14:paraId="0553236F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издатим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дозволама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интензитет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структуру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размештај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пропозиција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издвојени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класе</w:t>
      </w:r>
      <w:proofErr w:type="spellEnd"/>
      <w:r>
        <w:rPr>
          <w:color w:val="000000"/>
        </w:rPr>
        <w:t xml:space="preserve"> 121, 125 и 230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статистичкој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(121 – </w:t>
      </w:r>
      <w:proofErr w:type="spellStart"/>
      <w:r>
        <w:rPr>
          <w:color w:val="000000"/>
        </w:rPr>
        <w:t>Хотели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зграде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краткотрајни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боравак</w:t>
      </w:r>
      <w:proofErr w:type="spellEnd"/>
      <w:r>
        <w:rPr>
          <w:color w:val="000000"/>
        </w:rPr>
        <w:t xml:space="preserve">, 125 – </w:t>
      </w:r>
      <w:proofErr w:type="spellStart"/>
      <w:r>
        <w:rPr>
          <w:color w:val="000000"/>
        </w:rPr>
        <w:t>Индустријске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зграде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складишта</w:t>
      </w:r>
      <w:proofErr w:type="spellEnd"/>
      <w:r>
        <w:rPr>
          <w:color w:val="000000"/>
        </w:rPr>
        <w:t xml:space="preserve">, 230 – </w:t>
      </w:r>
      <w:proofErr w:type="spellStart"/>
      <w:r>
        <w:rPr>
          <w:color w:val="000000"/>
        </w:rPr>
        <w:t>Сложене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рударство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електране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грађевине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постројења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хемијску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постројења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тешкој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индустрији</w:t>
      </w:r>
      <w:proofErr w:type="spellEnd"/>
      <w:r>
        <w:rPr>
          <w:color w:val="000000"/>
        </w:rPr>
        <w:t>). (</w:t>
      </w:r>
      <w:proofErr w:type="spellStart"/>
      <w:r>
        <w:rPr>
          <w:color w:val="000000"/>
        </w:rPr>
        <w:t>Извор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Републички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>, 2005).</w:t>
      </w:r>
    </w:p>
    <w:p w14:paraId="6182FA5E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статистички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упитника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контролника</w:t>
      </w:r>
      <w:proofErr w:type="spellEnd"/>
      <w:r>
        <w:rPr>
          <w:color w:val="000000"/>
        </w:rPr>
        <w:t xml:space="preserve"> ГРАЂ-10, </w:t>
      </w:r>
      <w:proofErr w:type="spellStart"/>
      <w:r>
        <w:rPr>
          <w:color w:val="000000"/>
        </w:rPr>
        <w:t>агрегирано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истраживања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мрежи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.</w:t>
      </w:r>
    </w:p>
    <w:p w14:paraId="78CBC5F5" w14:textId="77777777" w:rsidR="00E45DAD" w:rsidRDefault="00E45DAD" w:rsidP="00E45DAD">
      <w:pPr>
        <w:spacing w:after="150"/>
      </w:pPr>
      <w:r>
        <w:rPr>
          <w:color w:val="000000"/>
        </w:rPr>
        <w:t xml:space="preserve">25)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алокација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покренутих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угашених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</w:t>
      </w:r>
      <w:proofErr w:type="spellEnd"/>
    </w:p>
    <w:p w14:paraId="3C7631BA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диверзификованости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виталности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економије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динамичне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смањење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привлачности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утицати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погоршање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демографске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>.</w:t>
      </w:r>
    </w:p>
    <w:p w14:paraId="1D5E91CD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статистички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.</w:t>
      </w:r>
    </w:p>
    <w:p w14:paraId="500C2828" w14:textId="77777777" w:rsidR="00E45DAD" w:rsidRDefault="00E45DAD" w:rsidP="00E45DAD">
      <w:pPr>
        <w:spacing w:after="150"/>
      </w:pPr>
      <w:r>
        <w:rPr>
          <w:color w:val="000000"/>
        </w:rPr>
        <w:t xml:space="preserve">26)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трансграничне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међурегионалне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сарадње</w:t>
      </w:r>
      <w:proofErr w:type="spellEnd"/>
    </w:p>
    <w:p w14:paraId="7D6D79B1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тематске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Индикатором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интеррегионалне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повезивања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Босне</w:t>
      </w:r>
      <w:proofErr w:type="spellEnd"/>
      <w:r>
        <w:rPr>
          <w:color w:val="000000"/>
        </w:rPr>
        <w:t> и </w:t>
      </w:r>
      <w:proofErr w:type="spellStart"/>
      <w:r>
        <w:rPr>
          <w:color w:val="000000"/>
        </w:rPr>
        <w:t>Херцеговине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интегрално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уређење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Дрине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функционално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најсложенијих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Европи</w:t>
      </w:r>
      <w:proofErr w:type="spellEnd"/>
      <w:r>
        <w:rPr>
          <w:color w:val="000000"/>
        </w:rPr>
        <w:t xml:space="preserve">);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геотермалних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саобраћај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туризам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>.</w:t>
      </w:r>
    </w:p>
    <w:p w14:paraId="6BE28278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резидент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приказано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тематским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областима</w:t>
      </w:r>
      <w:proofErr w:type="spellEnd"/>
      <w:r>
        <w:rPr>
          <w:color w:val="000000"/>
        </w:rPr>
        <w:t>.</w:t>
      </w:r>
    </w:p>
    <w:p w14:paraId="6BB42981" w14:textId="77777777" w:rsidR="00E45DAD" w:rsidRDefault="00E45DAD" w:rsidP="00E45DAD">
      <w:pPr>
        <w:spacing w:after="150"/>
      </w:pPr>
      <w:r>
        <w:rPr>
          <w:color w:val="000000"/>
        </w:rPr>
        <w:t xml:space="preserve">27) </w:t>
      </w:r>
      <w:proofErr w:type="spellStart"/>
      <w:r>
        <w:rPr>
          <w:color w:val="000000"/>
        </w:rPr>
        <w:t>Туристички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категорији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лежаја</w:t>
      </w:r>
      <w:proofErr w:type="spellEnd"/>
      <w:r>
        <w:rPr>
          <w:color w:val="000000"/>
        </w:rPr>
        <w:t>)</w:t>
      </w:r>
    </w:p>
    <w:p w14:paraId="79A93A10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Индикатором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расположивост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означен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РППКМО. </w:t>
      </w:r>
      <w:proofErr w:type="spellStart"/>
      <w:r>
        <w:rPr>
          <w:color w:val="000000"/>
        </w:rPr>
        <w:t>Важно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уочити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тренд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подизању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лежаја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Учињена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побољшања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проценити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полазну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некомплетна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нестандардна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бањама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Ковиљача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Врујци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Дивчибара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претежно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супстандардан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застарео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запуштен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делимично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функцији</w:t>
      </w:r>
      <w:proofErr w:type="spellEnd"/>
      <w:r>
        <w:rPr>
          <w:color w:val="000000"/>
        </w:rPr>
        <w:t>.</w:t>
      </w:r>
    </w:p>
    <w:p w14:paraId="6C256FEC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лежаја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категорији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Сходно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издвојеним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рејонима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разматран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рејона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комплекса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дестинација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назначени</w:t>
      </w:r>
      <w:proofErr w:type="spellEnd"/>
      <w:r>
        <w:rPr>
          <w:color w:val="000000"/>
        </w:rPr>
        <w:t xml:space="preserve"> у РППКМО.</w:t>
      </w:r>
    </w:p>
    <w:p w14:paraId="7343912A" w14:textId="77777777" w:rsidR="00E45DAD" w:rsidRDefault="00E45DAD" w:rsidP="00E45DAD">
      <w:pPr>
        <w:spacing w:after="150"/>
      </w:pPr>
      <w:r>
        <w:rPr>
          <w:color w:val="000000"/>
        </w:rPr>
        <w:t xml:space="preserve">28)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</w:t>
      </w:r>
      <w:proofErr w:type="spellEnd"/>
      <w:r>
        <w:rPr>
          <w:color w:val="000000"/>
        </w:rPr>
        <w:t>*</w:t>
      </w:r>
    </w:p>
    <w:p w14:paraId="0224EFC6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указивања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видовима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бањски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планинско-климатски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сеоски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манифестациони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ловни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културни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видови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Индикатор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извештавања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стању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нижим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РППКМО.</w:t>
      </w:r>
    </w:p>
    <w:p w14:paraId="5E0F279D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општинама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градовима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туристичким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расположиви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званичних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извора</w:t>
      </w:r>
      <w:proofErr w:type="spellEnd"/>
      <w:r>
        <w:rPr>
          <w:color w:val="000000"/>
        </w:rPr>
        <w:t>.</w:t>
      </w:r>
    </w:p>
    <w:p w14:paraId="066FA415" w14:textId="77777777" w:rsidR="00E45DAD" w:rsidRDefault="00E45DAD" w:rsidP="00E45DAD">
      <w:pPr>
        <w:spacing w:after="150"/>
      </w:pPr>
      <w:r>
        <w:rPr>
          <w:color w:val="000000"/>
        </w:rPr>
        <w:t xml:space="preserve">29) </w:t>
      </w:r>
      <w:proofErr w:type="spellStart"/>
      <w:r>
        <w:rPr>
          <w:color w:val="000000"/>
        </w:rPr>
        <w:t>Реализовани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туристичку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локацијама</w:t>
      </w:r>
      <w:proofErr w:type="spellEnd"/>
    </w:p>
    <w:p w14:paraId="03F66F48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Показатељ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неразвијена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веома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скромно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урађену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какви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Ваљевске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Подрињске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културним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добрима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запостављени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рекреација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комерцијални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лов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затим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споменички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етно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еко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делом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зимски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највишим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планина</w:t>
      </w:r>
      <w:proofErr w:type="spellEnd"/>
      <w:r>
        <w:rPr>
          <w:color w:val="000000"/>
        </w:rPr>
        <w:t>.</w:t>
      </w:r>
    </w:p>
    <w:p w14:paraId="2017D2BB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туристичку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локацијама</w:t>
      </w:r>
      <w:proofErr w:type="spellEnd"/>
      <w:r>
        <w:rPr>
          <w:color w:val="000000"/>
        </w:rPr>
        <w:t>.</w:t>
      </w:r>
    </w:p>
    <w:p w14:paraId="4CFC24E7" w14:textId="77777777" w:rsidR="00E45DAD" w:rsidRDefault="00E45DAD" w:rsidP="00E45DAD">
      <w:pPr>
        <w:spacing w:after="150"/>
      </w:pPr>
      <w:r>
        <w:rPr>
          <w:color w:val="000000"/>
        </w:rPr>
        <w:t xml:space="preserve">30) </w:t>
      </w:r>
      <w:proofErr w:type="spellStart"/>
      <w:r>
        <w:rPr>
          <w:color w:val="000000"/>
        </w:rPr>
        <w:t>Деонице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највећом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брзином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одвијања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железничког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саобраћаја</w:t>
      </w:r>
      <w:proofErr w:type="spellEnd"/>
    </w:p>
    <w:p w14:paraId="00208B03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пропозицијама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ревитализација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модернизација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изградња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магистралних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железничких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повећања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транспорта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растерећивања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ревитализацији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модернизацији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железничких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пруга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Бар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Рума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Шабац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Лозница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Брасина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Зворник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завршетак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железничке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Ваљево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Лозница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будућности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изградња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железничке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Обреновац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Шабац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сигурног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одвијања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путно-пружним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прелазима</w:t>
      </w:r>
      <w:proofErr w:type="spellEnd"/>
      <w:r>
        <w:rPr>
          <w:color w:val="000000"/>
        </w:rPr>
        <w:t>.</w:t>
      </w:r>
    </w:p>
    <w:p w14:paraId="7B81A470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највећа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најмања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брзина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одступање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брзина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железничком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деоницама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>.</w:t>
      </w:r>
    </w:p>
    <w:p w14:paraId="378E5F4A" w14:textId="77777777" w:rsidR="00E45DAD" w:rsidRDefault="00E45DAD" w:rsidP="00E45DAD">
      <w:pPr>
        <w:spacing w:after="150"/>
      </w:pPr>
      <w:r>
        <w:rPr>
          <w:color w:val="000000"/>
        </w:rPr>
        <w:t xml:space="preserve">31)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железничким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станицама</w:t>
      </w:r>
      <w:proofErr w:type="spellEnd"/>
    </w:p>
    <w:p w14:paraId="6BEA72D2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Планираним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железничке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повећаће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суседне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Једно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железничким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станицама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проблем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несразмере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обиму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железничког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транспорта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Одвојено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станицама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железничког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тренд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прерасподели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изградња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ефикасног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>.</w:t>
      </w:r>
    </w:p>
    <w:p w14:paraId="1C43D36F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статистички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железничким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годинама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тренд</w:t>
      </w:r>
      <w:proofErr w:type="spellEnd"/>
      <w:r>
        <w:rPr>
          <w:color w:val="000000"/>
        </w:rPr>
        <w:t>).</w:t>
      </w:r>
    </w:p>
    <w:p w14:paraId="71130796" w14:textId="77777777" w:rsidR="00E45DAD" w:rsidRDefault="00E45DAD" w:rsidP="00E45DAD">
      <w:pPr>
        <w:spacing w:after="150"/>
      </w:pPr>
      <w:r>
        <w:rPr>
          <w:color w:val="000000"/>
        </w:rPr>
        <w:t xml:space="preserve">32) </w:t>
      </w:r>
      <w:proofErr w:type="spellStart"/>
      <w:r>
        <w:rPr>
          <w:color w:val="000000"/>
        </w:rPr>
        <w:t>Степен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</w:p>
    <w:p w14:paraId="02170387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Основни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уређење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подразумева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снабдевање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>).</w:t>
      </w:r>
    </w:p>
    <w:p w14:paraId="47EEF33C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водоснабдевања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пропозицијама</w:t>
      </w:r>
      <w:proofErr w:type="spellEnd"/>
      <w:r>
        <w:rPr>
          <w:color w:val="000000"/>
        </w:rPr>
        <w:t xml:space="preserve"> у РППКМО.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променама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поузданости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квалитету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водоснабдевања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општинама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описано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планском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документу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прецизирани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поуздани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недовољно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поуздани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општинама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Посебни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снабдевање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обезбеђеношћу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97%,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испоруке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</w:t>
      </w:r>
      <w:proofErr w:type="spellEnd"/>
      <w:r>
        <w:rPr>
          <w:color w:val="000000"/>
        </w:rPr>
        <w:t xml:space="preserve"> 70%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тражене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количине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периодима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редукција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норме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250 L/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свођењем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губитака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доводима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мрежи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дистрибутивних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15–18%.</w:t>
      </w:r>
    </w:p>
    <w:p w14:paraId="34F6308C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Описни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реализованим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планским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пропозицијама</w:t>
      </w:r>
      <w:proofErr w:type="spellEnd"/>
      <w:r>
        <w:rPr>
          <w:color w:val="000000"/>
        </w:rPr>
        <w:t>.</w:t>
      </w:r>
    </w:p>
    <w:p w14:paraId="63B13CFB" w14:textId="77777777" w:rsidR="00E45DAD" w:rsidRDefault="00E45DAD" w:rsidP="00E45DAD">
      <w:pPr>
        <w:spacing w:after="150"/>
      </w:pPr>
      <w:r>
        <w:rPr>
          <w:color w:val="000000"/>
        </w:rPr>
        <w:t xml:space="preserve">33) </w:t>
      </w:r>
      <w:proofErr w:type="spellStart"/>
      <w:r>
        <w:rPr>
          <w:color w:val="000000"/>
        </w:rPr>
        <w:t>Покривеност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(%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домаћинстава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мрежом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водовода</w:t>
      </w:r>
      <w:proofErr w:type="spellEnd"/>
      <w:r>
        <w:rPr>
          <w:color w:val="000000"/>
        </w:rPr>
        <w:t>*</w:t>
      </w:r>
    </w:p>
    <w:p w14:paraId="217D4606" w14:textId="77777777" w:rsidR="00E45DAD" w:rsidRDefault="00E45DAD" w:rsidP="00E45DAD">
      <w:pPr>
        <w:spacing w:after="150"/>
      </w:pPr>
      <w:r>
        <w:rPr>
          <w:color w:val="000000"/>
        </w:rPr>
        <w:t xml:space="preserve">Опремљеност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водоводном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кључних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живљења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водовода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апострофирано</w:t>
      </w:r>
      <w:proofErr w:type="spellEnd"/>
      <w:r>
        <w:rPr>
          <w:color w:val="000000"/>
        </w:rPr>
        <w:t xml:space="preserve"> у РППКМО. </w:t>
      </w:r>
      <w:proofErr w:type="spellStart"/>
      <w:r>
        <w:rPr>
          <w:color w:val="000000"/>
        </w:rPr>
        <w:t>Индикатор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демографским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трендовима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утичу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>.</w:t>
      </w:r>
    </w:p>
    <w:p w14:paraId="5DF409AD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прикључених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водовода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статистички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</w:t>
      </w:r>
      <w:proofErr w:type="spellEnd"/>
      <w:r>
        <w:rPr>
          <w:color w:val="000000"/>
        </w:rPr>
        <w:t>).</w:t>
      </w:r>
    </w:p>
    <w:p w14:paraId="76242635" w14:textId="77777777" w:rsidR="00E45DAD" w:rsidRDefault="00E45DAD" w:rsidP="00E45DAD">
      <w:pPr>
        <w:spacing w:after="150"/>
      </w:pPr>
      <w:r>
        <w:rPr>
          <w:color w:val="000000"/>
        </w:rPr>
        <w:t xml:space="preserve">34) </w:t>
      </w:r>
      <w:proofErr w:type="spellStart"/>
      <w:r>
        <w:rPr>
          <w:color w:val="000000"/>
        </w:rPr>
        <w:t>Покривеност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(%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домаћинстава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канализационом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мрежом</w:t>
      </w:r>
      <w:proofErr w:type="spellEnd"/>
      <w:r>
        <w:rPr>
          <w:color w:val="000000"/>
        </w:rPr>
        <w:t>*</w:t>
      </w:r>
    </w:p>
    <w:p w14:paraId="63DAC2D3" w14:textId="77777777" w:rsidR="00E45DAD" w:rsidRDefault="00E45DAD" w:rsidP="00E45DAD">
      <w:pPr>
        <w:spacing w:after="150"/>
      </w:pPr>
      <w:r>
        <w:rPr>
          <w:color w:val="000000"/>
        </w:rPr>
        <w:t xml:space="preserve">Опремљеност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канализационом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кључних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живљења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урбаног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канализационих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каснио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водовода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одразило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санитацију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задовољава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критеријуме</w:t>
      </w:r>
      <w:proofErr w:type="spellEnd"/>
      <w:r>
        <w:rPr>
          <w:color w:val="000000"/>
        </w:rPr>
        <w:t xml:space="preserve"> у ЕУ.</w:t>
      </w:r>
    </w:p>
    <w:p w14:paraId="5A71175B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Индикатором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санитација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приградских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5000 </w:t>
      </w:r>
      <w:proofErr w:type="spellStart"/>
      <w:r>
        <w:rPr>
          <w:color w:val="000000"/>
        </w:rPr>
        <w:t>еквивалентних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проширењем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реконструкцијом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сепарационих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канализационих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</w:t>
      </w:r>
      <w:proofErr w:type="spellEnd"/>
      <w:r>
        <w:rPr>
          <w:color w:val="000000"/>
        </w:rPr>
        <w:t xml:space="preserve"> 95% </w:t>
      </w:r>
      <w:proofErr w:type="spellStart"/>
      <w:r>
        <w:rPr>
          <w:color w:val="000000"/>
        </w:rPr>
        <w:t>домаћинстава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прикључена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водоводе</w:t>
      </w:r>
      <w:proofErr w:type="spellEnd"/>
      <w:r>
        <w:rPr>
          <w:color w:val="000000"/>
        </w:rPr>
        <w:t>.</w:t>
      </w:r>
    </w:p>
    <w:p w14:paraId="3F99DDD1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домаћинстава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урбаним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прикључен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канализациону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статистички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</w:t>
      </w:r>
      <w:proofErr w:type="spellEnd"/>
      <w:r>
        <w:rPr>
          <w:color w:val="000000"/>
        </w:rPr>
        <w:t>).</w:t>
      </w:r>
    </w:p>
    <w:p w14:paraId="0CDF7A03" w14:textId="77777777" w:rsidR="00E45DAD" w:rsidRDefault="00E45DAD" w:rsidP="00E45DAD">
      <w:pPr>
        <w:spacing w:after="150"/>
      </w:pPr>
      <w:r>
        <w:rPr>
          <w:color w:val="000000"/>
        </w:rPr>
        <w:t xml:space="preserve">35) </w:t>
      </w:r>
      <w:proofErr w:type="spellStart"/>
      <w:r>
        <w:rPr>
          <w:color w:val="000000"/>
        </w:rPr>
        <w:t>Степен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пречишћавања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</w:p>
    <w:p w14:paraId="74588BD2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Плански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постројења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пречишћавање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типа</w:t>
      </w:r>
      <w:proofErr w:type="spellEnd"/>
      <w:r>
        <w:rPr>
          <w:color w:val="000000"/>
        </w:rPr>
        <w:t xml:space="preserve"> (ППОВ)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примарним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секундарним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биолошким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пречишћавањем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зони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изворишта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продуженом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биоаерацијом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циљ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санитација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сеоских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зонама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изворишта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реализацијом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вододрживих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септичких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стварањем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пражњења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ППОВ,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уклањања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пољопривреди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санитарно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>.</w:t>
      </w:r>
    </w:p>
    <w:p w14:paraId="03F8E31D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упуштају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градску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канализацију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претходно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пречишћавају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параметара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>.</w:t>
      </w:r>
    </w:p>
    <w:p w14:paraId="7E2D91B2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Реализовани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планирани</w:t>
      </w:r>
      <w:proofErr w:type="spellEnd"/>
      <w:r>
        <w:rPr>
          <w:color w:val="000000"/>
        </w:rPr>
        <w:t xml:space="preserve"> ППОВ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привредним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комплексима</w:t>
      </w:r>
      <w:proofErr w:type="spellEnd"/>
      <w:r>
        <w:rPr>
          <w:color w:val="000000"/>
        </w:rPr>
        <w:t>.</w:t>
      </w:r>
    </w:p>
    <w:p w14:paraId="353B426A" w14:textId="77777777" w:rsidR="00E45DAD" w:rsidRDefault="00E45DAD" w:rsidP="00E45DAD">
      <w:pPr>
        <w:spacing w:after="150"/>
      </w:pPr>
      <w:r>
        <w:rPr>
          <w:color w:val="000000"/>
        </w:rPr>
        <w:t xml:space="preserve">36) </w:t>
      </w:r>
      <w:proofErr w:type="spellStart"/>
      <w:r>
        <w:rPr>
          <w:color w:val="000000"/>
        </w:rPr>
        <w:t>Покривеност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(%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домаћинстава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електро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сигурности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снабдевања</w:t>
      </w:r>
      <w:proofErr w:type="spellEnd"/>
      <w:r>
        <w:rPr>
          <w:color w:val="000000"/>
        </w:rPr>
        <w:t>*</w:t>
      </w:r>
    </w:p>
    <w:p w14:paraId="3D6FB3F3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Индикатор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континуирано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поуздано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рационално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напајање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електричном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прецизнијих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Потпунија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постигла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идентификовати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проблеми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сеоских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градских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густинама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насељености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приградских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релативно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компактном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структуром</w:t>
      </w:r>
      <w:proofErr w:type="spellEnd"/>
      <w:r>
        <w:rPr>
          <w:color w:val="000000"/>
        </w:rPr>
        <w:t>.</w:t>
      </w:r>
    </w:p>
    <w:p w14:paraId="01574A25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домаћинстава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општини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прикључен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сигурности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изворни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</w:t>
      </w:r>
      <w:proofErr w:type="spellEnd"/>
      <w:r>
        <w:rPr>
          <w:color w:val="000000"/>
        </w:rPr>
        <w:t>)</w:t>
      </w:r>
    </w:p>
    <w:p w14:paraId="0CC43141" w14:textId="77777777" w:rsidR="00E45DAD" w:rsidRDefault="00E45DAD" w:rsidP="00E45DAD">
      <w:pPr>
        <w:spacing w:after="150"/>
      </w:pPr>
      <w:r>
        <w:rPr>
          <w:color w:val="000000"/>
        </w:rPr>
        <w:t xml:space="preserve">37) </w:t>
      </w: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реконструкције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далеководне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мреже</w:t>
      </w:r>
      <w:proofErr w:type="spellEnd"/>
    </w:p>
    <w:p w14:paraId="5DA24CD9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Индикатором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енергетске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прецизирани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планским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приоритетима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електроенергетске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реконструкцију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дистрибутивних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водова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нивоима</w:t>
      </w:r>
      <w:proofErr w:type="spellEnd"/>
      <w:r>
        <w:rPr>
          <w:color w:val="000000"/>
        </w:rPr>
        <w:t>).</w:t>
      </w:r>
    </w:p>
    <w:p w14:paraId="366B1C0D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Реализовани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мреже</w:t>
      </w:r>
      <w:proofErr w:type="spellEnd"/>
      <w:r>
        <w:rPr>
          <w:color w:val="000000"/>
        </w:rPr>
        <w:t xml:space="preserve"> 400, 220, 110 и 35 kV,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приоритете</w:t>
      </w:r>
      <w:proofErr w:type="spellEnd"/>
      <w:r>
        <w:rPr>
          <w:color w:val="000000"/>
        </w:rPr>
        <w:t>.</w:t>
      </w:r>
    </w:p>
    <w:p w14:paraId="46200094" w14:textId="77777777" w:rsidR="00E45DAD" w:rsidRDefault="00E45DAD" w:rsidP="00E45DAD">
      <w:pPr>
        <w:spacing w:after="150"/>
      </w:pPr>
      <w:r>
        <w:rPr>
          <w:color w:val="000000"/>
        </w:rPr>
        <w:t xml:space="preserve">38)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широкопојасним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системима</w:t>
      </w:r>
      <w:proofErr w:type="spellEnd"/>
      <w:r>
        <w:rPr>
          <w:color w:val="000000"/>
        </w:rPr>
        <w:t>*</w:t>
      </w:r>
    </w:p>
    <w:p w14:paraId="54C31025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Индикатор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покривеност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широкопојасних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с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пожељно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приказати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базиран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жичаном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бежичном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оптичком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повезивању</w:t>
      </w:r>
      <w:proofErr w:type="spellEnd"/>
      <w:r>
        <w:rPr>
          <w:color w:val="000000"/>
        </w:rPr>
        <w:t>.</w:t>
      </w:r>
    </w:p>
    <w:p w14:paraId="5A4F483C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</w:t>
      </w:r>
      <w:bookmarkStart w:id="4" w:name="anchor-6-anchor"/>
      <w:bookmarkEnd w:id="4"/>
      <w:r>
        <w:rPr>
          <w:color w:val="000000"/>
        </w:rPr>
        <w:t>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Широкопојасна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конекција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домаћинствима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предузећима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расположивим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степеном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дезагрегирања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).</w:t>
      </w:r>
    </w:p>
    <w:p w14:paraId="2E931C1C" w14:textId="77777777" w:rsidR="00E45DAD" w:rsidRDefault="00E45DAD" w:rsidP="00E45DAD">
      <w:pPr>
        <w:spacing w:after="150"/>
      </w:pPr>
      <w:r>
        <w:rPr>
          <w:color w:val="000000"/>
        </w:rPr>
        <w:t xml:space="preserve">39)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% </w:t>
      </w:r>
      <w:proofErr w:type="spellStart"/>
      <w:r>
        <w:rPr>
          <w:color w:val="000000"/>
        </w:rPr>
        <w:t>становника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изложени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сталном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учесталом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прекомерном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загађењу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ваздуха</w:t>
      </w:r>
      <w:proofErr w:type="spellEnd"/>
      <w:r>
        <w:rPr>
          <w:color w:val="000000"/>
        </w:rPr>
        <w:t>*</w:t>
      </w:r>
    </w:p>
    <w:p w14:paraId="5CAA30BE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Индикатором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изложена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загађењу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ваздуха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акцентом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изложеност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учесталом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прекорачењу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типичне</w:t>
      </w:r>
      <w:proofErr w:type="spellEnd"/>
      <w:r>
        <w:rPr>
          <w:color w:val="000000"/>
        </w:rPr>
        <w:t xml:space="preserve"> (SO</w:t>
      </w:r>
      <w:r>
        <w:rPr>
          <w:color w:val="000000"/>
          <w:vertAlign w:val="subscript"/>
        </w:rPr>
        <w:t>2</w:t>
      </w:r>
      <w:r>
        <w:rPr>
          <w:color w:val="000000"/>
        </w:rPr>
        <w:t>, CO</w:t>
      </w:r>
      <w:r>
        <w:rPr>
          <w:color w:val="000000"/>
          <w:vertAlign w:val="subscript"/>
        </w:rPr>
        <w:t>2</w:t>
      </w:r>
      <w:r>
        <w:rPr>
          <w:color w:val="000000"/>
        </w:rPr>
        <w:t>, NO</w:t>
      </w:r>
      <w:r>
        <w:rPr>
          <w:color w:val="000000"/>
          <w:vertAlign w:val="subscript"/>
        </w:rPr>
        <w:t>x</w:t>
      </w:r>
      <w:r>
        <w:rPr>
          <w:color w:val="000000"/>
        </w:rPr>
        <w:t>, PM</w:t>
      </w:r>
      <w:r>
        <w:rPr>
          <w:color w:val="000000"/>
          <w:vertAlign w:val="subscript"/>
        </w:rPr>
        <w:t>10</w:t>
      </w:r>
      <w:r>
        <w:rPr>
          <w:color w:val="000000"/>
        </w:rPr>
        <w:t xml:space="preserve">) и </w:t>
      </w:r>
      <w:proofErr w:type="spellStart"/>
      <w:r>
        <w:rPr>
          <w:color w:val="000000"/>
        </w:rPr>
        <w:t>специфичне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загађујуће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материје</w:t>
      </w:r>
      <w:proofErr w:type="spellEnd"/>
      <w:r>
        <w:rPr>
          <w:color w:val="000000"/>
        </w:rPr>
        <w:t>.</w:t>
      </w:r>
    </w:p>
    <w:p w14:paraId="081CC94F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загађења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интензитета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учесталости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типичних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специфичних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загађујућих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материја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првом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кораку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означити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изолиније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потенцијалних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интензитету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учесталости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загађења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другом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кораку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израчунати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означеног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трећем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кораку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агрегирање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>.</w:t>
      </w:r>
    </w:p>
    <w:p w14:paraId="53639ED6" w14:textId="77777777" w:rsidR="00E45DAD" w:rsidRDefault="00E45DAD" w:rsidP="00E45DAD">
      <w:pPr>
        <w:spacing w:after="150"/>
      </w:pPr>
      <w:r>
        <w:rPr>
          <w:color w:val="000000"/>
        </w:rPr>
        <w:t xml:space="preserve">40) </w:t>
      </w:r>
      <w:proofErr w:type="spellStart"/>
      <w:r>
        <w:rPr>
          <w:color w:val="000000"/>
        </w:rPr>
        <w:t>Квалитет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класе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квалитета</w:t>
      </w:r>
      <w:proofErr w:type="spellEnd"/>
      <w:r>
        <w:rPr>
          <w:color w:val="000000"/>
        </w:rPr>
        <w:t>)*</w:t>
      </w:r>
      <w:proofErr w:type="gramEnd"/>
    </w:p>
    <w:p w14:paraId="2FD147FE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Индикатор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аспект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оптимизације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усклађивање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очувања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аспект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успостављени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технолошких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водопривредних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организационо-економских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упоредо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квалитету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планираних</w:t>
      </w:r>
      <w:proofErr w:type="spellEnd"/>
      <w:r>
        <w:rPr>
          <w:color w:val="000000"/>
        </w:rPr>
        <w:t xml:space="preserve"> ППОВ, с </w:t>
      </w:r>
      <w:proofErr w:type="spellStart"/>
      <w:r>
        <w:rPr>
          <w:color w:val="000000"/>
        </w:rPr>
        <w:t>обзиром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пречишћавања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постићи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Мерама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пропозиције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приоритети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постројења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 (ППОВ), </w:t>
      </w:r>
      <w:proofErr w:type="spellStart"/>
      <w:r>
        <w:rPr>
          <w:color w:val="000000"/>
        </w:rPr>
        <w:t>каналисање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побољшање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режима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изворишта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превентивних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механизама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стимуланса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циљу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рекама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језерима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прописане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класе</w:t>
      </w:r>
      <w:proofErr w:type="spellEnd"/>
      <w:r>
        <w:rPr>
          <w:color w:val="000000"/>
        </w:rPr>
        <w:t>.</w:t>
      </w:r>
    </w:p>
    <w:p w14:paraId="0AC3A35C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Класе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водотока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профилима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статистички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>).</w:t>
      </w:r>
    </w:p>
    <w:p w14:paraId="0E5EA9DC" w14:textId="77777777" w:rsidR="00E45DAD" w:rsidRDefault="00E45DAD" w:rsidP="00E45DAD">
      <w:pPr>
        <w:spacing w:after="150"/>
      </w:pPr>
      <w:r>
        <w:rPr>
          <w:color w:val="000000"/>
        </w:rPr>
        <w:t xml:space="preserve">41)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култивисана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потенцијално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угрожена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поплава</w:t>
      </w:r>
      <w:proofErr w:type="spellEnd"/>
      <w:r>
        <w:rPr>
          <w:color w:val="000000"/>
        </w:rPr>
        <w:t>*</w:t>
      </w:r>
    </w:p>
    <w:p w14:paraId="60A7218E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Основни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уређење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подразумева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уређење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Дринског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Савско-сремског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с </w:t>
      </w:r>
      <w:proofErr w:type="spellStart"/>
      <w:r>
        <w:rPr>
          <w:color w:val="000000"/>
        </w:rPr>
        <w:t>обзиром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угроженост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поплава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веома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изражена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већем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Мачванског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северним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равничарским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Колубарског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Истовремено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оптимизацији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>:</w:t>
      </w:r>
    </w:p>
    <w:p w14:paraId="06BF2D1D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поплава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долинама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степеном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Qvv1%, </w:t>
      </w:r>
      <w:proofErr w:type="spellStart"/>
      <w:r>
        <w:rPr>
          <w:color w:val="000000"/>
        </w:rPr>
        <w:t>тj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стогодишњих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мањих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долинама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притокама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Qvv2%, </w:t>
      </w:r>
      <w:proofErr w:type="spellStart"/>
      <w:r>
        <w:rPr>
          <w:color w:val="000000"/>
        </w:rPr>
        <w:t>тj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педесетогодишњих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>;</w:t>
      </w:r>
    </w:p>
    <w:p w14:paraId="6F3273EB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провирних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бујичних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дренажних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Церски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ободни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канал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брањено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приобаље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.), и</w:t>
      </w:r>
    </w:p>
    <w:p w14:paraId="7D95FC06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каскадних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хидроенергетски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(ХЕС) „</w:t>
      </w:r>
      <w:proofErr w:type="spellStart"/>
      <w:r>
        <w:rPr>
          <w:color w:val="000000"/>
        </w:rPr>
        <w:t>Средња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Дрина</w:t>
      </w:r>
      <w:proofErr w:type="spellEnd"/>
      <w:r>
        <w:rPr>
          <w:color w:val="000000"/>
        </w:rPr>
        <w:t>” и ХЕС „</w:t>
      </w:r>
      <w:proofErr w:type="spellStart"/>
      <w:r>
        <w:rPr>
          <w:color w:val="000000"/>
        </w:rPr>
        <w:t>Доња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Дрина</w:t>
      </w:r>
      <w:proofErr w:type="spellEnd"/>
      <w:r>
        <w:rPr>
          <w:color w:val="000000"/>
        </w:rPr>
        <w:t xml:space="preserve">” и </w:t>
      </w:r>
      <w:proofErr w:type="spellStart"/>
      <w:r>
        <w:rPr>
          <w:color w:val="000000"/>
        </w:rPr>
        <w:t>њених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притока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Љубовиђе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Јадра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итд</w:t>
      </w:r>
      <w:proofErr w:type="spellEnd"/>
      <w:r>
        <w:rPr>
          <w:color w:val="000000"/>
        </w:rPr>
        <w:t>.).</w:t>
      </w:r>
    </w:p>
    <w:p w14:paraId="7DF2638B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хазарде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поплава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карте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хазарда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ризика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поплава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првенствено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тумачи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прецизирани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планском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документу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одбрану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поплава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изградња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насипа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регулисање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режима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спречавање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плавним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.).</w:t>
      </w:r>
    </w:p>
    <w:p w14:paraId="56E1C4F4" w14:textId="77777777" w:rsidR="00E45DAD" w:rsidRDefault="00E45DAD" w:rsidP="00E45DAD">
      <w:pPr>
        <w:spacing w:after="150"/>
      </w:pPr>
      <w:r>
        <w:rPr>
          <w:color w:val="000000"/>
        </w:rPr>
        <w:t xml:space="preserve">42)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угрожености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ерозивних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процеса</w:t>
      </w:r>
      <w:proofErr w:type="spellEnd"/>
      <w:r>
        <w:rPr>
          <w:color w:val="000000"/>
        </w:rPr>
        <w:t>*</w:t>
      </w:r>
    </w:p>
    <w:p w14:paraId="2E4DAF6A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идентификују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захваћене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ерозивним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изложеност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интензитету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ерозије</w:t>
      </w:r>
      <w:proofErr w:type="spellEnd"/>
      <w:r>
        <w:rPr>
          <w:color w:val="000000"/>
        </w:rPr>
        <w:t>.</w:t>
      </w:r>
    </w:p>
    <w:p w14:paraId="754F4920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Мапирањем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указати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неодговарајућу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клизишта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релативно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слабије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носивости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адекватно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регулисано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означавање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сигурнији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смањења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опредељењима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очување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екосистемских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спровођењем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биолошких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евидентираним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ерозионим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теренима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ексцесивном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ерозијом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сливу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Тамнаве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Колубаре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Јадра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врло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ерозијом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падинама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Цера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општини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Владимирци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Бранковини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Ваљеву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већим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захваћеним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слабом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ерозијом</w:t>
      </w:r>
      <w:proofErr w:type="spellEnd"/>
      <w:r>
        <w:rPr>
          <w:color w:val="000000"/>
        </w:rPr>
        <w:t>.</w:t>
      </w:r>
    </w:p>
    <w:p w14:paraId="7DB545BC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Мапирање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захваћених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ерозивним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(% </w:t>
      </w:r>
      <w:proofErr w:type="spellStart"/>
      <w:r>
        <w:rPr>
          <w:color w:val="000000"/>
        </w:rPr>
        <w:t>изложености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интензитету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ерозије</w:t>
      </w:r>
      <w:proofErr w:type="spellEnd"/>
      <w:r>
        <w:rPr>
          <w:color w:val="000000"/>
        </w:rPr>
        <w:t>).</w:t>
      </w:r>
    </w:p>
    <w:p w14:paraId="2E4139E7" w14:textId="77777777" w:rsidR="00E45DAD" w:rsidRDefault="00E45DAD" w:rsidP="00E45DAD">
      <w:pPr>
        <w:spacing w:after="150"/>
      </w:pPr>
      <w:r>
        <w:rPr>
          <w:color w:val="000000"/>
        </w:rPr>
        <w:t xml:space="preserve">43)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сакупља</w:t>
      </w:r>
      <w:proofErr w:type="spellEnd"/>
      <w:r>
        <w:rPr>
          <w:color w:val="000000"/>
        </w:rPr>
        <w:t xml:space="preserve"> (% </w:t>
      </w:r>
      <w:proofErr w:type="spellStart"/>
      <w:proofErr w:type="gramStart"/>
      <w:r>
        <w:rPr>
          <w:color w:val="000000"/>
        </w:rPr>
        <w:t>домаћинстава</w:t>
      </w:r>
      <w:proofErr w:type="spellEnd"/>
      <w:r>
        <w:rPr>
          <w:color w:val="000000"/>
        </w:rPr>
        <w:t>)*</w:t>
      </w:r>
      <w:proofErr w:type="gramEnd"/>
    </w:p>
    <w:p w14:paraId="17572F75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Количина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сакупља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илуструје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степен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одрживости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достигнут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>.</w:t>
      </w:r>
    </w:p>
    <w:p w14:paraId="06C45B7F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самоуправама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агрегирано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отпада</w:t>
      </w:r>
      <w:proofErr w:type="spellEnd"/>
      <w:r>
        <w:rPr>
          <w:color w:val="000000"/>
        </w:rPr>
        <w:t>.</w:t>
      </w:r>
    </w:p>
    <w:p w14:paraId="35F6CF42" w14:textId="77777777" w:rsidR="00E45DAD" w:rsidRDefault="00E45DAD" w:rsidP="00E45DAD">
      <w:pPr>
        <w:spacing w:after="150"/>
      </w:pPr>
      <w:r>
        <w:rPr>
          <w:color w:val="000000"/>
        </w:rPr>
        <w:t xml:space="preserve">44) </w:t>
      </w:r>
      <w:proofErr w:type="spellStart"/>
      <w:r>
        <w:rPr>
          <w:color w:val="000000"/>
        </w:rPr>
        <w:t>Заштићена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предлози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>*</w:t>
      </w:r>
    </w:p>
    <w:p w14:paraId="5879F2B0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Индикатором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степену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контролисаног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смањивања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станишта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очувања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биодиверзитета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инициране</w:t>
      </w:r>
      <w:proofErr w:type="spellEnd"/>
      <w:r>
        <w:rPr>
          <w:color w:val="000000"/>
        </w:rPr>
        <w:t xml:space="preserve"> у РППКМО,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окончања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истраживања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проглашења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Полазиште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скоро</w:t>
      </w:r>
      <w:proofErr w:type="spellEnd"/>
      <w:r>
        <w:rPr>
          <w:color w:val="000000"/>
        </w:rPr>
        <w:t xml:space="preserve"> 10%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РППКМО (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57.656 ha)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проглашења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Оријентациона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укупна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предвиђених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</w:t>
      </w:r>
      <w:proofErr w:type="spellEnd"/>
      <w:r>
        <w:rPr>
          <w:color w:val="000000"/>
        </w:rPr>
        <w:t xml:space="preserve"> 62.756 ha,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</w:t>
      </w:r>
      <w:proofErr w:type="spellEnd"/>
      <w:r>
        <w:rPr>
          <w:color w:val="000000"/>
        </w:rPr>
        <w:t xml:space="preserve"> 11%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РППКМО.</w:t>
      </w:r>
    </w:p>
    <w:p w14:paraId="5960305D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Заштићена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степену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статус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идентификована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: IBA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(Important Bird Areas), ИПА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(Important Plant Areas); PBA (Prime Butterfly Areas), </w:t>
      </w:r>
      <w:proofErr w:type="spellStart"/>
      <w:r>
        <w:rPr>
          <w:color w:val="000000"/>
        </w:rPr>
        <w:t>Рамсарска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Еmerald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укључења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мрежу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Naturа</w:t>
      </w:r>
      <w:proofErr w:type="spellEnd"/>
      <w:r>
        <w:rPr>
          <w:color w:val="000000"/>
        </w:rPr>
        <w:t xml:space="preserve"> 2000.</w:t>
      </w:r>
    </w:p>
    <w:p w14:paraId="5A2C453D" w14:textId="77777777" w:rsidR="00E45DAD" w:rsidRDefault="00E45DAD" w:rsidP="00E45DAD">
      <w:pPr>
        <w:spacing w:after="150"/>
      </w:pPr>
      <w:r>
        <w:rPr>
          <w:color w:val="000000"/>
        </w:rPr>
        <w:t xml:space="preserve">45)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>*</w:t>
      </w:r>
    </w:p>
    <w:p w14:paraId="6F690CC0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концептом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артикулише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уреди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идентитета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врста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статус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уживају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, с </w:t>
      </w:r>
      <w:proofErr w:type="spellStart"/>
      <w:r>
        <w:rPr>
          <w:color w:val="000000"/>
        </w:rPr>
        <w:t>обзиром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пропозиције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третман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проглашена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добра</w:t>
      </w:r>
      <w:proofErr w:type="spellEnd"/>
      <w:r>
        <w:rPr>
          <w:color w:val="000000"/>
        </w:rPr>
        <w:t>.</w:t>
      </w:r>
    </w:p>
    <w:p w14:paraId="2C1B088E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Мапирање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степену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површина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заштитом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површини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званичних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споменика</w:t>
      </w:r>
      <w:proofErr w:type="spellEnd"/>
      <w:r>
        <w:rPr>
          <w:color w:val="000000"/>
        </w:rPr>
        <w:t>.</w:t>
      </w:r>
    </w:p>
    <w:p w14:paraId="2423EB28" w14:textId="77777777" w:rsidR="00E45DAD" w:rsidRDefault="00E45DAD" w:rsidP="00E45DAD">
      <w:pPr>
        <w:spacing w:after="150"/>
      </w:pPr>
      <w:r>
        <w:rPr>
          <w:color w:val="000000"/>
        </w:rPr>
        <w:t xml:space="preserve">46)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догађаја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манифестација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презентацијом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традиције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заједница</w:t>
      </w:r>
      <w:proofErr w:type="spellEnd"/>
      <w:r>
        <w:rPr>
          <w:color w:val="000000"/>
        </w:rPr>
        <w:t>*</w:t>
      </w:r>
    </w:p>
    <w:p w14:paraId="11012085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Улога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помогне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идентификовању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степену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оживљавања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традиције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очуваности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идентитета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спремности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фолклор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обновљене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радионице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заната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оригиналних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.).</w:t>
      </w:r>
    </w:p>
    <w:p w14:paraId="734950A0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Израчунавање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догађаја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презентацијом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традиције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идентитета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одржавања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евентуално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посетилаца</w:t>
      </w:r>
      <w:proofErr w:type="spellEnd"/>
      <w:r>
        <w:rPr>
          <w:color w:val="000000"/>
        </w:rPr>
        <w:t>.</w:t>
      </w:r>
    </w:p>
    <w:p w14:paraId="5EA700CF" w14:textId="77777777" w:rsidR="00E45DAD" w:rsidRDefault="00E45DAD" w:rsidP="00E45DAD">
      <w:pPr>
        <w:spacing w:after="120"/>
        <w:jc w:val="center"/>
      </w:pPr>
      <w:r>
        <w:rPr>
          <w:b/>
          <w:color w:val="000000"/>
        </w:rPr>
        <w:t>V. ГИС ПОДРШКА ПРАЋЕЊУ И ИЗВЕШТАВАЊУ О</w:t>
      </w:r>
      <w:r>
        <w:br/>
      </w:r>
      <w:r>
        <w:rPr>
          <w:b/>
          <w:color w:val="000000"/>
        </w:rPr>
        <w:t>ОСТВАРИВАЊУ ПРОГРАМА ИМПЛЕМЕНТАЦИЈЕ И</w:t>
      </w:r>
      <w:r>
        <w:br/>
      </w:r>
      <w:r>
        <w:rPr>
          <w:b/>
          <w:color w:val="000000"/>
        </w:rPr>
        <w:t>РЕГИОНАЛНОГ ПРОСТОРНОГ ПЛАНА</w:t>
      </w:r>
    </w:p>
    <w:p w14:paraId="47D6FA9D" w14:textId="77777777" w:rsidR="00E45DAD" w:rsidRDefault="00E45DAD" w:rsidP="00E45DAD">
      <w:pPr>
        <w:spacing w:after="120"/>
        <w:jc w:val="center"/>
      </w:pPr>
      <w:r>
        <w:rPr>
          <w:color w:val="000000"/>
        </w:rPr>
        <w:t>1. ИНФОРМАЦИОНИ СИСТЕМ ЗА ПРАЋЕЊЕ И ОЦЕЊИВАЊЕ</w:t>
      </w:r>
      <w:r>
        <w:br/>
      </w:r>
      <w:r>
        <w:rPr>
          <w:color w:val="000000"/>
        </w:rPr>
        <w:t>ПРОСТОРНОГ РАЗВОЈА</w:t>
      </w:r>
    </w:p>
    <w:p w14:paraId="1D5924B7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ППРС 2011–2015 </w:t>
      </w:r>
      <w:proofErr w:type="spellStart"/>
      <w:r>
        <w:rPr>
          <w:color w:val="000000"/>
        </w:rPr>
        <w:t>дефинисани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>:</w:t>
      </w:r>
    </w:p>
    <w:p w14:paraId="7FE2457C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праћењу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оцени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ревизији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хијерархијских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стварање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једноставно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изменама</w:t>
      </w:r>
      <w:proofErr w:type="spellEnd"/>
      <w:r>
        <w:rPr>
          <w:color w:val="000000"/>
        </w:rPr>
        <w:t xml:space="preserve"> у ППРС,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променама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домену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политике</w:t>
      </w:r>
      <w:proofErr w:type="spellEnd"/>
      <w:r>
        <w:rPr>
          <w:color w:val="000000"/>
        </w:rPr>
        <w:t>;</w:t>
      </w:r>
    </w:p>
    <w:p w14:paraId="2690B16A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увођење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технологији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аналитичких</w:t>
      </w:r>
      <w:proofErr w:type="spellEnd"/>
      <w:r>
        <w:rPr>
          <w:color w:val="000000"/>
        </w:rPr>
        <w:t xml:space="preserve"> ГИС </w:t>
      </w:r>
      <w:proofErr w:type="spellStart"/>
      <w:r>
        <w:rPr>
          <w:color w:val="000000"/>
        </w:rPr>
        <w:t>алата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повезивање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;</w:t>
      </w:r>
    </w:p>
    <w:p w14:paraId="17F303A8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примена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симулације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сценарија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прилагођена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оптималних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>;</w:t>
      </w:r>
    </w:p>
    <w:p w14:paraId="60DFF6D5" w14:textId="77777777" w:rsidR="00E45DAD" w:rsidRDefault="00E45DAD" w:rsidP="00E45DA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подршка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стварање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оптималних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спречавање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конфликтних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међусобно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неусклађених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>;</w:t>
      </w:r>
    </w:p>
    <w:p w14:paraId="0B0D2911" w14:textId="77777777" w:rsidR="00E45DAD" w:rsidRDefault="00E45DAD" w:rsidP="00E45DAD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јачање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његове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институционално-организационе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људских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>.</w:t>
      </w:r>
    </w:p>
    <w:p w14:paraId="12ED22EE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подразумеваће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европских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регионалних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принципа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правила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препорука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циљу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техничко-технолошких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институционално-организационих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успешне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базираће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>:</w:t>
      </w:r>
    </w:p>
    <w:p w14:paraId="2E61CF51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актуелним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стандардима</w:t>
      </w:r>
      <w:proofErr w:type="spellEnd"/>
      <w:r>
        <w:rPr>
          <w:color w:val="000000"/>
        </w:rPr>
        <w:t xml:space="preserve"> Open Geospatial Consortium (OGC), World Wide Web Consortium (W3C)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.;</w:t>
      </w:r>
    </w:p>
    <w:p w14:paraId="795B1B82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имплементационим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спецификацијама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INSPIRE </w:t>
      </w:r>
      <w:proofErr w:type="spellStart"/>
      <w:r>
        <w:rPr>
          <w:color w:val="000000"/>
        </w:rPr>
        <w:t>директиве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(ЕК);</w:t>
      </w:r>
    </w:p>
    <w:p w14:paraId="373B3633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резултатима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препорукама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захтевима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Plan4All, </w:t>
      </w:r>
      <w:proofErr w:type="spellStart"/>
      <w:r>
        <w:rPr>
          <w:color w:val="000000"/>
        </w:rPr>
        <w:t>покренутог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INSPIRE </w:t>
      </w:r>
      <w:proofErr w:type="spellStart"/>
      <w:r>
        <w:rPr>
          <w:color w:val="000000"/>
        </w:rPr>
        <w:t>директиве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структуру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ППРС и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уопште</w:t>
      </w:r>
      <w:proofErr w:type="spellEnd"/>
      <w:r>
        <w:rPr>
          <w:color w:val="000000"/>
        </w:rPr>
        <w:t>;</w:t>
      </w:r>
    </w:p>
    <w:p w14:paraId="759B129F" w14:textId="77777777" w:rsidR="00E45DAD" w:rsidRDefault="00E45DAD" w:rsidP="00E45DA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технолошким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оквиром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геопросторних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(НИГП)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надлежности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геодетског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завода</w:t>
      </w:r>
      <w:proofErr w:type="spellEnd"/>
      <w:r>
        <w:rPr>
          <w:color w:val="000000"/>
        </w:rPr>
        <w:t>, и</w:t>
      </w:r>
    </w:p>
    <w:p w14:paraId="592664A2" w14:textId="77777777" w:rsidR="00E45DAD" w:rsidRDefault="00E45DAD" w:rsidP="00E45DAD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секторским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>.</w:t>
      </w:r>
    </w:p>
    <w:p w14:paraId="30EF72E5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Успешан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подразумеваће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организационих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оптималне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искоришћености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капацитета</w:t>
      </w:r>
      <w:proofErr w:type="spellEnd"/>
      <w:r>
        <w:rPr>
          <w:color w:val="000000"/>
        </w:rPr>
        <w:t xml:space="preserve"> ГИС </w:t>
      </w:r>
      <w:proofErr w:type="spellStart"/>
      <w:r>
        <w:rPr>
          <w:color w:val="000000"/>
        </w:rPr>
        <w:t>технологија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најзначајнијих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успешног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кадaр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његовo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јачање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едукацијом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усавршавањем</w:t>
      </w:r>
      <w:proofErr w:type="spellEnd"/>
      <w:r>
        <w:rPr>
          <w:color w:val="000000"/>
        </w:rPr>
        <w:t>.</w:t>
      </w:r>
    </w:p>
    <w:p w14:paraId="6D177F13" w14:textId="77777777" w:rsidR="00E45DAD" w:rsidRDefault="00E45DAD" w:rsidP="00E45DAD">
      <w:pPr>
        <w:spacing w:after="120"/>
        <w:jc w:val="center"/>
      </w:pPr>
      <w:r>
        <w:rPr>
          <w:color w:val="000000"/>
        </w:rPr>
        <w:t>2. РЕГИОНАЛНИ ИНФОРМАЦИОНИ СИСТЕМ</w:t>
      </w:r>
    </w:p>
    <w:p w14:paraId="3972EB79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Решењима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пропозицијама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имплементацији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предвиђено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централизоване</w:t>
      </w:r>
      <w:proofErr w:type="spellEnd"/>
      <w:r>
        <w:rPr>
          <w:color w:val="000000"/>
        </w:rPr>
        <w:t xml:space="preserve"> ГИС </w:t>
      </w:r>
      <w:proofErr w:type="spellStart"/>
      <w:r>
        <w:rPr>
          <w:color w:val="000000"/>
        </w:rPr>
        <w:t>база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обухвату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просторном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 xml:space="preserve"> (РИСП). </w:t>
      </w:r>
      <w:proofErr w:type="spellStart"/>
      <w:r>
        <w:rPr>
          <w:color w:val="000000"/>
        </w:rPr>
        <w:t>База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засниваће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 РППКМО и </w:t>
      </w:r>
      <w:proofErr w:type="spellStart"/>
      <w:r>
        <w:rPr>
          <w:color w:val="000000"/>
        </w:rPr>
        <w:t>његове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интегрисати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развијају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планирању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изградњи</w:t>
      </w:r>
      <w:proofErr w:type="spellEnd"/>
      <w:r>
        <w:rPr>
          <w:color w:val="000000"/>
        </w:rPr>
        <w:t>.</w:t>
      </w:r>
    </w:p>
    <w:p w14:paraId="08C04645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оквирима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агенције</w:t>
      </w:r>
      <w:proofErr w:type="spellEnd"/>
      <w:r>
        <w:rPr>
          <w:color w:val="000000"/>
        </w:rPr>
        <w:t xml:space="preserve"> (РРА)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сарадњи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координацији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скупштинама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градова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организацији</w:t>
      </w:r>
      <w:proofErr w:type="spellEnd"/>
      <w:r>
        <w:rPr>
          <w:color w:val="000000"/>
        </w:rPr>
        <w:t xml:space="preserve"> РИСП </w:t>
      </w:r>
      <w:proofErr w:type="spellStart"/>
      <w:r>
        <w:rPr>
          <w:color w:val="000000"/>
        </w:rPr>
        <w:t>управних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обухвату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централизовани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геоинформатичке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биће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надлежности</w:t>
      </w:r>
      <w:proofErr w:type="spellEnd"/>
      <w:r>
        <w:rPr>
          <w:color w:val="000000"/>
        </w:rPr>
        <w:t xml:space="preserve"> РРА, а </w:t>
      </w:r>
      <w:proofErr w:type="spellStart"/>
      <w:r>
        <w:rPr>
          <w:color w:val="000000"/>
        </w:rPr>
        <w:t>његово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функционисање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подразумеваће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(о </w:t>
      </w:r>
      <w:proofErr w:type="spellStart"/>
      <w:r>
        <w:rPr>
          <w:color w:val="000000"/>
        </w:rPr>
        <w:t>активностима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радовима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организацијом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уређењем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изградњом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прикупљају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ажурно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округа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информација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сарадњи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ИАУС и РРА, </w:t>
      </w:r>
      <w:proofErr w:type="spellStart"/>
      <w:r>
        <w:rPr>
          <w:color w:val="000000"/>
        </w:rPr>
        <w:t>проверавати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оцењивати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остварених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и </w:t>
      </w:r>
      <w:proofErr w:type="spellStart"/>
      <w:r>
        <w:rPr>
          <w:color w:val="000000"/>
        </w:rPr>
        <w:t>планским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концепцијама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решењима</w:t>
      </w:r>
      <w:proofErr w:type="spellEnd"/>
      <w:r>
        <w:rPr>
          <w:color w:val="000000"/>
        </w:rPr>
        <w:t xml:space="preserve"> РППКМО.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посебна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пажња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посветити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примени</w:t>
      </w:r>
      <w:proofErr w:type="spellEnd"/>
      <w:r>
        <w:rPr>
          <w:color w:val="000000"/>
        </w:rPr>
        <w:t xml:space="preserve"> ГИС </w:t>
      </w:r>
      <w:proofErr w:type="spellStart"/>
      <w:r>
        <w:rPr>
          <w:color w:val="000000"/>
        </w:rPr>
        <w:t>стандарда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приказу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пројектантских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упоређивање</w:t>
      </w:r>
      <w:proofErr w:type="spellEnd"/>
      <w:r>
        <w:rPr>
          <w:color w:val="000000"/>
        </w:rPr>
        <w:t>.</w:t>
      </w:r>
    </w:p>
    <w:p w14:paraId="53547937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рационално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ефикасно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обједињен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обухвату</w:t>
      </w:r>
      <w:proofErr w:type="spellEnd"/>
      <w:r>
        <w:rPr>
          <w:color w:val="000000"/>
        </w:rPr>
        <w:t xml:space="preserve"> РППКМО,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глава</w:t>
      </w:r>
      <w:proofErr w:type="spellEnd"/>
      <w:r>
        <w:rPr>
          <w:color w:val="000000"/>
        </w:rPr>
        <w:t xml:space="preserve"> IV)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детаљно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благовремено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доносиоцима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градовима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општинама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заинтересованим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инвеститорима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могућностима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изградње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слично</w:t>
      </w:r>
      <w:proofErr w:type="spellEnd"/>
      <w:r>
        <w:rPr>
          <w:color w:val="000000"/>
        </w:rPr>
        <w:t>.</w:t>
      </w:r>
    </w:p>
    <w:p w14:paraId="6ABB1D00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Скупови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геопортала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сервиса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геопортали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веб-гис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сервиси</w:t>
      </w:r>
      <w:proofErr w:type="spellEnd"/>
      <w:r>
        <w:rPr>
          <w:color w:val="000000"/>
        </w:rPr>
        <w:t>).</w:t>
      </w:r>
    </w:p>
    <w:p w14:paraId="27548A07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Финансирање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одржавања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набавка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софтвера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хардвера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имплементација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требало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домаћих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општинских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градских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извора</w:t>
      </w:r>
      <w:proofErr w:type="spellEnd"/>
      <w:r>
        <w:rPr>
          <w:color w:val="000000"/>
        </w:rPr>
        <w:t>.</w:t>
      </w:r>
    </w:p>
    <w:p w14:paraId="71400023" w14:textId="77777777" w:rsidR="00E45DAD" w:rsidRDefault="00E45DAD" w:rsidP="00E45DAD">
      <w:pPr>
        <w:spacing w:after="120"/>
        <w:jc w:val="center"/>
      </w:pPr>
      <w:r>
        <w:rPr>
          <w:color w:val="000000"/>
        </w:rPr>
        <w:t>3. КОНЦЕПТ ГИС ЗА РЕГИОНАЛНИ ПРОСТОРНИ ПЛАН И</w:t>
      </w:r>
      <w:r>
        <w:br/>
      </w:r>
      <w:r>
        <w:rPr>
          <w:color w:val="000000"/>
        </w:rPr>
        <w:t>ПРЕПОРУКЕ ЗА ЊЕГОВО УНАПРЕЂЕЊЕ</w:t>
      </w:r>
    </w:p>
    <w:p w14:paraId="3F523780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Формирање</w:t>
      </w:r>
      <w:proofErr w:type="spellEnd"/>
      <w:r>
        <w:rPr>
          <w:color w:val="000000"/>
        </w:rPr>
        <w:t xml:space="preserve"> ГИС РППКМО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РИСП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фазе</w:t>
      </w:r>
      <w:proofErr w:type="spellEnd"/>
      <w:r>
        <w:rPr>
          <w:color w:val="000000"/>
        </w:rPr>
        <w:t>:</w:t>
      </w:r>
    </w:p>
    <w:p w14:paraId="5027FBD8" w14:textId="77777777" w:rsidR="00E45DAD" w:rsidRDefault="00E45DAD" w:rsidP="00E45DAD">
      <w:pPr>
        <w:spacing w:after="150"/>
      </w:pPr>
      <w:r>
        <w:rPr>
          <w:color w:val="000000"/>
        </w:rPr>
        <w:t xml:space="preserve">1) у </w:t>
      </w:r>
      <w:proofErr w:type="spellStart"/>
      <w:r>
        <w:rPr>
          <w:color w:val="000000"/>
        </w:rPr>
        <w:t>првој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прикупљање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анализа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валидност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ажурност</w:t>
      </w:r>
      <w:proofErr w:type="spellEnd"/>
      <w:r>
        <w:rPr>
          <w:color w:val="000000"/>
        </w:rPr>
        <w:t>;</w:t>
      </w:r>
    </w:p>
    <w:p w14:paraId="28F57F36" w14:textId="77777777" w:rsidR="00E45DAD" w:rsidRDefault="00E45DAD" w:rsidP="00E45DAD">
      <w:pPr>
        <w:spacing w:after="150"/>
      </w:pPr>
      <w:r>
        <w:rPr>
          <w:color w:val="000000"/>
        </w:rPr>
        <w:t xml:space="preserve">2) у </w:t>
      </w:r>
      <w:proofErr w:type="spellStart"/>
      <w:r>
        <w:rPr>
          <w:color w:val="000000"/>
        </w:rPr>
        <w:t>другој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јединствена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;</w:t>
      </w:r>
    </w:p>
    <w:p w14:paraId="6D1E0A1D" w14:textId="77777777" w:rsidR="00E45DAD" w:rsidRDefault="00E45DAD" w:rsidP="00E45DAD">
      <w:pPr>
        <w:spacing w:after="150"/>
      </w:pPr>
      <w:r>
        <w:rPr>
          <w:color w:val="000000"/>
        </w:rPr>
        <w:t xml:space="preserve">3) у </w:t>
      </w:r>
      <w:proofErr w:type="spellStart"/>
      <w:r>
        <w:rPr>
          <w:color w:val="000000"/>
        </w:rPr>
        <w:t>трећој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интегришу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будући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>.</w:t>
      </w:r>
    </w:p>
    <w:p w14:paraId="3476F006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најзначајнији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дигиталних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векторских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тематске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расположиви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израде</w:t>
      </w:r>
      <w:proofErr w:type="spellEnd"/>
      <w:r>
        <w:rPr>
          <w:color w:val="000000"/>
        </w:rPr>
        <w:t xml:space="preserve"> РППКМО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.) и </w:t>
      </w:r>
      <w:proofErr w:type="spellStart"/>
      <w:r>
        <w:rPr>
          <w:color w:val="000000"/>
        </w:rPr>
        <w:t>њихово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превођење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стандардни</w:t>
      </w:r>
      <w:proofErr w:type="spellEnd"/>
      <w:r>
        <w:rPr>
          <w:color w:val="000000"/>
        </w:rPr>
        <w:t xml:space="preserve"> ГИС </w:t>
      </w:r>
      <w:proofErr w:type="spellStart"/>
      <w:r>
        <w:rPr>
          <w:color w:val="000000"/>
        </w:rPr>
        <w:t>формат</w:t>
      </w:r>
      <w:proofErr w:type="spellEnd"/>
      <w:r>
        <w:rPr>
          <w:color w:val="000000"/>
        </w:rPr>
        <w:t xml:space="preserve"> („shape file”, *.</w:t>
      </w:r>
      <w:proofErr w:type="spellStart"/>
      <w:r>
        <w:rPr>
          <w:color w:val="000000"/>
        </w:rPr>
        <w:t>shp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другом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фајл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конверзија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Векторским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придружују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видети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Табелу</w:t>
      </w:r>
      <w:proofErr w:type="spellEnd"/>
      <w:r>
        <w:rPr>
          <w:color w:val="000000"/>
        </w:rPr>
        <w:t xml:space="preserve"> V-1)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табеле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тзв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атрибутивна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табела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потом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базу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Периодично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ажурирање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допуњује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атрибута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конкретној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програмским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РППКМО.</w:t>
      </w:r>
    </w:p>
    <w:p w14:paraId="51E2E8D3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Бази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геопортала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веб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сервиса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склопу</w:t>
      </w:r>
      <w:proofErr w:type="spellEnd"/>
      <w:r>
        <w:rPr>
          <w:color w:val="000000"/>
        </w:rPr>
        <w:t xml:space="preserve"> РИСП) и </w:t>
      </w:r>
      <w:proofErr w:type="spellStart"/>
      <w:r>
        <w:rPr>
          <w:color w:val="000000"/>
        </w:rPr>
        <w:t>интерни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интранета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крајњем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прегледати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>.</w:t>
      </w:r>
    </w:p>
    <w:p w14:paraId="090ACDE8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Структура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суштини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опредељује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структуру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РППКМО, </w:t>
      </w:r>
      <w:proofErr w:type="spellStart"/>
      <w:r>
        <w:rPr>
          <w:color w:val="000000"/>
        </w:rPr>
        <w:t>класификују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категорије</w:t>
      </w:r>
      <w:proofErr w:type="spellEnd"/>
      <w:r>
        <w:rPr>
          <w:color w:val="000000"/>
        </w:rPr>
        <w:t>:</w:t>
      </w:r>
    </w:p>
    <w:p w14:paraId="7E89FC4B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административни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границе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површине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статистичких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слично</w:t>
      </w:r>
      <w:proofErr w:type="spellEnd"/>
      <w:r>
        <w:rPr>
          <w:color w:val="000000"/>
        </w:rPr>
        <w:t>;</w:t>
      </w:r>
    </w:p>
    <w:p w14:paraId="0EA0C03C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намена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планирану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посебну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>;</w:t>
      </w:r>
    </w:p>
    <w:p w14:paraId="47FB825B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инфраструктура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скуп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објектима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мрежама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системима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>;</w:t>
      </w:r>
    </w:p>
    <w:p w14:paraId="16C4BE9E" w14:textId="77777777" w:rsidR="00E45DAD" w:rsidRDefault="00E45DAD" w:rsidP="00E45DA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режимима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>;</w:t>
      </w:r>
    </w:p>
    <w:p w14:paraId="14D179E9" w14:textId="77777777" w:rsidR="00E45DAD" w:rsidRDefault="00E45DAD" w:rsidP="00E45DAD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растери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топографске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структуриране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каталог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најчешће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размери</w:t>
      </w:r>
      <w:proofErr w:type="spellEnd"/>
      <w:r>
        <w:rPr>
          <w:color w:val="000000"/>
        </w:rPr>
        <w:t xml:space="preserve"> 1:50.000, 1:100.000 и 1:200.000,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картографски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извори</w:t>
      </w:r>
      <w:proofErr w:type="spellEnd"/>
      <w:r>
        <w:rPr>
          <w:color w:val="000000"/>
        </w:rPr>
        <w:t>.</w:t>
      </w:r>
    </w:p>
    <w:p w14:paraId="433E9033" w14:textId="77777777" w:rsidR="00E45DAD" w:rsidRDefault="00E45DAD" w:rsidP="00E45DA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V-1. </w:t>
      </w:r>
      <w:proofErr w:type="spellStart"/>
      <w:r>
        <w:rPr>
          <w:color w:val="000000"/>
        </w:rPr>
        <w:t>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класама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Дефинисана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геометрија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слојева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минимални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атрибута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слој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атрибута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Структура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великој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усаглашена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INSPIRE </w:t>
      </w:r>
      <w:proofErr w:type="spellStart"/>
      <w:r>
        <w:rPr>
          <w:color w:val="000000"/>
        </w:rPr>
        <w:t>директива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Сваки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слој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сваки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позиционирани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државни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координатни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>.</w:t>
      </w:r>
    </w:p>
    <w:p w14:paraId="522EC2FA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институције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придруже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одржавању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домену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усвојених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докумената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Интенција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концепт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мониторинга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РППКМО.</w:t>
      </w:r>
    </w:p>
    <w:p w14:paraId="66FAD17A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овакве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концепције</w:t>
      </w:r>
      <w:proofErr w:type="spellEnd"/>
      <w:r>
        <w:rPr>
          <w:color w:val="000000"/>
        </w:rPr>
        <w:t xml:space="preserve"> РИСП </w:t>
      </w:r>
      <w:proofErr w:type="spellStart"/>
      <w:r>
        <w:rPr>
          <w:color w:val="000000"/>
        </w:rPr>
        <w:t>стиче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остваривања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РППКМО и </w:t>
      </w:r>
      <w:proofErr w:type="spellStart"/>
      <w:r>
        <w:rPr>
          <w:color w:val="000000"/>
        </w:rPr>
        <w:t>детаљно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РППКМО; </w:t>
      </w:r>
      <w:proofErr w:type="spellStart"/>
      <w:r>
        <w:rPr>
          <w:color w:val="000000"/>
        </w:rPr>
        <w:t>регионалне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);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секторских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>.</w:t>
      </w:r>
    </w:p>
    <w:p w14:paraId="3F431B4C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мењати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проширивати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интегрисањем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програмске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степена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детаљности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могућности</w:t>
      </w:r>
      <w:proofErr w:type="spellEnd"/>
      <w:r>
        <w:rPr>
          <w:color w:val="000000"/>
        </w:rPr>
        <w:t xml:space="preserve"> ГИС-а, </w:t>
      </w:r>
      <w:proofErr w:type="spellStart"/>
      <w:r>
        <w:rPr>
          <w:color w:val="000000"/>
        </w:rPr>
        <w:t>извештавање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остваривању</w:t>
      </w:r>
      <w:proofErr w:type="spellEnd"/>
      <w:r>
        <w:rPr>
          <w:color w:val="000000"/>
        </w:rPr>
        <w:t xml:space="preserve"> РППКМО,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стратегије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биће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једноставнија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знатно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бржа</w:t>
      </w:r>
      <w:proofErr w:type="spellEnd"/>
      <w:r>
        <w:rPr>
          <w:color w:val="000000"/>
        </w:rPr>
        <w:t>.</w:t>
      </w:r>
    </w:p>
    <w:p w14:paraId="0C7B149E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Табела</w:t>
      </w:r>
      <w:proofErr w:type="spellEnd"/>
      <w:r>
        <w:rPr>
          <w:color w:val="000000"/>
        </w:rPr>
        <w:t xml:space="preserve"> V-1. </w:t>
      </w:r>
      <w:proofErr w:type="spellStart"/>
      <w:r>
        <w:rPr>
          <w:color w:val="000000"/>
        </w:rPr>
        <w:t>Структура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класама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47"/>
        <w:gridCol w:w="1741"/>
        <w:gridCol w:w="1675"/>
        <w:gridCol w:w="1178"/>
        <w:gridCol w:w="1164"/>
        <w:gridCol w:w="1262"/>
        <w:gridCol w:w="2107"/>
      </w:tblGrid>
      <w:tr w:rsidR="00E45DAD" w14:paraId="41185015" w14:textId="77777777" w:rsidTr="00855350">
        <w:trPr>
          <w:trHeight w:val="45"/>
          <w:tblCellSpacing w:w="0" w:type="auto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2BB5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Класа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података</w:t>
            </w:r>
            <w:proofErr w:type="spellEnd"/>
            <w:r>
              <w:rPr>
                <w:color w:val="000000"/>
              </w:rPr>
              <w:t xml:space="preserve"> (Feature Dataset)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A503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Слој</w:t>
            </w:r>
            <w:proofErr w:type="spellEnd"/>
            <w:r>
              <w:rPr>
                <w:color w:val="000000"/>
              </w:rPr>
              <w:t xml:space="preserve"> (INSPIRE)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577F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Слој</w:t>
            </w:r>
            <w:proofErr w:type="spellEnd"/>
            <w:r>
              <w:rPr>
                <w:color w:val="000000"/>
              </w:rPr>
              <w:t xml:space="preserve"> (БПП*</w:t>
            </w:r>
            <w:r>
              <w:br/>
            </w:r>
            <w:r>
              <w:rPr>
                <w:color w:val="000000"/>
              </w:rPr>
              <w:t>РППКМО)</w:t>
            </w:r>
          </w:p>
        </w:tc>
        <w:tc>
          <w:tcPr>
            <w:tcW w:w="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770E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Геометрија</w:t>
            </w:r>
            <w:proofErr w:type="spellEnd"/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24C2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Показатељ</w:t>
            </w:r>
            <w:proofErr w:type="spellEnd"/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FEA3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Основни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атрибути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8A0A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Остали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атрибута</w:t>
            </w:r>
            <w:proofErr w:type="spellEnd"/>
          </w:p>
        </w:tc>
      </w:tr>
      <w:tr w:rsidR="00E45DAD" w14:paraId="70BF9C89" w14:textId="77777777" w:rsidTr="00855350">
        <w:trPr>
          <w:trHeight w:val="45"/>
          <w:tblCellSpacing w:w="0" w:type="auto"/>
        </w:trPr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503A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Административни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подаци</w:t>
            </w:r>
            <w:proofErr w:type="spellEnd"/>
          </w:p>
        </w:tc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914B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I4 – </w:t>
            </w:r>
            <w:proofErr w:type="spellStart"/>
            <w:r>
              <w:rPr>
                <w:color w:val="000000"/>
              </w:rPr>
              <w:t>Административне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јединице</w:t>
            </w:r>
            <w:proofErr w:type="spellEnd"/>
          </w:p>
          <w:p w14:paraId="7C0BEF5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III5 – </w:t>
            </w:r>
            <w:proofErr w:type="spellStart"/>
            <w:r>
              <w:rPr>
                <w:color w:val="000000"/>
              </w:rPr>
              <w:t>Здравље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људи</w:t>
            </w:r>
            <w:proofErr w:type="spellEnd"/>
          </w:p>
          <w:p w14:paraId="70EAC8E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III10 – </w:t>
            </w:r>
            <w:proofErr w:type="spellStart"/>
            <w:r>
              <w:rPr>
                <w:color w:val="000000"/>
              </w:rPr>
              <w:t>Демографија</w:t>
            </w:r>
            <w:proofErr w:type="spellEnd"/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A4B8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Државна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граница</w:t>
            </w:r>
            <w:proofErr w:type="spellEnd"/>
          </w:p>
        </w:tc>
        <w:tc>
          <w:tcPr>
            <w:tcW w:w="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FDBB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Линија</w:t>
            </w:r>
            <w:proofErr w:type="spellEnd"/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C2649" w14:textId="77777777" w:rsidR="00E45DAD" w:rsidRDefault="00E45DAD" w:rsidP="00855350"/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5AA9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Назив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округа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D53A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16729F94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536AC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F248C" w14:textId="77777777" w:rsidR="00E45DAD" w:rsidRDefault="00E45DAD" w:rsidP="00855350"/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9F45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Управни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окрузи</w:t>
            </w:r>
            <w:proofErr w:type="spellEnd"/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E8FA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Полигон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Линија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9FDC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92AF5" w14:textId="77777777" w:rsidR="00E45DAD" w:rsidRDefault="00E45DAD" w:rsidP="00855350"/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1E24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27D8D7C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0A5D1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0D7C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FF742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D7512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10210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9077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Матични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округа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F359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2047D24F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9A310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16D22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4A6C5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E78F5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31AFC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EF01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становника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C90B3" w14:textId="77777777" w:rsidR="00E45DAD" w:rsidRDefault="00E45DAD" w:rsidP="00855350"/>
        </w:tc>
      </w:tr>
      <w:tr w:rsidR="00E45DAD" w14:paraId="7E2281C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BEBC6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10B49" w14:textId="77777777" w:rsidR="00E45DAD" w:rsidRDefault="00E45DAD" w:rsidP="00855350"/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AA8D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ЈЛС</w:t>
            </w:r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C183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Полигон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Линија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A0D9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3, 4, 5, 6, 7, 8, 9, 10, 11, 12, 13, 14, 15, 16, 17, 18, 19, 20, 21, 22, 23, 24, 25, 27, 28, 29, 35, 46.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7126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Назив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998A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7A49D04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9AF33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2ED67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A52E5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B0A2A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1A11C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E7D5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Матични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A9DF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351B5C1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86106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F2196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83B74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DA151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26189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4BF0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Управни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округ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2405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1563213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8BC50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D40B9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8D631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DFF99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37CB4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3E35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становника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5C4FE" w14:textId="77777777" w:rsidR="00E45DAD" w:rsidRDefault="00E45DAD" w:rsidP="00855350"/>
        </w:tc>
      </w:tr>
      <w:tr w:rsidR="00E45DAD" w14:paraId="6B5FD1B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CEAE8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C9028" w14:textId="77777777" w:rsidR="00E45DAD" w:rsidRDefault="00E45DAD" w:rsidP="00855350"/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3527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Катастарске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општине</w:t>
            </w:r>
            <w:proofErr w:type="spellEnd"/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00D9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Полигон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Линија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5B8E3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2B94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Назив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катастарске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општине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B9AD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28E9500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E434F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90D16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7C13C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CF623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B604C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A3DA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Матични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катастарске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општине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C9EE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49B73F0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FC7EE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5AF76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8E59C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D5DCC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449EF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4FBD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Матични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D37E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0B459D7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2D9C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77325" w14:textId="77777777" w:rsidR="00E45DAD" w:rsidRDefault="00E45DAD" w:rsidP="00855350"/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9122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Насеља</w:t>
            </w:r>
            <w:proofErr w:type="spellEnd"/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964F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Полигон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Линија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31D9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3, 4, 5, 6, 7, 8, 9, 10, 11, 12, 13, 14, 15, 19, 20, 21, 22, 33, 34, 36, 38, 39, 41, 42.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2023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Назив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CD1B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7B525C0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6A531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BFCCD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E208F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3F0DC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BD267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3B94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Матични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67B3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021C465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0567A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23E25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6D147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787B5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DE86C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A3D8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Назив</w:t>
            </w:r>
            <w:proofErr w:type="spellEnd"/>
            <w:r>
              <w:rPr>
                <w:color w:val="000000"/>
              </w:rPr>
              <w:t xml:space="preserve"> ЈЛС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6D95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29E0E61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2E40D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390E7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AD805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DF315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36078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8AE8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Управни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округ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CC0E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70A4F5A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7AC1D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2B15F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B6560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CE1E0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22B95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EF1D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становника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05837" w14:textId="77777777" w:rsidR="00E45DAD" w:rsidRDefault="00E45DAD" w:rsidP="00855350"/>
        </w:tc>
      </w:tr>
      <w:tr w:rsidR="00E45DAD" w14:paraId="6CA4499F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18A1A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BA6FE" w14:textId="77777777" w:rsidR="00E45DAD" w:rsidRDefault="00E45DAD" w:rsidP="00855350"/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223C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Обухвати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4854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Полигон</w:t>
            </w:r>
            <w:proofErr w:type="spellEnd"/>
            <w:r>
              <w:rPr>
                <w:color w:val="000000"/>
              </w:rPr>
              <w:t xml:space="preserve"> /</w:t>
            </w:r>
          </w:p>
          <w:p w14:paraId="4068EC4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Линија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D155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17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98C1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Врста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133F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Просторни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Урбанистички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</w:t>
            </w:r>
            <w:proofErr w:type="spellEnd"/>
          </w:p>
        </w:tc>
      </w:tr>
      <w:tr w:rsidR="00E45DAD" w14:paraId="79DA2AA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95B5C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2C956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2DE41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540C0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1D71F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6A42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Година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усвајања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3D7C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4F502458" w14:textId="77777777" w:rsidTr="00855350">
        <w:trPr>
          <w:trHeight w:val="45"/>
          <w:tblCellSpacing w:w="0" w:type="auto"/>
        </w:trPr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2894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Инфраструктура</w:t>
            </w:r>
            <w:proofErr w:type="spellEnd"/>
          </w:p>
        </w:tc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9667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I7 – </w:t>
            </w:r>
            <w:proofErr w:type="spellStart"/>
            <w:r>
              <w:rPr>
                <w:color w:val="000000"/>
              </w:rPr>
              <w:t>Саобраћајна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мрежа</w:t>
            </w:r>
            <w:proofErr w:type="spellEnd"/>
          </w:p>
          <w:p w14:paraId="335C14B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III6 – </w:t>
            </w:r>
            <w:proofErr w:type="spellStart"/>
            <w:r>
              <w:rPr>
                <w:color w:val="000000"/>
              </w:rPr>
              <w:t>Водови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државни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сервиси</w:t>
            </w:r>
            <w:proofErr w:type="spellEnd"/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32FC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Државни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путеви</w:t>
            </w:r>
            <w:proofErr w:type="spellEnd"/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DD9B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Линија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5057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04A0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Категорија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3C7A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ДП IА </w:t>
            </w:r>
            <w:proofErr w:type="spellStart"/>
            <w:r>
              <w:rPr>
                <w:color w:val="000000"/>
              </w:rPr>
              <w:t>реда</w:t>
            </w:r>
            <w:proofErr w:type="spellEnd"/>
            <w:r>
              <w:rPr>
                <w:color w:val="000000"/>
              </w:rPr>
              <w:t xml:space="preserve"> / ДП IБ </w:t>
            </w:r>
            <w:proofErr w:type="spellStart"/>
            <w:r>
              <w:rPr>
                <w:color w:val="000000"/>
              </w:rPr>
              <w:t>реда</w:t>
            </w:r>
            <w:proofErr w:type="spellEnd"/>
            <w:r>
              <w:rPr>
                <w:color w:val="000000"/>
              </w:rPr>
              <w:t xml:space="preserve"> / ДП IIА </w:t>
            </w:r>
            <w:proofErr w:type="spellStart"/>
            <w:r>
              <w:rPr>
                <w:color w:val="000000"/>
              </w:rPr>
              <w:t>реда</w:t>
            </w:r>
            <w:proofErr w:type="spellEnd"/>
            <w:r>
              <w:rPr>
                <w:color w:val="000000"/>
              </w:rPr>
              <w:t xml:space="preserve"> / ДП IIБ </w:t>
            </w:r>
            <w:proofErr w:type="spellStart"/>
            <w:r>
              <w:rPr>
                <w:color w:val="000000"/>
              </w:rPr>
              <w:t>реда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Локални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путеви</w:t>
            </w:r>
            <w:proofErr w:type="spellEnd"/>
          </w:p>
        </w:tc>
      </w:tr>
      <w:tr w:rsidR="00E45DAD" w14:paraId="06DDE7C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F1E68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E5ED7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91686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20A45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0A8A6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2A8E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Ознака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622B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4A5729B4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159FE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62E8D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4C9CA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E19CE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0E25A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893E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Стање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ECC7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Постојеће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Планирано</w:t>
            </w:r>
            <w:proofErr w:type="spellEnd"/>
          </w:p>
        </w:tc>
      </w:tr>
      <w:tr w:rsidR="00E45DAD" w14:paraId="638B656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7BFE0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8B3EA" w14:textId="77777777" w:rsidR="00E45DAD" w:rsidRDefault="00E45DAD" w:rsidP="00855350"/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AF30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Гранични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прелази</w:t>
            </w:r>
            <w:proofErr w:type="spellEnd"/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AE17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Тачка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74381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5801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Назив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F85C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3591C9D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DF90E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889B8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82698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D6B63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D8A75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58E0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Врста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5C4F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Друмски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Речни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Аеродром</w:t>
            </w:r>
            <w:proofErr w:type="spellEnd"/>
          </w:p>
        </w:tc>
      </w:tr>
      <w:tr w:rsidR="00E45DAD" w14:paraId="30F6261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9FBA0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708E1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CA52F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9E940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5E251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7FB6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Стање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40D7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Постојеће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Планирано</w:t>
            </w:r>
            <w:proofErr w:type="spellEnd"/>
          </w:p>
        </w:tc>
      </w:tr>
      <w:tr w:rsidR="00E45DAD" w14:paraId="451D19F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0043D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F87BA" w14:textId="77777777" w:rsidR="00E45DAD" w:rsidRDefault="00E45DAD" w:rsidP="0085535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6D63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Железничка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пруга</w:t>
            </w:r>
            <w:proofErr w:type="spellEnd"/>
          </w:p>
        </w:tc>
        <w:tc>
          <w:tcPr>
            <w:tcW w:w="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5E30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Линија</w:t>
            </w:r>
            <w:proofErr w:type="spellEnd"/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3BA4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30, 31.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EA9E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Стање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9213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Постојеће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Планирано</w:t>
            </w:r>
            <w:proofErr w:type="spellEnd"/>
          </w:p>
        </w:tc>
      </w:tr>
      <w:tr w:rsidR="00E45DAD" w14:paraId="69EB5A0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92B44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D74B8" w14:textId="77777777" w:rsidR="00E45DAD" w:rsidRDefault="00E45DAD" w:rsidP="00855350"/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3865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Аеродром</w:t>
            </w:r>
            <w:proofErr w:type="spellEnd"/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5AD1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Тачка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E445E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18B0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Категорија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FBDA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Спортски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Војно-цивилни</w:t>
            </w:r>
            <w:proofErr w:type="spellEnd"/>
          </w:p>
        </w:tc>
      </w:tr>
      <w:tr w:rsidR="00E45DAD" w14:paraId="0A94821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8A3E5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43F43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BDA96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D800A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5C76B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007C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Стање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7F23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Постојеће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Планирано</w:t>
            </w:r>
            <w:proofErr w:type="spellEnd"/>
          </w:p>
        </w:tc>
      </w:tr>
      <w:tr w:rsidR="00E45DAD" w14:paraId="146D0F0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FC9A0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70971" w14:textId="77777777" w:rsidR="00E45DAD" w:rsidRDefault="00E45DAD" w:rsidP="00855350"/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219E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ЕЕ </w:t>
            </w:r>
            <w:proofErr w:type="spellStart"/>
            <w:r>
              <w:rPr>
                <w:color w:val="000000"/>
              </w:rPr>
              <w:t>Мрежа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далеководи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7A0C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Линија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0F76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36, 37.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FCD1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Тип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C88E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Надземни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кабл</w:t>
            </w:r>
            <w:proofErr w:type="spellEnd"/>
          </w:p>
        </w:tc>
      </w:tr>
      <w:tr w:rsidR="00E45DAD" w14:paraId="10942DE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6B5B2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536F2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9AE1E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98454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62C50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A97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Напон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82C9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ДВ 440 kV / ДВ 220 kV / ДВ 110 kV / ДВ 35 kV</w:t>
            </w:r>
          </w:p>
        </w:tc>
      </w:tr>
      <w:tr w:rsidR="00E45DAD" w14:paraId="4EB0316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18023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D7F4D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99CD8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2C54A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771E9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9E32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Стање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CB53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Постојеће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Планирано</w:t>
            </w:r>
            <w:proofErr w:type="spellEnd"/>
          </w:p>
        </w:tc>
      </w:tr>
      <w:tr w:rsidR="00E45DAD" w14:paraId="2198B08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522F3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AA3E3" w14:textId="77777777" w:rsidR="00E45DAD" w:rsidRDefault="00E45DAD" w:rsidP="00855350"/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E0C9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ЕЕ </w:t>
            </w:r>
            <w:proofErr w:type="spellStart"/>
            <w:r>
              <w:rPr>
                <w:color w:val="000000"/>
              </w:rPr>
              <w:t>објекти</w:t>
            </w:r>
            <w:proofErr w:type="spellEnd"/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6B20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Тачка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7E1C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37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E3E9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Назив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47E9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182193FF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93728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5ECFF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1C908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9FBF2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323B0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D20A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Напон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AA17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ТС 400 kV / ТС 220kV / ТС 110 kV /ТС 35 kV</w:t>
            </w:r>
          </w:p>
        </w:tc>
      </w:tr>
      <w:tr w:rsidR="00E45DAD" w14:paraId="1E4A8CB4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76CD6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7275A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DB130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36444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A58C6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C761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Тип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C8D6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ХЕ / МХЕ / ТС</w:t>
            </w:r>
          </w:p>
        </w:tc>
      </w:tr>
      <w:tr w:rsidR="00E45DAD" w14:paraId="3187690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4A3C4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B6FE5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067EE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FD0BB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76368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D85F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Стање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83D6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Постојеће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Планирано</w:t>
            </w:r>
            <w:proofErr w:type="spellEnd"/>
          </w:p>
        </w:tc>
      </w:tr>
      <w:tr w:rsidR="00E45DAD" w14:paraId="079AA39F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46977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EB7C0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BF919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FFE55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D034F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4ADE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Категорија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0B70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5228385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3CBF3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4042B" w14:textId="77777777" w:rsidR="00E45DAD" w:rsidRDefault="00E45DAD" w:rsidP="0085535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0A5C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Гасовод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мрежа</w:t>
            </w:r>
            <w:proofErr w:type="spellEnd"/>
          </w:p>
        </w:tc>
        <w:tc>
          <w:tcPr>
            <w:tcW w:w="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3EFE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Линија</w:t>
            </w:r>
            <w:proofErr w:type="spellEnd"/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71E06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7B35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Стање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8887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Постојеће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Планирано</w:t>
            </w:r>
            <w:proofErr w:type="spellEnd"/>
          </w:p>
        </w:tc>
      </w:tr>
      <w:tr w:rsidR="00E45DAD" w14:paraId="17C5B1C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625CA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49B76" w14:textId="77777777" w:rsidR="00E45DAD" w:rsidRDefault="00E45DAD" w:rsidP="0085535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CD90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Гасовод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објекти</w:t>
            </w:r>
            <w:proofErr w:type="spellEnd"/>
          </w:p>
        </w:tc>
        <w:tc>
          <w:tcPr>
            <w:tcW w:w="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FCA1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Тачка</w:t>
            </w:r>
            <w:proofErr w:type="spellEnd"/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8FD06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F7DD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Тип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C40F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ГМРС, ГРЧ, БС</w:t>
            </w:r>
          </w:p>
        </w:tc>
      </w:tr>
      <w:tr w:rsidR="00E45DAD" w14:paraId="760D184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1FBE8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9BA3C" w14:textId="77777777" w:rsidR="00E45DAD" w:rsidRDefault="00E45DAD" w:rsidP="00855350"/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A908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Изворишта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водоснабдевања</w:t>
            </w:r>
            <w:proofErr w:type="spellEnd"/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740E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Полигон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241E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2, 32.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7F0A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Категорија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8CC9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Изворишта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површинских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Изворишта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подземних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вода</w:t>
            </w:r>
            <w:proofErr w:type="spellEnd"/>
          </w:p>
        </w:tc>
      </w:tr>
      <w:tr w:rsidR="00E45DAD" w14:paraId="4CEB687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9B682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B7B28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096F5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BFE49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702B9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042A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Стање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9090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Постојеће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Планирано</w:t>
            </w:r>
            <w:proofErr w:type="spellEnd"/>
          </w:p>
        </w:tc>
      </w:tr>
      <w:tr w:rsidR="00E45DAD" w14:paraId="0504CC4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490A6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E1934" w14:textId="77777777" w:rsidR="00E45DAD" w:rsidRDefault="00E45DAD" w:rsidP="00855350"/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9C51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Мрежа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</w:t>
            </w:r>
            <w:proofErr w:type="spellEnd"/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BF90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Линија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D2EF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33, 34, 35.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EFCF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Тип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B5DA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Водовод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Канализациони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колектор</w:t>
            </w:r>
            <w:proofErr w:type="spellEnd"/>
          </w:p>
        </w:tc>
      </w:tr>
      <w:tr w:rsidR="00E45DAD" w14:paraId="5991916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D75E5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08B37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97939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C5B0C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D9EF1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77D9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Категорија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A9F6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2B0E057F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2E5BE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48A01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F3C5A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B296D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1278B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6DD6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Стање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7C2E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Постојеће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Планирано</w:t>
            </w:r>
            <w:proofErr w:type="spellEnd"/>
          </w:p>
        </w:tc>
      </w:tr>
      <w:tr w:rsidR="00E45DAD" w14:paraId="2F03D771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5953A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AC5D6" w14:textId="77777777" w:rsidR="00E45DAD" w:rsidRDefault="00E45DAD" w:rsidP="00855350"/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46E9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Oбјекти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</w:t>
            </w:r>
            <w:proofErr w:type="spellEnd"/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2A9F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Тачка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0055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33, 34, 35.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87C9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Назив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0A55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32D9780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CE5EA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D1003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BF9F0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04488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1CECD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76D8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Тип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2CDA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ППВ / ППОВ / Р / ЦС / ПС</w:t>
            </w:r>
          </w:p>
        </w:tc>
      </w:tr>
      <w:tr w:rsidR="00E45DAD" w14:paraId="3EC7AA4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EB35B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38BD8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89284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9C2DF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5B4AA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0947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Стање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C16E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Постојеће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Планирано</w:t>
            </w:r>
            <w:proofErr w:type="spellEnd"/>
          </w:p>
        </w:tc>
      </w:tr>
      <w:tr w:rsidR="00E45DAD" w14:paraId="604BB21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C6A7F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E318C" w14:textId="77777777" w:rsidR="00E45DAD" w:rsidRDefault="00E45DAD" w:rsidP="00855350"/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FB68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ЕК </w:t>
            </w:r>
            <w:proofErr w:type="spellStart"/>
            <w:r>
              <w:rPr>
                <w:color w:val="000000"/>
              </w:rPr>
              <w:t>мрежа</w:t>
            </w:r>
            <w:proofErr w:type="spellEnd"/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A3DD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Линија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286E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DBE5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Тип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C87A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Оптички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кабл</w:t>
            </w:r>
            <w:proofErr w:type="spellEnd"/>
          </w:p>
        </w:tc>
      </w:tr>
      <w:tr w:rsidR="00E45DAD" w14:paraId="6D63B4D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BA8DE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A334E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EE4F8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C952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236B8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9E1D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стање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A13B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Постојеће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Планирано</w:t>
            </w:r>
            <w:proofErr w:type="spellEnd"/>
          </w:p>
        </w:tc>
      </w:tr>
      <w:tr w:rsidR="00E45DAD" w14:paraId="3DFE5DA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E6A83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8F08B" w14:textId="77777777" w:rsidR="00E45DAD" w:rsidRDefault="00E45DAD" w:rsidP="00855350"/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0CCE0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ЕК </w:t>
            </w:r>
            <w:proofErr w:type="spellStart"/>
            <w:r>
              <w:rPr>
                <w:color w:val="000000"/>
              </w:rPr>
              <w:t>објекти</w:t>
            </w:r>
            <w:proofErr w:type="spellEnd"/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0990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Тачка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C3BF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4A3E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Тип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0D1D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Комутациони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чвор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Мултисервисни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приступни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чвор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Базна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мобилне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телефоније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Пошта</w:t>
            </w:r>
            <w:proofErr w:type="spellEnd"/>
          </w:p>
        </w:tc>
      </w:tr>
      <w:tr w:rsidR="00E45DAD" w14:paraId="23F7484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A9206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0D449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CC1C4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286D3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B01A0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A411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Стање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F4998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Постојеће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Планирано</w:t>
            </w:r>
            <w:proofErr w:type="spellEnd"/>
          </w:p>
        </w:tc>
      </w:tr>
      <w:tr w:rsidR="00E45DAD" w14:paraId="0CE9FF8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D8404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E89B0" w14:textId="77777777" w:rsidR="00E45DAD" w:rsidRDefault="00E45DAD" w:rsidP="00855350"/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4DE8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Комунална </w:t>
            </w:r>
            <w:proofErr w:type="spellStart"/>
            <w:r>
              <w:rPr>
                <w:color w:val="000000"/>
              </w:rPr>
              <w:t>инфраструктура</w:t>
            </w:r>
            <w:proofErr w:type="spellEnd"/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AE19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Тачка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CA52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7F65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Тип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37F5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Регионална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санитарна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депонија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Трансфер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станица</w:t>
            </w:r>
            <w:proofErr w:type="spellEnd"/>
          </w:p>
        </w:tc>
      </w:tr>
      <w:tr w:rsidR="00E45DAD" w14:paraId="56F1770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BE749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492D1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137B7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32E83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C38EC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08DB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Стање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8EF4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Постојеће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Планирано</w:t>
            </w:r>
            <w:proofErr w:type="spellEnd"/>
          </w:p>
        </w:tc>
      </w:tr>
      <w:tr w:rsidR="00E45DAD" w14:paraId="6F50C5B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00C68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8A27C" w14:textId="77777777" w:rsidR="00E45DAD" w:rsidRDefault="00E45DAD" w:rsidP="00855350"/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E4B6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Центри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насеља</w:t>
            </w:r>
            <w:proofErr w:type="spellEnd"/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0B9B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Тачка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26E6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3, 4, 5, 6, 7, 8, 9, 10, 11, 12, 13, 14, 15, 18, 19.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1A6E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Насеље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DBFB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7A226F1B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DEF9A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D8CA2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90AB4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C6BF0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5BA24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2DCC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ранг</w:t>
            </w:r>
            <w:proofErr w:type="spellEnd"/>
            <w:r>
              <w:rPr>
                <w:color w:val="000000"/>
              </w:rPr>
              <w:t xml:space="preserve"> ППРС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BC49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ФУП</w:t>
            </w:r>
          </w:p>
        </w:tc>
      </w:tr>
      <w:tr w:rsidR="00E45DAD" w14:paraId="4FD8CBB4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D683B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45802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0FD85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ACB62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93003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3D2E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Ранг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E023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Регионални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Субрегионални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Локални</w:t>
            </w:r>
            <w:proofErr w:type="spellEnd"/>
          </w:p>
        </w:tc>
      </w:tr>
      <w:tr w:rsidR="00E45DAD" w14:paraId="0006914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BA7A9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BCE1F" w14:textId="77777777" w:rsidR="00E45DAD" w:rsidRDefault="00E45DAD" w:rsidP="00855350"/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F38E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Осовине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правци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7C8B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Линија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Полигон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D0966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E68D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Осовина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9EC2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683851AA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F3DB6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F3374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5C372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7E007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A50DF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D5D3F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Ранг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EF27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I </w:t>
            </w:r>
            <w:proofErr w:type="spellStart"/>
            <w:r>
              <w:rPr>
                <w:color w:val="000000"/>
              </w:rPr>
              <w:t>реда</w:t>
            </w:r>
            <w:proofErr w:type="spellEnd"/>
            <w:r>
              <w:rPr>
                <w:color w:val="000000"/>
              </w:rPr>
              <w:t xml:space="preserve"> / II </w:t>
            </w:r>
            <w:proofErr w:type="spellStart"/>
            <w:r>
              <w:rPr>
                <w:color w:val="000000"/>
              </w:rPr>
              <w:t>реда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Међудржавне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сарадње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Међурегионалне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сарадње</w:t>
            </w:r>
            <w:proofErr w:type="spellEnd"/>
          </w:p>
        </w:tc>
      </w:tr>
      <w:tr w:rsidR="00E45DAD" w14:paraId="2C4B89BD" w14:textId="77777777" w:rsidTr="00855350">
        <w:trPr>
          <w:trHeight w:val="45"/>
          <w:tblCellSpacing w:w="0" w:type="auto"/>
        </w:trPr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1CB76" w14:textId="77777777" w:rsidR="00E45DAD" w:rsidRDefault="00E45DAD" w:rsidP="00855350"/>
        </w:tc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74C81" w14:textId="77777777" w:rsidR="00E45DAD" w:rsidRDefault="00E45DAD" w:rsidP="00855350"/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EB42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Привредни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центри</w:t>
            </w:r>
            <w:proofErr w:type="spellEnd"/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1F3F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Тачка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A229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6, 11, 20, 22, 24, 25.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EC03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Центар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17BE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60D19F5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FE74F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99EC2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C693E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E5787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08E04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4FD3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Ранг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388B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Регионални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полифункционални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Регионални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индустријски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Локални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индустријски</w:t>
            </w:r>
            <w:proofErr w:type="spellEnd"/>
          </w:p>
        </w:tc>
      </w:tr>
      <w:tr w:rsidR="00E45DAD" w14:paraId="1443519D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B916B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69F85" w14:textId="77777777" w:rsidR="00E45DAD" w:rsidRDefault="00E45DAD" w:rsidP="0085535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28F8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Потенцијалне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агломерације</w:t>
            </w:r>
            <w:proofErr w:type="spellEnd"/>
          </w:p>
        </w:tc>
        <w:tc>
          <w:tcPr>
            <w:tcW w:w="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807B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Полигон</w:t>
            </w:r>
            <w:proofErr w:type="spellEnd"/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C54F0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35F2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Ранг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5CDC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Примарна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Секундарна</w:t>
            </w:r>
            <w:proofErr w:type="spellEnd"/>
          </w:p>
        </w:tc>
      </w:tr>
      <w:tr w:rsidR="00E45DAD" w14:paraId="50B6CD64" w14:textId="77777777" w:rsidTr="00855350">
        <w:trPr>
          <w:trHeight w:val="45"/>
          <w:tblCellSpacing w:w="0" w:type="auto"/>
        </w:trPr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EA81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Намена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површина</w:t>
            </w:r>
            <w:proofErr w:type="spellEnd"/>
          </w:p>
        </w:tc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41D3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I8 – </w:t>
            </w:r>
            <w:proofErr w:type="spellStart"/>
            <w:r>
              <w:rPr>
                <w:color w:val="000000"/>
              </w:rPr>
              <w:t>Хидрографија</w:t>
            </w:r>
            <w:proofErr w:type="spellEnd"/>
          </w:p>
          <w:p w14:paraId="4D02190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II2 – </w:t>
            </w:r>
            <w:proofErr w:type="spellStart"/>
            <w:r>
              <w:rPr>
                <w:color w:val="000000"/>
              </w:rPr>
              <w:t>Покривеност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тла</w:t>
            </w:r>
            <w:proofErr w:type="spellEnd"/>
          </w:p>
          <w:p w14:paraId="64861A8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III4 – </w:t>
            </w:r>
            <w:proofErr w:type="spellStart"/>
            <w:r>
              <w:rPr>
                <w:color w:val="000000"/>
              </w:rPr>
              <w:t>Kоришћење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намена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</w:p>
          <w:p w14:paraId="07B45462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III8 – </w:t>
            </w:r>
            <w:proofErr w:type="spellStart"/>
            <w:r>
              <w:rPr>
                <w:color w:val="000000"/>
              </w:rPr>
              <w:t>Производни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индустријски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капацитети</w:t>
            </w:r>
            <w:proofErr w:type="spellEnd"/>
          </w:p>
          <w:p w14:paraId="2C15F4F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III9 – </w:t>
            </w:r>
            <w:proofErr w:type="spellStart"/>
            <w:r>
              <w:rPr>
                <w:color w:val="000000"/>
              </w:rPr>
              <w:t>Пољопривреда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пољопривредни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капацитети</w:t>
            </w:r>
            <w:proofErr w:type="spellEnd"/>
          </w:p>
          <w:p w14:paraId="6162840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III11 – </w:t>
            </w:r>
            <w:proofErr w:type="spellStart"/>
            <w:r>
              <w:rPr>
                <w:color w:val="000000"/>
              </w:rPr>
              <w:t>Управљање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земљиштем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регулације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ограничења</w:t>
            </w:r>
            <w:proofErr w:type="spellEnd"/>
          </w:p>
          <w:p w14:paraId="1B6F455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III20 – </w:t>
            </w:r>
            <w:proofErr w:type="spellStart"/>
            <w:r>
              <w:rPr>
                <w:color w:val="000000"/>
              </w:rPr>
              <w:t>Енергетски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ресурси</w:t>
            </w:r>
            <w:proofErr w:type="spellEnd"/>
          </w:p>
          <w:p w14:paraId="16C4548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III21 – </w:t>
            </w:r>
            <w:proofErr w:type="spellStart"/>
            <w:r>
              <w:rPr>
                <w:color w:val="000000"/>
              </w:rPr>
              <w:t>Минерални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ресурси</w:t>
            </w:r>
            <w:proofErr w:type="spellEnd"/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AA54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Акумулације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водоснабдевање</w:t>
            </w:r>
            <w:proofErr w:type="spellEnd"/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3EC3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Полигон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9B5C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1, 2, 40.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F44D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Назив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0089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41B4F36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26041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358CE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2C3B5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ACDAC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10DF0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06A7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Статус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1D6A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Планиране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Постојеће</w:t>
            </w:r>
            <w:proofErr w:type="spellEnd"/>
          </w:p>
        </w:tc>
      </w:tr>
      <w:tr w:rsidR="00E45DAD" w14:paraId="52B7389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A805F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BA111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ED9E0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931E8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C485C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091F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Површина</w:t>
            </w:r>
            <w:proofErr w:type="spellEnd"/>
            <w:r>
              <w:rPr>
                <w:color w:val="000000"/>
              </w:rPr>
              <w:t xml:space="preserve"> (km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B9DF3" w14:textId="77777777" w:rsidR="00E45DAD" w:rsidRDefault="00E45DAD" w:rsidP="00855350"/>
        </w:tc>
      </w:tr>
      <w:tr w:rsidR="00E45DAD" w14:paraId="64812A4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3EEF9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39DAC" w14:textId="77777777" w:rsidR="00E45DAD" w:rsidRDefault="00E45DAD" w:rsidP="00855350"/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4B9D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Намена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површина</w:t>
            </w:r>
            <w:proofErr w:type="spellEnd"/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90A6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Полигон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FC5F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1, 2, 41.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B4ED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Категорија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C05A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Пољопривредно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Шуме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шумско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Водене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површине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Изграђене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површине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оквирно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грађевинско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насеља</w:t>
            </w:r>
            <w:proofErr w:type="spellEnd"/>
          </w:p>
        </w:tc>
      </w:tr>
      <w:tr w:rsidR="00E45DAD" w14:paraId="4533AD7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F2355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B494B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7C525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302DE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1E41A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8910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Стање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0ED1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Постојеће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Планирано</w:t>
            </w:r>
            <w:proofErr w:type="spellEnd"/>
          </w:p>
        </w:tc>
      </w:tr>
      <w:tr w:rsidR="00E45DAD" w14:paraId="570EFD4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2BE04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08F19" w14:textId="77777777" w:rsidR="00E45DAD" w:rsidRDefault="00E45DAD" w:rsidP="0085535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E7E4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земљишта</w:t>
            </w:r>
            <w:proofErr w:type="spellEnd"/>
            <w:r>
              <w:rPr>
                <w:color w:val="000000"/>
              </w:rPr>
              <w:t xml:space="preserve"> (CORINE Land Cover – CLC)</w:t>
            </w:r>
          </w:p>
        </w:tc>
        <w:tc>
          <w:tcPr>
            <w:tcW w:w="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F85F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Полигон</w:t>
            </w:r>
            <w:proofErr w:type="spellEnd"/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25D11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1, 2, 41.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9524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Категорија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7615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CLC </w:t>
            </w:r>
            <w:proofErr w:type="spellStart"/>
            <w:r>
              <w:rPr>
                <w:color w:val="000000"/>
              </w:rPr>
              <w:t>категоризацији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одговарајућем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степену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генерализације</w:t>
            </w:r>
            <w:proofErr w:type="spellEnd"/>
            <w:r>
              <w:rPr>
                <w:color w:val="000000"/>
              </w:rPr>
              <w:t xml:space="preserve"> (CLC </w:t>
            </w:r>
            <w:proofErr w:type="spellStart"/>
            <w:r>
              <w:rPr>
                <w:color w:val="000000"/>
              </w:rPr>
              <w:t>ниво</w:t>
            </w:r>
            <w:proofErr w:type="spellEnd"/>
            <w:r>
              <w:rPr>
                <w:color w:val="000000"/>
              </w:rPr>
              <w:t xml:space="preserve"> 1, CLC </w:t>
            </w:r>
            <w:proofErr w:type="spellStart"/>
            <w:r>
              <w:rPr>
                <w:color w:val="000000"/>
              </w:rPr>
              <w:t>ниво</w:t>
            </w:r>
            <w:proofErr w:type="spellEnd"/>
            <w:r>
              <w:rPr>
                <w:color w:val="000000"/>
              </w:rPr>
              <w:t xml:space="preserve"> 2 и/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CLC </w:t>
            </w:r>
            <w:proofErr w:type="spellStart"/>
            <w:r>
              <w:rPr>
                <w:color w:val="000000"/>
              </w:rPr>
              <w:t>ниво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</w:tr>
      <w:tr w:rsidR="00E45DAD" w14:paraId="5E99618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6A9F6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32C2C" w14:textId="77777777" w:rsidR="00E45DAD" w:rsidRDefault="00E45DAD" w:rsidP="00855350"/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23362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Минералне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сировине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концесиона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9EE3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Полигон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3F75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1, 2.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416B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ЈЛС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8275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173844BC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EA792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F62BC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B7FD8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4820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FD87B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0ACE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Концесија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5883C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53745C3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19917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AFB6C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C1F93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40CDE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E588C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7B9A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Сировина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AA18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47DA5E23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17FAB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BA1FA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1F260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C1EC6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559DD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5352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Предузеће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4BFA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1D9FD69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A3C15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FC386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CD9F9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30DAF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0BF74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D868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Фаза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FBF0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Експлоатација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Истраживање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Резерве</w:t>
            </w:r>
            <w:proofErr w:type="spellEnd"/>
          </w:p>
        </w:tc>
      </w:tr>
      <w:tr w:rsidR="00E45DAD" w14:paraId="6F3611D3" w14:textId="77777777" w:rsidTr="00855350">
        <w:trPr>
          <w:trHeight w:val="45"/>
          <w:tblCellSpacing w:w="0" w:type="auto"/>
        </w:trPr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84C6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Заштита</w:t>
            </w:r>
            <w:proofErr w:type="spellEnd"/>
          </w:p>
        </w:tc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7D45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I9 – </w:t>
            </w:r>
            <w:proofErr w:type="spellStart"/>
            <w:r>
              <w:rPr>
                <w:color w:val="000000"/>
              </w:rPr>
              <w:t>Заштићена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</w:p>
          <w:p w14:paraId="7AB943D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III7 – </w:t>
            </w:r>
            <w:proofErr w:type="spellStart"/>
            <w:r>
              <w:rPr>
                <w:color w:val="000000"/>
              </w:rPr>
              <w:t>Праћење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  <w:p w14:paraId="306DCC68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III12 – </w:t>
            </w:r>
            <w:proofErr w:type="spellStart"/>
            <w:r>
              <w:rPr>
                <w:color w:val="000000"/>
              </w:rPr>
              <w:t>Зоне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ризика</w:t>
            </w:r>
            <w:proofErr w:type="spellEnd"/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7782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Непокретна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добра</w:t>
            </w:r>
            <w:proofErr w:type="spellEnd"/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8C60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Тачка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3044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45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878C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Назив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F3C39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223CEA6C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6B18F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66FA1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51B34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157B6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E9A7A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902B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Стање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AE8A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Утврђено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претходном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заштитом</w:t>
            </w:r>
            <w:proofErr w:type="spellEnd"/>
          </w:p>
        </w:tc>
      </w:tr>
      <w:tr w:rsidR="00E45DAD" w14:paraId="56630AF6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A0635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CD1FB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062E6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EEDCB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54F3A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D2CA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Врста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7C31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Споменик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Археолошко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налазиште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Просторно-културно-историјска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целина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Знаменито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место</w:t>
            </w:r>
            <w:proofErr w:type="spellEnd"/>
          </w:p>
        </w:tc>
      </w:tr>
      <w:tr w:rsidR="00E45DAD" w14:paraId="2138334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86A84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B1A0D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3453A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3C079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BCC48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8B65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Категорија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79BF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Изузетан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Велики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</w:t>
            </w:r>
            <w:proofErr w:type="spellEnd"/>
          </w:p>
        </w:tc>
      </w:tr>
      <w:tr w:rsidR="00E45DAD" w14:paraId="2CFA1275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3A94C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28A2D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B915A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3FB98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7C99E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E6C3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Светска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баштина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B690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Листа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баштине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Прелиминарна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упис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Светску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баштину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Година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уписа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кандидовања</w:t>
            </w:r>
            <w:proofErr w:type="spellEnd"/>
          </w:p>
        </w:tc>
      </w:tr>
      <w:tr w:rsidR="00E45DAD" w14:paraId="5409A174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2DA37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A1CF0" w14:textId="77777777" w:rsidR="00E45DAD" w:rsidRDefault="00E45DAD" w:rsidP="00855350"/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4FC6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Заштићена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добра</w:t>
            </w:r>
            <w:proofErr w:type="spellEnd"/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4C84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Полигон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31364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BE2D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Назив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ACB65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0A641351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3CF16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C40B5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B1EB3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55C52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37E78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7A2C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Категорија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C765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НП / ПП / СРП / ПИО / </w:t>
            </w:r>
            <w:proofErr w:type="spellStart"/>
            <w:r>
              <w:rPr>
                <w:color w:val="000000"/>
              </w:rPr>
              <w:t>Заштићена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околина</w:t>
            </w:r>
            <w:proofErr w:type="spellEnd"/>
            <w:r>
              <w:rPr>
                <w:color w:val="000000"/>
              </w:rPr>
              <w:t xml:space="preserve"> НКД</w:t>
            </w:r>
          </w:p>
        </w:tc>
      </w:tr>
      <w:tr w:rsidR="00E45DAD" w14:paraId="5DEC7AF7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5B0A4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64F7B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3FB9A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7F53A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760FA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0256C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Режим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природе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86877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 xml:space="preserve">I </w:t>
            </w:r>
            <w:proofErr w:type="spellStart"/>
            <w:r>
              <w:rPr>
                <w:color w:val="000000"/>
              </w:rPr>
              <w:t>степен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/ II </w:t>
            </w:r>
            <w:proofErr w:type="spellStart"/>
            <w:r>
              <w:rPr>
                <w:color w:val="000000"/>
              </w:rPr>
              <w:t>степен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/ III </w:t>
            </w:r>
            <w:proofErr w:type="spellStart"/>
            <w:r>
              <w:rPr>
                <w:color w:val="000000"/>
              </w:rPr>
              <w:t>степен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</w:p>
        </w:tc>
      </w:tr>
      <w:tr w:rsidR="00E45DAD" w14:paraId="0A59843C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6387C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1D652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7E980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58194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8FFCE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A510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Стање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39FE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Постојеће</w:t>
            </w:r>
            <w:proofErr w:type="spellEnd"/>
            <w:r>
              <w:rPr>
                <w:color w:val="000000"/>
              </w:rPr>
              <w:t xml:space="preserve"> / У </w:t>
            </w:r>
            <w:proofErr w:type="spellStart"/>
            <w:r>
              <w:rPr>
                <w:color w:val="000000"/>
              </w:rPr>
              <w:t>поступку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Предвиђено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</w:p>
        </w:tc>
      </w:tr>
      <w:tr w:rsidR="00E45DAD" w14:paraId="29D79CD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2B130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44B8A" w14:textId="77777777" w:rsidR="00E45DAD" w:rsidRDefault="00E45DAD" w:rsidP="00855350"/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2C37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водоснабдевања</w:t>
            </w:r>
            <w:proofErr w:type="spellEnd"/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0F63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Полигон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22A83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5ECEE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изворишта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F64B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Површинска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акумулација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Површински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Подземни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</w:t>
            </w:r>
            <w:proofErr w:type="spellEnd"/>
          </w:p>
        </w:tc>
      </w:tr>
      <w:tr w:rsidR="00E45DAD" w14:paraId="79B0871E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9C910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3518A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BF619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CE431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AEDBD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F3F81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Зона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41B8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Зона</w:t>
            </w:r>
            <w:proofErr w:type="spellEnd"/>
            <w:r>
              <w:rPr>
                <w:color w:val="000000"/>
              </w:rPr>
              <w:t xml:space="preserve"> I / </w:t>
            </w:r>
            <w:proofErr w:type="spellStart"/>
            <w:r>
              <w:rPr>
                <w:color w:val="000000"/>
              </w:rPr>
              <w:t>Зона</w:t>
            </w:r>
            <w:proofErr w:type="spellEnd"/>
            <w:r>
              <w:rPr>
                <w:color w:val="000000"/>
              </w:rPr>
              <w:t xml:space="preserve"> II / </w:t>
            </w:r>
            <w:proofErr w:type="spellStart"/>
            <w:r>
              <w:rPr>
                <w:color w:val="000000"/>
              </w:rPr>
              <w:t>Зона</w:t>
            </w:r>
            <w:proofErr w:type="spellEnd"/>
            <w:r>
              <w:rPr>
                <w:color w:val="000000"/>
              </w:rPr>
              <w:t xml:space="preserve"> III</w:t>
            </w:r>
          </w:p>
        </w:tc>
      </w:tr>
      <w:tr w:rsidR="00E45DAD" w14:paraId="7CE37BD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C86E2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F3EAE" w14:textId="77777777" w:rsidR="00E45DAD" w:rsidRDefault="00E45DAD" w:rsidP="00855350"/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463F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Зоне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CC56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Полигон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D570F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41, 42.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1AA1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Врста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75E2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Ерозија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Поплаве</w:t>
            </w:r>
            <w:proofErr w:type="spellEnd"/>
          </w:p>
        </w:tc>
      </w:tr>
      <w:tr w:rsidR="00E45DAD" w14:paraId="0D32E118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2F578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FDAED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EAA3D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5AE9E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8AFAD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8563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Стање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14C9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Постојеће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Планирано</w:t>
            </w:r>
            <w:proofErr w:type="spellEnd"/>
          </w:p>
        </w:tc>
      </w:tr>
      <w:tr w:rsidR="00E45DAD" w14:paraId="62917D59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212B5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4A46A" w14:textId="77777777" w:rsidR="00E45DAD" w:rsidRDefault="00E45DAD" w:rsidP="0085535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4375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Категорије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</w:tc>
        <w:tc>
          <w:tcPr>
            <w:tcW w:w="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B2333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Тачка</w:t>
            </w:r>
            <w:proofErr w:type="spellEnd"/>
            <w:r>
              <w:rPr>
                <w:color w:val="000000"/>
              </w:rPr>
              <w:t>/</w:t>
            </w:r>
          </w:p>
          <w:p w14:paraId="51F2304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полигон</w:t>
            </w:r>
            <w:proofErr w:type="spellEnd"/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2B19D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39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4B91D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Категорија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E68A6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Изузетно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загађена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Загађена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деградирана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Угрожена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Претежно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квалитетна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Квалитетна</w:t>
            </w:r>
            <w:proofErr w:type="spellEnd"/>
          </w:p>
        </w:tc>
      </w:tr>
      <w:tr w:rsidR="00E45DAD" w14:paraId="46E2A8EA" w14:textId="77777777" w:rsidTr="00855350">
        <w:trPr>
          <w:trHeight w:val="45"/>
          <w:tblCellSpacing w:w="0" w:type="auto"/>
        </w:trPr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29F6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Туризам</w:t>
            </w:r>
            <w:proofErr w:type="spellEnd"/>
          </w:p>
        </w:tc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993EC" w14:textId="77777777" w:rsidR="00E45DAD" w:rsidRDefault="00E45DAD" w:rsidP="0085535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CA15A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Туристички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комплекси</w:t>
            </w:r>
            <w:proofErr w:type="spellEnd"/>
          </w:p>
        </w:tc>
        <w:tc>
          <w:tcPr>
            <w:tcW w:w="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6B14B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Полигон</w:t>
            </w:r>
            <w:proofErr w:type="spellEnd"/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C5B8B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2, 27, 28, 29.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0C06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Рејон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2389E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75E18CC2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6F699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EFA09" w14:textId="77777777" w:rsidR="00E45DAD" w:rsidRDefault="00E45DAD" w:rsidP="00855350"/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B1CC9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Туристички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локалитети</w:t>
            </w:r>
            <w:proofErr w:type="spellEnd"/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C3797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Тачка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D7D56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2, 27, 28, 29.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E3225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Назив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6907A" w14:textId="77777777" w:rsidR="00E45DAD" w:rsidRDefault="00E45DAD" w:rsidP="00855350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E45DAD" w14:paraId="4A6DEC70" w14:textId="77777777" w:rsidTr="008553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1D2CE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10B11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26A09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AB375" w14:textId="77777777" w:rsidR="00E45DAD" w:rsidRDefault="00E45DAD" w:rsidP="0085535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387B1" w14:textId="77777777" w:rsidR="00E45DAD" w:rsidRDefault="00E45DAD" w:rsidP="008553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95244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Категорија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Ранг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5C0B0" w14:textId="77777777" w:rsidR="00E45DAD" w:rsidRDefault="00E45DAD" w:rsidP="00855350">
            <w:pPr>
              <w:spacing w:after="150"/>
            </w:pPr>
            <w:proofErr w:type="spellStart"/>
            <w:r>
              <w:rPr>
                <w:color w:val="000000"/>
              </w:rPr>
              <w:t>Туристички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центар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Бањски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центар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Градско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место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Етно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село</w:t>
            </w:r>
            <w:proofErr w:type="spellEnd"/>
          </w:p>
        </w:tc>
      </w:tr>
    </w:tbl>
    <w:p w14:paraId="76146FFB" w14:textId="77777777" w:rsidR="00E45DAD" w:rsidRDefault="00E45DAD" w:rsidP="00E45DAD">
      <w:pPr>
        <w:spacing w:after="150"/>
      </w:pPr>
      <w:r>
        <w:rPr>
          <w:i/>
          <w:color w:val="000000"/>
        </w:rPr>
        <w:t xml:space="preserve">* БПП – </w:t>
      </w:r>
      <w:proofErr w:type="spellStart"/>
      <w:r>
        <w:rPr>
          <w:i/>
          <w:color w:val="000000"/>
        </w:rPr>
        <w:t>База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просторних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података</w:t>
      </w:r>
      <w:proofErr w:type="spellEnd"/>
    </w:p>
    <w:p w14:paraId="0918F496" w14:textId="77777777" w:rsidR="00E45DAD" w:rsidRDefault="00E45DAD" w:rsidP="00E45DAD">
      <w:pPr>
        <w:spacing w:after="120"/>
        <w:jc w:val="center"/>
      </w:pPr>
      <w:r>
        <w:rPr>
          <w:b/>
          <w:color w:val="000000"/>
        </w:rPr>
        <w:t>VI. ОКВИРНИ МОДЕЛ ГОДИШЊЕГ ИЗВЕШТАЈА О ОСТВАРИВАЊУ РППКМО И ПРОГРАМА</w:t>
      </w:r>
      <w:r>
        <w:br/>
      </w:r>
      <w:r>
        <w:rPr>
          <w:b/>
          <w:color w:val="000000"/>
        </w:rPr>
        <w:t>ИМПЛЕМЕНТАЦИЈЕ РППКМО</w:t>
      </w:r>
    </w:p>
    <w:p w14:paraId="1D6BD079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Аналогно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Извештају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реализацији</w:t>
      </w:r>
      <w:proofErr w:type="spellEnd"/>
      <w:r>
        <w:rPr>
          <w:color w:val="000000"/>
        </w:rPr>
        <w:t xml:space="preserve"> ППРС”, „</w:t>
      </w:r>
      <w:proofErr w:type="spellStart"/>
      <w:r>
        <w:rPr>
          <w:color w:val="000000"/>
        </w:rPr>
        <w:t>Годишњи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остваривању</w:t>
      </w:r>
      <w:proofErr w:type="spellEnd"/>
      <w:r>
        <w:rPr>
          <w:color w:val="000000"/>
        </w:rPr>
        <w:t xml:space="preserve"> РППКМО и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РППКМО”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>: „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”) </w:t>
      </w:r>
      <w:proofErr w:type="spellStart"/>
      <w:r>
        <w:rPr>
          <w:color w:val="000000"/>
        </w:rPr>
        <w:t>припрема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периодично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процесу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настале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 „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састојати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делова</w:t>
      </w:r>
      <w:proofErr w:type="spellEnd"/>
      <w:r>
        <w:rPr>
          <w:color w:val="000000"/>
        </w:rPr>
        <w:t>:</w:t>
      </w:r>
    </w:p>
    <w:p w14:paraId="4C296B5A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оцена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постизања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утврђених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РППКМО;</w:t>
      </w:r>
    </w:p>
    <w:p w14:paraId="6C083AC7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разрађених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РППКМО;</w:t>
      </w:r>
    </w:p>
    <w:p w14:paraId="12C3D164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оцена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урбанистичког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РППКМО;</w:t>
      </w:r>
    </w:p>
    <w:p w14:paraId="7D44AEC9" w14:textId="77777777" w:rsidR="00E45DAD" w:rsidRDefault="00E45DAD" w:rsidP="00E45DA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оцењивање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(</w:t>
      </w:r>
      <w:proofErr w:type="spellStart"/>
      <w:r>
        <w:rPr>
          <w:color w:val="000000"/>
        </w:rPr>
        <w:t>глава</w:t>
      </w:r>
      <w:proofErr w:type="spellEnd"/>
      <w:r>
        <w:rPr>
          <w:color w:val="000000"/>
        </w:rPr>
        <w:t xml:space="preserve"> V);</w:t>
      </w:r>
    </w:p>
    <w:p w14:paraId="4EF23D78" w14:textId="77777777" w:rsidR="00E45DAD" w:rsidRDefault="00E45DAD" w:rsidP="00E45DAD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синтезна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>”.</w:t>
      </w:r>
    </w:p>
    <w:p w14:paraId="3E2D0687" w14:textId="77777777" w:rsidR="00E45DAD" w:rsidRDefault="00E45DAD" w:rsidP="00E45DAD">
      <w:pPr>
        <w:spacing w:after="150"/>
      </w:pPr>
      <w:r>
        <w:rPr>
          <w:color w:val="000000"/>
        </w:rPr>
        <w:t>„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приказ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глава</w:t>
      </w:r>
      <w:proofErr w:type="spellEnd"/>
      <w:r>
        <w:rPr>
          <w:color w:val="000000"/>
        </w:rPr>
        <w:t xml:space="preserve"> IV.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повећати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квалитетнијем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једноставнијем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оцене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о:</w:t>
      </w:r>
    </w:p>
    <w:p w14:paraId="60602C07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очекиваним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трендовима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>;</w:t>
      </w:r>
    </w:p>
    <w:p w14:paraId="6485F137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оцењивању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>;</w:t>
      </w:r>
    </w:p>
    <w:p w14:paraId="0183C1AC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постизања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утврђених</w:t>
      </w:r>
      <w:proofErr w:type="spellEnd"/>
      <w:r>
        <w:rPr>
          <w:color w:val="000000"/>
        </w:rPr>
        <w:t xml:space="preserve"> РППКМО.</w:t>
      </w:r>
    </w:p>
    <w:p w14:paraId="36A98C2C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Тиме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ефикаснијој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имплементацији</w:t>
      </w:r>
      <w:proofErr w:type="spellEnd"/>
      <w:r>
        <w:rPr>
          <w:color w:val="000000"/>
        </w:rPr>
        <w:t xml:space="preserve"> РППКМО и </w:t>
      </w:r>
      <w:proofErr w:type="spellStart"/>
      <w:r>
        <w:rPr>
          <w:color w:val="000000"/>
        </w:rPr>
        <w:t>имплементацији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иновирање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докумената</w:t>
      </w:r>
      <w:proofErr w:type="spellEnd"/>
      <w:r>
        <w:rPr>
          <w:color w:val="000000"/>
        </w:rPr>
        <w:t>.</w:t>
      </w:r>
    </w:p>
    <w:p w14:paraId="21733FAA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Детаљно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Табеле</w:t>
      </w:r>
      <w:proofErr w:type="spellEnd"/>
      <w:r>
        <w:rPr>
          <w:color w:val="000000"/>
        </w:rPr>
        <w:t xml:space="preserve"> III (1-3)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РППКМО, </w:t>
      </w:r>
      <w:proofErr w:type="spellStart"/>
      <w:r>
        <w:rPr>
          <w:color w:val="000000"/>
        </w:rPr>
        <w:t>пратиће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вршиће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њихово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очекиваном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динамиком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започела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окончана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Такође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евентуална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динамике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предлагаће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иновирање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Табеле</w:t>
      </w:r>
      <w:proofErr w:type="spellEnd"/>
      <w:r>
        <w:rPr>
          <w:color w:val="000000"/>
        </w:rPr>
        <w:t xml:space="preserve"> III (1-3),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III-2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РППКМО. </w:t>
      </w:r>
      <w:proofErr w:type="spellStart"/>
      <w:r>
        <w:rPr>
          <w:color w:val="000000"/>
        </w:rPr>
        <w:t>Истовремено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утврдити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иновирањем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Табеле</w:t>
      </w:r>
      <w:proofErr w:type="spellEnd"/>
      <w:r>
        <w:rPr>
          <w:color w:val="000000"/>
        </w:rPr>
        <w:t xml:space="preserve"> III (1-3)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>:</w:t>
      </w:r>
    </w:p>
    <w:p w14:paraId="5D5E2D3B" w14:textId="77777777" w:rsidR="00E45DAD" w:rsidRDefault="00E45DAD" w:rsidP="00E45DA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донетом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стратегијом</w:t>
      </w:r>
      <w:proofErr w:type="spellEnd"/>
      <w:r>
        <w:rPr>
          <w:color w:val="000000"/>
        </w:rPr>
        <w:t xml:space="preserve"> и (</w:t>
      </w:r>
      <w:proofErr w:type="spellStart"/>
      <w:r>
        <w:rPr>
          <w:color w:val="000000"/>
        </w:rPr>
        <w:t>годишњим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Шумадије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Западне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деловима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РППКМО);</w:t>
      </w:r>
    </w:p>
    <w:p w14:paraId="00FA0D6C" w14:textId="77777777" w:rsidR="00E45DAD" w:rsidRDefault="00E45DAD" w:rsidP="00E45DA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секторским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плановима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деловима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РППКМО) </w:t>
      </w:r>
      <w:proofErr w:type="spellStart"/>
      <w:r>
        <w:rPr>
          <w:color w:val="000000"/>
        </w:rPr>
        <w:t>донетих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РППКМО;</w:t>
      </w:r>
    </w:p>
    <w:p w14:paraId="13E1ABAC" w14:textId="77777777" w:rsidR="00E45DAD" w:rsidRDefault="00E45DAD" w:rsidP="00E45DA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пројектима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конкуришу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ИПА и </w:t>
      </w:r>
      <w:proofErr w:type="spellStart"/>
      <w:r>
        <w:rPr>
          <w:color w:val="000000"/>
        </w:rPr>
        <w:t>међународне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полазећи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Табеле</w:t>
      </w:r>
      <w:proofErr w:type="spellEnd"/>
      <w:r>
        <w:rPr>
          <w:color w:val="000000"/>
        </w:rPr>
        <w:t xml:space="preserve"> I-1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јавно-приватног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партнерства</w:t>
      </w:r>
      <w:proofErr w:type="spellEnd"/>
      <w:r>
        <w:rPr>
          <w:color w:val="000000"/>
        </w:rPr>
        <w:t>.</w:t>
      </w:r>
    </w:p>
    <w:p w14:paraId="5383AB3E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Једна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измене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РППКМО” (</w:t>
      </w:r>
      <w:proofErr w:type="spellStart"/>
      <w:r>
        <w:rPr>
          <w:color w:val="000000"/>
        </w:rPr>
        <w:t>Табела</w:t>
      </w:r>
      <w:proofErr w:type="spellEnd"/>
      <w:r>
        <w:rPr>
          <w:color w:val="000000"/>
        </w:rPr>
        <w:t xml:space="preserve"> III 1-3) </w:t>
      </w:r>
      <w:proofErr w:type="spellStart"/>
      <w:r>
        <w:rPr>
          <w:color w:val="000000"/>
        </w:rPr>
        <w:t>подносе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Извештајем</w:t>
      </w:r>
      <w:proofErr w:type="spellEnd"/>
      <w:r>
        <w:rPr>
          <w:color w:val="000000"/>
        </w:rPr>
        <w:t xml:space="preserve">”.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изнетих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претходним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поглављима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биће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синтезна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 РППКМО. </w:t>
      </w:r>
      <w:proofErr w:type="spellStart"/>
      <w:r>
        <w:rPr>
          <w:color w:val="000000"/>
        </w:rPr>
        <w:t>Оквирна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структура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биће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подложна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међувремену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квалитету</w:t>
      </w:r>
      <w:proofErr w:type="spellEnd"/>
      <w:r>
        <w:rPr>
          <w:color w:val="000000"/>
        </w:rPr>
        <w:t>.</w:t>
      </w:r>
    </w:p>
    <w:p w14:paraId="7D4D52FB" w14:textId="77777777" w:rsidR="00E45DAD" w:rsidRDefault="00E45DAD" w:rsidP="00E45DAD">
      <w:pPr>
        <w:spacing w:after="150"/>
      </w:pPr>
      <w:r>
        <w:rPr>
          <w:noProof/>
        </w:rPr>
        <w:drawing>
          <wp:inline distT="0" distB="0" distL="0" distR="0" wp14:anchorId="68511E01" wp14:editId="0AF8F32B">
            <wp:extent cx="5732145" cy="4812996"/>
            <wp:effectExtent l="0" t="0" r="0" b="0"/>
            <wp:docPr id="1841463283" name="Picture 1841463283" descr="REF1-mal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8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56D75" w14:textId="77777777" w:rsidR="00E45DAD" w:rsidRDefault="00E45DAD" w:rsidP="00E45DAD">
      <w:pPr>
        <w:spacing w:after="150"/>
      </w:pPr>
      <w:r>
        <w:rPr>
          <w:noProof/>
        </w:rPr>
        <w:drawing>
          <wp:inline distT="0" distB="0" distL="0" distR="0" wp14:anchorId="0B957431" wp14:editId="7F973EC8">
            <wp:extent cx="5732145" cy="4812996"/>
            <wp:effectExtent l="0" t="0" r="0" b="0"/>
            <wp:docPr id="1148367365" name="Picture 1148367365" descr="REF2-mal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8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4E82A" w14:textId="77777777" w:rsidR="00E45DAD" w:rsidRDefault="00E45DAD" w:rsidP="00E45DAD">
      <w:pPr>
        <w:spacing w:after="150"/>
      </w:pPr>
      <w:r>
        <w:t>[MISSING IMAGE: REF3-mala (2).</w:t>
      </w:r>
      <w:proofErr w:type="spellStart"/>
      <w:r>
        <w:t>tif</w:t>
      </w:r>
      <w:proofErr w:type="spellEnd"/>
      <w:r>
        <w:t>, REF3-mala (2).</w:t>
      </w:r>
      <w:proofErr w:type="spellStart"/>
      <w:proofErr w:type="gramStart"/>
      <w:r>
        <w:t>tif</w:t>
      </w:r>
      <w:proofErr w:type="spellEnd"/>
      <w:r>
        <w:t xml:space="preserve"> ]</w:t>
      </w:r>
      <w:proofErr w:type="gramEnd"/>
    </w:p>
    <w:p w14:paraId="3F7B51C0" w14:textId="77777777" w:rsidR="00E45DAD" w:rsidRDefault="00E45DAD" w:rsidP="00E45DAD">
      <w:pPr>
        <w:spacing w:after="120"/>
        <w:jc w:val="center"/>
      </w:pPr>
      <w:r>
        <w:rPr>
          <w:b/>
          <w:color w:val="000000"/>
        </w:rPr>
        <w:t>СКРАЋЕНИЦЕ</w:t>
      </w:r>
    </w:p>
    <w:p w14:paraId="78FBF8F4" w14:textId="77777777" w:rsidR="00E45DAD" w:rsidRDefault="00E45DAD" w:rsidP="00E45DAD">
      <w:pPr>
        <w:spacing w:after="150"/>
      </w:pPr>
      <w:r>
        <w:rPr>
          <w:color w:val="000000"/>
        </w:rPr>
        <w:t xml:space="preserve">AУЛ – </w:t>
      </w:r>
      <w:proofErr w:type="spellStart"/>
      <w:r>
        <w:rPr>
          <w:color w:val="000000"/>
        </w:rPr>
        <w:t>Агенција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лукама</w:t>
      </w:r>
      <w:proofErr w:type="spellEnd"/>
    </w:p>
    <w:p w14:paraId="758AB068" w14:textId="77777777" w:rsidR="00E45DAD" w:rsidRDefault="00E45DAD" w:rsidP="00E45DAD">
      <w:pPr>
        <w:spacing w:after="150"/>
      </w:pPr>
      <w:r>
        <w:rPr>
          <w:color w:val="000000"/>
        </w:rPr>
        <w:t>VIP – „VIP mobile”</w:t>
      </w:r>
    </w:p>
    <w:p w14:paraId="649E8B14" w14:textId="77777777" w:rsidR="00E45DAD" w:rsidRDefault="00E45DAD" w:rsidP="00E45DAD">
      <w:pPr>
        <w:spacing w:after="150"/>
      </w:pPr>
      <w:r>
        <w:rPr>
          <w:color w:val="000000"/>
        </w:rPr>
        <w:t xml:space="preserve">ВП – </w:t>
      </w:r>
      <w:proofErr w:type="spellStart"/>
      <w:r>
        <w:rPr>
          <w:color w:val="000000"/>
        </w:rPr>
        <w:t>Водопривредно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предузеће</w:t>
      </w:r>
      <w:proofErr w:type="spellEnd"/>
    </w:p>
    <w:p w14:paraId="314A5D80" w14:textId="77777777" w:rsidR="00E45DAD" w:rsidRDefault="00E45DAD" w:rsidP="00E45DAD">
      <w:pPr>
        <w:spacing w:after="150"/>
      </w:pPr>
      <w:r>
        <w:rPr>
          <w:color w:val="000000"/>
        </w:rPr>
        <w:t xml:space="preserve">ВИС – </w:t>
      </w:r>
      <w:proofErr w:type="spellStart"/>
      <w:r>
        <w:rPr>
          <w:color w:val="000000"/>
        </w:rPr>
        <w:t>Водопривредни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</w:p>
    <w:p w14:paraId="0CF1CC2C" w14:textId="77777777" w:rsidR="00E45DAD" w:rsidRDefault="00E45DAD" w:rsidP="00E45DAD">
      <w:pPr>
        <w:spacing w:after="150"/>
      </w:pPr>
      <w:r>
        <w:rPr>
          <w:color w:val="000000"/>
        </w:rPr>
        <w:t xml:space="preserve">ГИС – </w:t>
      </w:r>
      <w:proofErr w:type="spellStart"/>
      <w:r>
        <w:rPr>
          <w:color w:val="000000"/>
        </w:rPr>
        <w:t>Географски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</w:p>
    <w:p w14:paraId="33327134" w14:textId="77777777" w:rsidR="00E45DAD" w:rsidRDefault="00E45DAD" w:rsidP="00E45DAD">
      <w:pPr>
        <w:spacing w:after="150"/>
      </w:pPr>
      <w:r>
        <w:rPr>
          <w:color w:val="000000"/>
        </w:rPr>
        <w:t xml:space="preserve">ДМО – </w:t>
      </w:r>
      <w:proofErr w:type="spellStart"/>
      <w:r>
        <w:rPr>
          <w:color w:val="000000"/>
        </w:rPr>
        <w:t>Дестинацијске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менаџмент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организације</w:t>
      </w:r>
      <w:proofErr w:type="spellEnd"/>
    </w:p>
    <w:p w14:paraId="312D9ABA" w14:textId="77777777" w:rsidR="00E45DAD" w:rsidRDefault="00E45DAD" w:rsidP="00E45DAD">
      <w:pPr>
        <w:spacing w:after="150"/>
      </w:pPr>
      <w:r>
        <w:rPr>
          <w:color w:val="000000"/>
        </w:rPr>
        <w:t xml:space="preserve">ЕД – </w:t>
      </w:r>
      <w:proofErr w:type="spellStart"/>
      <w:r>
        <w:rPr>
          <w:color w:val="000000"/>
        </w:rPr>
        <w:t>Електродиструбиција</w:t>
      </w:r>
      <w:proofErr w:type="spellEnd"/>
    </w:p>
    <w:p w14:paraId="3D95AC4F" w14:textId="77777777" w:rsidR="00E45DAD" w:rsidRDefault="00E45DAD" w:rsidP="00E45DAD">
      <w:pPr>
        <w:spacing w:after="150"/>
      </w:pPr>
      <w:r>
        <w:rPr>
          <w:color w:val="000000"/>
        </w:rPr>
        <w:t xml:space="preserve">ЕБРД – Европска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реконструкцију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развој</w:t>
      </w:r>
      <w:proofErr w:type="spellEnd"/>
    </w:p>
    <w:p w14:paraId="32002B44" w14:textId="77777777" w:rsidR="00E45DAD" w:rsidRDefault="00E45DAD" w:rsidP="00E45DAD">
      <w:pPr>
        <w:spacing w:after="150"/>
      </w:pPr>
      <w:r>
        <w:rPr>
          <w:color w:val="000000"/>
        </w:rPr>
        <w:t xml:space="preserve">ЕИБ – </w:t>
      </w:r>
      <w:proofErr w:type="spellStart"/>
      <w:r>
        <w:rPr>
          <w:color w:val="000000"/>
        </w:rPr>
        <w:t>Инвестициона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</w:p>
    <w:p w14:paraId="4B889E01" w14:textId="77777777" w:rsidR="00E45DAD" w:rsidRDefault="00E45DAD" w:rsidP="00E45DAD">
      <w:pPr>
        <w:spacing w:after="150"/>
      </w:pPr>
      <w:r>
        <w:rPr>
          <w:color w:val="000000"/>
        </w:rPr>
        <w:t xml:space="preserve">ЕУ – Европска </w:t>
      </w:r>
      <w:proofErr w:type="spellStart"/>
      <w:r>
        <w:rPr>
          <w:color w:val="000000"/>
        </w:rPr>
        <w:t>унија</w:t>
      </w:r>
      <w:proofErr w:type="spellEnd"/>
    </w:p>
    <w:p w14:paraId="53225F15" w14:textId="77777777" w:rsidR="00E45DAD" w:rsidRDefault="00E45DAD" w:rsidP="00E45DAD">
      <w:pPr>
        <w:spacing w:after="150"/>
      </w:pPr>
      <w:r>
        <w:rPr>
          <w:color w:val="000000"/>
        </w:rPr>
        <w:t xml:space="preserve">ЗЗПС – </w:t>
      </w:r>
      <w:proofErr w:type="spellStart"/>
      <w:r>
        <w:rPr>
          <w:color w:val="000000"/>
        </w:rPr>
        <w:t>Завод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</w:p>
    <w:p w14:paraId="68A696D9" w14:textId="77777777" w:rsidR="00E45DAD" w:rsidRDefault="00E45DAD" w:rsidP="00E45DAD">
      <w:pPr>
        <w:spacing w:after="150"/>
      </w:pPr>
      <w:r>
        <w:rPr>
          <w:color w:val="000000"/>
        </w:rPr>
        <w:t xml:space="preserve">ЗЗСК – </w:t>
      </w:r>
      <w:proofErr w:type="spellStart"/>
      <w:r>
        <w:rPr>
          <w:color w:val="000000"/>
        </w:rPr>
        <w:t>Завод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споменика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културе</w:t>
      </w:r>
      <w:proofErr w:type="spellEnd"/>
    </w:p>
    <w:p w14:paraId="59F5E416" w14:textId="77777777" w:rsidR="00E45DAD" w:rsidRDefault="00E45DAD" w:rsidP="00E45DAD">
      <w:pPr>
        <w:spacing w:after="150"/>
      </w:pPr>
      <w:r>
        <w:rPr>
          <w:color w:val="000000"/>
        </w:rPr>
        <w:t xml:space="preserve">ИАУС – </w:t>
      </w:r>
      <w:proofErr w:type="spellStart"/>
      <w:r>
        <w:rPr>
          <w:color w:val="000000"/>
        </w:rPr>
        <w:t>Институт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архитектуру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урбанизам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</w:p>
    <w:p w14:paraId="493C175A" w14:textId="77777777" w:rsidR="00E45DAD" w:rsidRDefault="00E45DAD" w:rsidP="00E45DAD">
      <w:pPr>
        <w:spacing w:after="150"/>
      </w:pPr>
      <w:r>
        <w:rPr>
          <w:color w:val="000000"/>
        </w:rPr>
        <w:t xml:space="preserve">ЈКП – 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предузеће</w:t>
      </w:r>
      <w:proofErr w:type="spellEnd"/>
    </w:p>
    <w:p w14:paraId="2158BF19" w14:textId="77777777" w:rsidR="00E45DAD" w:rsidRDefault="00E45DAD" w:rsidP="00E45DAD">
      <w:pPr>
        <w:spacing w:after="150"/>
      </w:pPr>
      <w:r>
        <w:rPr>
          <w:color w:val="000000"/>
        </w:rPr>
        <w:t xml:space="preserve">КПЗ – </w:t>
      </w:r>
      <w:proofErr w:type="spellStart"/>
      <w:r>
        <w:rPr>
          <w:color w:val="000000"/>
        </w:rPr>
        <w:t>Казнено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завод</w:t>
      </w:r>
      <w:proofErr w:type="spellEnd"/>
    </w:p>
    <w:p w14:paraId="64A7EF08" w14:textId="77777777" w:rsidR="00E45DAD" w:rsidRDefault="00E45DAD" w:rsidP="00E45DAD">
      <w:pPr>
        <w:spacing w:after="150"/>
      </w:pPr>
      <w:r>
        <w:rPr>
          <w:color w:val="000000"/>
        </w:rPr>
        <w:t xml:space="preserve">ЕМС – </w:t>
      </w:r>
      <w:proofErr w:type="spellStart"/>
      <w:r>
        <w:rPr>
          <w:color w:val="000000"/>
        </w:rPr>
        <w:t>Електромрежа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</w:p>
    <w:p w14:paraId="1989F4A7" w14:textId="77777777" w:rsidR="00E45DAD" w:rsidRDefault="00E45DAD" w:rsidP="00E45DAD">
      <w:pPr>
        <w:spacing w:after="150"/>
      </w:pPr>
      <w:r>
        <w:rPr>
          <w:color w:val="000000"/>
        </w:rPr>
        <w:t xml:space="preserve">ЈП ЕПС – 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Електропривреда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</w:t>
      </w:r>
    </w:p>
    <w:p w14:paraId="5C7B6FFA" w14:textId="77777777" w:rsidR="00E45DAD" w:rsidRDefault="00E45DAD" w:rsidP="00E45DAD">
      <w:pPr>
        <w:spacing w:after="150"/>
      </w:pPr>
      <w:r>
        <w:rPr>
          <w:color w:val="000000"/>
        </w:rPr>
        <w:t xml:space="preserve">ЕПС </w:t>
      </w:r>
      <w:proofErr w:type="spellStart"/>
      <w:r>
        <w:rPr>
          <w:color w:val="000000"/>
        </w:rPr>
        <w:t>Дистрибуција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Оператор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дистрибутивног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„ЕПС-ДИСТРИБУЦИЈА”</w:t>
      </w:r>
    </w:p>
    <w:p w14:paraId="0683A456" w14:textId="77777777" w:rsidR="00E45DAD" w:rsidRDefault="00E45DAD" w:rsidP="00E45DAD">
      <w:pPr>
        <w:spacing w:after="150"/>
      </w:pPr>
      <w:r>
        <w:rPr>
          <w:color w:val="000000"/>
        </w:rPr>
        <w:t xml:space="preserve">ЈЛС –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</w:p>
    <w:p w14:paraId="03443AE8" w14:textId="77777777" w:rsidR="00E45DAD" w:rsidRDefault="00E45DAD" w:rsidP="00E45DAD">
      <w:pPr>
        <w:spacing w:after="150"/>
      </w:pPr>
      <w:r>
        <w:rPr>
          <w:color w:val="000000"/>
        </w:rPr>
        <w:t xml:space="preserve">ЈП ПС – 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Путеви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</w:t>
      </w:r>
    </w:p>
    <w:p w14:paraId="6B948A94" w14:textId="77777777" w:rsidR="00E45DAD" w:rsidRDefault="00E45DAD" w:rsidP="00E45DAD">
      <w:pPr>
        <w:spacing w:after="150"/>
      </w:pPr>
      <w:r>
        <w:rPr>
          <w:color w:val="000000"/>
        </w:rPr>
        <w:t xml:space="preserve">ЈВП – 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водопривредно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предузеће</w:t>
      </w:r>
      <w:proofErr w:type="spellEnd"/>
    </w:p>
    <w:p w14:paraId="3C9547BB" w14:textId="77777777" w:rsidR="00E45DAD" w:rsidRDefault="00E45DAD" w:rsidP="00E45DAD">
      <w:pPr>
        <w:spacing w:after="150"/>
      </w:pPr>
      <w:r>
        <w:rPr>
          <w:color w:val="000000"/>
        </w:rPr>
        <w:t xml:space="preserve">ЈЦК – </w:t>
      </w:r>
      <w:proofErr w:type="spellStart"/>
      <w:r>
        <w:rPr>
          <w:color w:val="000000"/>
        </w:rPr>
        <w:t>Југоциклинг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кампања</w:t>
      </w:r>
      <w:proofErr w:type="spellEnd"/>
    </w:p>
    <w:p w14:paraId="45ED93FF" w14:textId="77777777" w:rsidR="00E45DAD" w:rsidRDefault="00E45DAD" w:rsidP="00E45DAD">
      <w:pPr>
        <w:spacing w:after="150"/>
      </w:pPr>
      <w:r>
        <w:rPr>
          <w:color w:val="000000"/>
        </w:rPr>
        <w:t xml:space="preserve">КЕИ – </w:t>
      </w:r>
      <w:proofErr w:type="spellStart"/>
      <w:r>
        <w:rPr>
          <w:color w:val="000000"/>
        </w:rPr>
        <w:t>Канцеларија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</w:p>
    <w:p w14:paraId="465366EB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KfW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Немачка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</w:p>
    <w:p w14:paraId="08A01194" w14:textId="77777777" w:rsidR="00E45DAD" w:rsidRDefault="00E45DAD" w:rsidP="00E45DAD">
      <w:pPr>
        <w:spacing w:after="150"/>
      </w:pPr>
      <w:r>
        <w:rPr>
          <w:color w:val="000000"/>
        </w:rPr>
        <w:t xml:space="preserve">ЛТО –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организације</w:t>
      </w:r>
      <w:proofErr w:type="spellEnd"/>
    </w:p>
    <w:p w14:paraId="7FCF03D3" w14:textId="77777777" w:rsidR="00E45DAD" w:rsidRDefault="00E45DAD" w:rsidP="00E45DAD">
      <w:pPr>
        <w:spacing w:after="150"/>
      </w:pPr>
      <w:r>
        <w:rPr>
          <w:color w:val="000000"/>
        </w:rPr>
        <w:t xml:space="preserve">ЛЕАП – </w:t>
      </w:r>
      <w:proofErr w:type="spellStart"/>
      <w:r>
        <w:rPr>
          <w:color w:val="000000"/>
        </w:rPr>
        <w:t>Локални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еколошки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</w:p>
    <w:p w14:paraId="43D2A42C" w14:textId="77777777" w:rsidR="00E45DAD" w:rsidRDefault="00E45DAD" w:rsidP="00E45DAD">
      <w:pPr>
        <w:spacing w:after="150"/>
      </w:pPr>
      <w:r>
        <w:rPr>
          <w:color w:val="000000"/>
        </w:rPr>
        <w:t xml:space="preserve">МГСИ –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инфраструктуре</w:t>
      </w:r>
      <w:proofErr w:type="spellEnd"/>
    </w:p>
    <w:p w14:paraId="02F102D5" w14:textId="77777777" w:rsidR="00E45DAD" w:rsidRDefault="00E45DAD" w:rsidP="00E45DAD">
      <w:pPr>
        <w:spacing w:after="150"/>
      </w:pPr>
      <w:r>
        <w:rPr>
          <w:color w:val="000000"/>
        </w:rPr>
        <w:t xml:space="preserve">МЗ – </w:t>
      </w:r>
      <w:proofErr w:type="spellStart"/>
      <w:r>
        <w:rPr>
          <w:color w:val="000000"/>
        </w:rPr>
        <w:t>Месна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заједница</w:t>
      </w:r>
      <w:proofErr w:type="spellEnd"/>
    </w:p>
    <w:p w14:paraId="7306467F" w14:textId="77777777" w:rsidR="00E45DAD" w:rsidRDefault="00E45DAD" w:rsidP="00E45DAD">
      <w:pPr>
        <w:spacing w:after="150"/>
      </w:pPr>
      <w:r>
        <w:rPr>
          <w:color w:val="000000"/>
        </w:rPr>
        <w:t xml:space="preserve">МСП – </w:t>
      </w:r>
      <w:proofErr w:type="spellStart"/>
      <w:r>
        <w:rPr>
          <w:color w:val="000000"/>
        </w:rPr>
        <w:t>Мала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средња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</w:p>
    <w:p w14:paraId="52CB5AEB" w14:textId="77777777" w:rsidR="00E45DAD" w:rsidRDefault="00E45DAD" w:rsidP="00E45DAD">
      <w:pPr>
        <w:spacing w:after="150"/>
      </w:pPr>
      <w:r>
        <w:rPr>
          <w:color w:val="000000"/>
        </w:rPr>
        <w:t xml:space="preserve">МКИ –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информисања</w:t>
      </w:r>
      <w:proofErr w:type="spellEnd"/>
    </w:p>
    <w:p w14:paraId="5E6BBF9D" w14:textId="77777777" w:rsidR="00E45DAD" w:rsidRDefault="00E45DAD" w:rsidP="00E45DAD">
      <w:pPr>
        <w:spacing w:after="150"/>
      </w:pPr>
      <w:r>
        <w:rPr>
          <w:color w:val="000000"/>
        </w:rPr>
        <w:t xml:space="preserve">МОС –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омладине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спорта</w:t>
      </w:r>
      <w:proofErr w:type="spellEnd"/>
    </w:p>
    <w:p w14:paraId="66A2C67F" w14:textId="77777777" w:rsidR="00E45DAD" w:rsidRDefault="00E45DAD" w:rsidP="00E45DAD">
      <w:pPr>
        <w:spacing w:after="150"/>
      </w:pPr>
      <w:r>
        <w:rPr>
          <w:color w:val="000000"/>
        </w:rPr>
        <w:t xml:space="preserve">МП –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</w:p>
    <w:p w14:paraId="0DA5D586" w14:textId="77777777" w:rsidR="00E45DAD" w:rsidRDefault="00E45DAD" w:rsidP="00E45DAD">
      <w:pPr>
        <w:spacing w:after="150"/>
      </w:pPr>
      <w:r>
        <w:rPr>
          <w:color w:val="000000"/>
        </w:rPr>
        <w:t xml:space="preserve">МПНТР –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просвете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науке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технолошког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</w:p>
    <w:p w14:paraId="2DFD31EC" w14:textId="77777777" w:rsidR="00E45DAD" w:rsidRDefault="00E45DAD" w:rsidP="00E45DAD">
      <w:pPr>
        <w:spacing w:after="150"/>
      </w:pPr>
      <w:r>
        <w:rPr>
          <w:color w:val="000000"/>
        </w:rPr>
        <w:t xml:space="preserve">МРЕ –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рударства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енергетике</w:t>
      </w:r>
      <w:proofErr w:type="spellEnd"/>
    </w:p>
    <w:p w14:paraId="65710612" w14:textId="77777777" w:rsidR="00E45DAD" w:rsidRDefault="00E45DAD" w:rsidP="00E45DAD">
      <w:pPr>
        <w:spacing w:after="150"/>
      </w:pPr>
      <w:r>
        <w:rPr>
          <w:color w:val="000000"/>
        </w:rPr>
        <w:t xml:space="preserve">МТТТ –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телекомуникација</w:t>
      </w:r>
      <w:proofErr w:type="spellEnd"/>
    </w:p>
    <w:p w14:paraId="3C02CA7D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МЗд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здравља</w:t>
      </w:r>
      <w:proofErr w:type="spellEnd"/>
    </w:p>
    <w:p w14:paraId="521EF11B" w14:textId="77777777" w:rsidR="00E45DAD" w:rsidRDefault="00E45DAD" w:rsidP="00E45DAD">
      <w:pPr>
        <w:spacing w:after="150"/>
      </w:pPr>
      <w:r>
        <w:rPr>
          <w:color w:val="000000"/>
        </w:rPr>
        <w:t xml:space="preserve">МРЗСП –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запошљавање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борачка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социјална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</w:p>
    <w:p w14:paraId="08146E88" w14:textId="77777777" w:rsidR="00E45DAD" w:rsidRDefault="00E45DAD" w:rsidP="00E45DAD">
      <w:pPr>
        <w:spacing w:after="150"/>
      </w:pPr>
      <w:r>
        <w:rPr>
          <w:color w:val="000000"/>
        </w:rPr>
        <w:t xml:space="preserve">МУП –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</w:p>
    <w:p w14:paraId="12E10318" w14:textId="77777777" w:rsidR="00E45DAD" w:rsidRDefault="00E45DAD" w:rsidP="00E45DAD">
      <w:pPr>
        <w:spacing w:after="150"/>
      </w:pPr>
      <w:r>
        <w:rPr>
          <w:color w:val="000000"/>
        </w:rPr>
        <w:t xml:space="preserve">МИСП – </w:t>
      </w:r>
      <w:proofErr w:type="spellStart"/>
      <w:r>
        <w:rPr>
          <w:color w:val="000000"/>
        </w:rPr>
        <w:t>Подршка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општинама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припреми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спровођењу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</w:p>
    <w:p w14:paraId="5D405F39" w14:textId="77777777" w:rsidR="00E45DAD" w:rsidRDefault="00E45DAD" w:rsidP="00E45DAD">
      <w:pPr>
        <w:spacing w:after="150"/>
      </w:pPr>
      <w:r>
        <w:rPr>
          <w:color w:val="000000"/>
        </w:rPr>
        <w:t xml:space="preserve">НВО – </w:t>
      </w:r>
      <w:proofErr w:type="spellStart"/>
      <w:r>
        <w:rPr>
          <w:color w:val="000000"/>
        </w:rPr>
        <w:t>Невладине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организације</w:t>
      </w:r>
      <w:proofErr w:type="spellEnd"/>
    </w:p>
    <w:p w14:paraId="0991EDB2" w14:textId="77777777" w:rsidR="00E45DAD" w:rsidRDefault="00E45DAD" w:rsidP="00E45DAD">
      <w:pPr>
        <w:spacing w:after="150"/>
      </w:pPr>
      <w:r>
        <w:rPr>
          <w:color w:val="000000"/>
        </w:rPr>
        <w:t>НИС – „</w:t>
      </w:r>
      <w:proofErr w:type="spellStart"/>
      <w:r>
        <w:rPr>
          <w:color w:val="000000"/>
        </w:rPr>
        <w:t>Нафтна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а.д</w:t>
      </w:r>
      <w:proofErr w:type="spellEnd"/>
      <w:r>
        <w:rPr>
          <w:color w:val="000000"/>
        </w:rPr>
        <w:t>.</w:t>
      </w:r>
    </w:p>
    <w:p w14:paraId="3E586CED" w14:textId="77777777" w:rsidR="00E45DAD" w:rsidRDefault="00E45DAD" w:rsidP="00E45DAD">
      <w:pPr>
        <w:spacing w:after="150"/>
      </w:pPr>
      <w:r>
        <w:rPr>
          <w:color w:val="000000"/>
        </w:rPr>
        <w:t xml:space="preserve">НСЗ – </w:t>
      </w:r>
      <w:proofErr w:type="spellStart"/>
      <w:r>
        <w:rPr>
          <w:color w:val="000000"/>
        </w:rPr>
        <w:t>Национална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запошљавање</w:t>
      </w:r>
      <w:proofErr w:type="spellEnd"/>
    </w:p>
    <w:p w14:paraId="6157A0D4" w14:textId="77777777" w:rsidR="00E45DAD" w:rsidRDefault="00E45DAD" w:rsidP="00E45DAD">
      <w:pPr>
        <w:spacing w:after="150"/>
      </w:pPr>
      <w:r>
        <w:rPr>
          <w:color w:val="000000"/>
        </w:rPr>
        <w:t xml:space="preserve">НКД – </w:t>
      </w:r>
      <w:proofErr w:type="spellStart"/>
      <w:r>
        <w:rPr>
          <w:color w:val="000000"/>
        </w:rPr>
        <w:t>Национална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добра</w:t>
      </w:r>
      <w:proofErr w:type="spellEnd"/>
    </w:p>
    <w:p w14:paraId="79C1D1F5" w14:textId="77777777" w:rsidR="00E45DAD" w:rsidRDefault="00E45DAD" w:rsidP="00E45DAD">
      <w:pPr>
        <w:spacing w:after="150"/>
      </w:pPr>
      <w:r>
        <w:rPr>
          <w:color w:val="000000"/>
        </w:rPr>
        <w:t xml:space="preserve">ОИЕ – </w:t>
      </w:r>
      <w:proofErr w:type="spellStart"/>
      <w:r>
        <w:rPr>
          <w:color w:val="000000"/>
        </w:rPr>
        <w:t>Обновљиви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енергије</w:t>
      </w:r>
      <w:proofErr w:type="spellEnd"/>
    </w:p>
    <w:p w14:paraId="1BA0A841" w14:textId="77777777" w:rsidR="00E45DAD" w:rsidRDefault="00E45DAD" w:rsidP="00E45DAD">
      <w:pPr>
        <w:spacing w:after="150"/>
      </w:pPr>
      <w:r>
        <w:rPr>
          <w:color w:val="000000"/>
        </w:rPr>
        <w:t xml:space="preserve">ПГР –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регулације</w:t>
      </w:r>
      <w:proofErr w:type="spellEnd"/>
    </w:p>
    <w:p w14:paraId="7D639003" w14:textId="77777777" w:rsidR="00E45DAD" w:rsidRDefault="00E45DAD" w:rsidP="00E45DAD">
      <w:pPr>
        <w:spacing w:after="150"/>
      </w:pPr>
      <w:r>
        <w:rPr>
          <w:color w:val="000000"/>
        </w:rPr>
        <w:t xml:space="preserve">ППВ – </w:t>
      </w:r>
      <w:proofErr w:type="spellStart"/>
      <w:r>
        <w:rPr>
          <w:color w:val="000000"/>
        </w:rPr>
        <w:t>Постројење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пречишћавање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</w:p>
    <w:p w14:paraId="6F98D173" w14:textId="77777777" w:rsidR="00E45DAD" w:rsidRDefault="00E45DAD" w:rsidP="00E45DAD">
      <w:pPr>
        <w:spacing w:after="150"/>
      </w:pPr>
      <w:r>
        <w:rPr>
          <w:color w:val="000000"/>
        </w:rPr>
        <w:t xml:space="preserve">ППОВ – </w:t>
      </w:r>
      <w:proofErr w:type="spellStart"/>
      <w:r>
        <w:rPr>
          <w:color w:val="000000"/>
        </w:rPr>
        <w:t>Постројење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пречишћавање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</w:p>
    <w:p w14:paraId="54A82D79" w14:textId="77777777" w:rsidR="00E45DAD" w:rsidRDefault="00E45DAD" w:rsidP="00E45DAD">
      <w:pPr>
        <w:spacing w:after="150"/>
      </w:pPr>
      <w:r>
        <w:rPr>
          <w:color w:val="000000"/>
        </w:rPr>
        <w:t xml:space="preserve">ППРС – </w:t>
      </w:r>
      <w:proofErr w:type="spellStart"/>
      <w:r>
        <w:rPr>
          <w:color w:val="000000"/>
        </w:rPr>
        <w:t>Просторни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</w:p>
    <w:p w14:paraId="52E56F2C" w14:textId="77777777" w:rsidR="00E45DAD" w:rsidRDefault="00E45DAD" w:rsidP="00E45DAD">
      <w:pPr>
        <w:spacing w:after="150"/>
      </w:pPr>
      <w:r>
        <w:rPr>
          <w:color w:val="000000"/>
        </w:rPr>
        <w:t xml:space="preserve">ПССС – </w:t>
      </w:r>
      <w:proofErr w:type="spellStart"/>
      <w:r>
        <w:rPr>
          <w:color w:val="000000"/>
        </w:rPr>
        <w:t>Пољопривредна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саветодавна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служба</w:t>
      </w:r>
      <w:proofErr w:type="spellEnd"/>
    </w:p>
    <w:p w14:paraId="46E6BA42" w14:textId="77777777" w:rsidR="00E45DAD" w:rsidRDefault="00E45DAD" w:rsidP="00E45DAD">
      <w:pPr>
        <w:spacing w:after="150"/>
      </w:pPr>
      <w:r>
        <w:rPr>
          <w:color w:val="000000"/>
        </w:rPr>
        <w:t xml:space="preserve">РДВ – </w:t>
      </w:r>
      <w:proofErr w:type="spellStart"/>
      <w:r>
        <w:rPr>
          <w:color w:val="000000"/>
        </w:rPr>
        <w:t>Републичка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</w:p>
    <w:p w14:paraId="1C845690" w14:textId="77777777" w:rsidR="00E45DAD" w:rsidRDefault="00E45DAD" w:rsidP="00E45DAD">
      <w:pPr>
        <w:spacing w:after="150"/>
      </w:pPr>
      <w:r>
        <w:rPr>
          <w:color w:val="000000"/>
        </w:rPr>
        <w:t xml:space="preserve">РЗС – </w:t>
      </w:r>
      <w:proofErr w:type="spellStart"/>
      <w:r>
        <w:rPr>
          <w:color w:val="000000"/>
        </w:rPr>
        <w:t>Републички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статистику</w:t>
      </w:r>
      <w:proofErr w:type="spellEnd"/>
    </w:p>
    <w:p w14:paraId="1BF98AF6" w14:textId="77777777" w:rsidR="00E45DAD" w:rsidRDefault="00E45DAD" w:rsidP="00E45DAD">
      <w:pPr>
        <w:spacing w:after="150"/>
      </w:pPr>
      <w:r>
        <w:rPr>
          <w:color w:val="000000"/>
        </w:rPr>
        <w:t xml:space="preserve">РЗЗСК – </w:t>
      </w:r>
      <w:proofErr w:type="spellStart"/>
      <w:r>
        <w:rPr>
          <w:color w:val="000000"/>
        </w:rPr>
        <w:t>Републички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споменика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културе</w:t>
      </w:r>
      <w:proofErr w:type="spellEnd"/>
    </w:p>
    <w:p w14:paraId="4F54BF21" w14:textId="77777777" w:rsidR="00E45DAD" w:rsidRDefault="00E45DAD" w:rsidP="00E45DAD">
      <w:pPr>
        <w:spacing w:after="150"/>
      </w:pPr>
      <w:r>
        <w:rPr>
          <w:color w:val="000000"/>
        </w:rPr>
        <w:t xml:space="preserve">РПК – </w:t>
      </w:r>
      <w:proofErr w:type="spellStart"/>
      <w:r>
        <w:rPr>
          <w:color w:val="000000"/>
        </w:rPr>
        <w:t>Регионална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комора</w:t>
      </w:r>
      <w:proofErr w:type="spellEnd"/>
    </w:p>
    <w:p w14:paraId="013544EF" w14:textId="77777777" w:rsidR="00E45DAD" w:rsidRDefault="00E45DAD" w:rsidP="00E45DAD">
      <w:pPr>
        <w:spacing w:after="150"/>
      </w:pPr>
      <w:r>
        <w:rPr>
          <w:color w:val="000000"/>
        </w:rPr>
        <w:t xml:space="preserve">РФЗО – </w:t>
      </w:r>
      <w:proofErr w:type="spellStart"/>
      <w:r>
        <w:rPr>
          <w:color w:val="000000"/>
        </w:rPr>
        <w:t>Републички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</w:p>
    <w:p w14:paraId="73A24689" w14:textId="77777777" w:rsidR="00E45DAD" w:rsidRDefault="00E45DAD" w:rsidP="00E45DAD">
      <w:pPr>
        <w:spacing w:after="150"/>
      </w:pPr>
      <w:proofErr w:type="spellStart"/>
      <w:r>
        <w:rPr>
          <w:color w:val="000000"/>
        </w:rPr>
        <w:t>РСрп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Српска</w:t>
      </w:r>
      <w:proofErr w:type="spellEnd"/>
    </w:p>
    <w:p w14:paraId="3378DB13" w14:textId="77777777" w:rsidR="00E45DAD" w:rsidRDefault="00E45DAD" w:rsidP="00E45DAD">
      <w:pPr>
        <w:spacing w:after="150"/>
      </w:pPr>
      <w:r>
        <w:rPr>
          <w:color w:val="000000"/>
        </w:rPr>
        <w:t xml:space="preserve">РХМЗ – </w:t>
      </w:r>
      <w:proofErr w:type="spellStart"/>
      <w:r>
        <w:rPr>
          <w:color w:val="000000"/>
        </w:rPr>
        <w:t>Републички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хидрометеоролошки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завод</w:t>
      </w:r>
      <w:proofErr w:type="spellEnd"/>
    </w:p>
    <w:p w14:paraId="3E793D19" w14:textId="77777777" w:rsidR="00E45DAD" w:rsidRDefault="00E45DAD" w:rsidP="00E45DAD">
      <w:pPr>
        <w:spacing w:after="150"/>
      </w:pPr>
      <w:r>
        <w:rPr>
          <w:color w:val="000000"/>
        </w:rPr>
        <w:t xml:space="preserve">СЕПА – </w:t>
      </w:r>
      <w:proofErr w:type="spellStart"/>
      <w:r>
        <w:rPr>
          <w:color w:val="000000"/>
        </w:rPr>
        <w:t>Агенција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</w:p>
    <w:p w14:paraId="4C29AFB7" w14:textId="77777777" w:rsidR="00E45DAD" w:rsidRDefault="00E45DAD" w:rsidP="00E45DAD">
      <w:pPr>
        <w:spacing w:after="150"/>
      </w:pPr>
      <w:r>
        <w:rPr>
          <w:color w:val="000000"/>
        </w:rPr>
        <w:t xml:space="preserve">СБ – </w:t>
      </w:r>
      <w:proofErr w:type="spellStart"/>
      <w:r>
        <w:rPr>
          <w:color w:val="000000"/>
        </w:rPr>
        <w:t>Светска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</w:p>
    <w:p w14:paraId="7646CBD4" w14:textId="77777777" w:rsidR="00E45DAD" w:rsidRDefault="00E45DAD" w:rsidP="00E45DAD">
      <w:pPr>
        <w:spacing w:after="150"/>
      </w:pPr>
      <w:r>
        <w:rPr>
          <w:color w:val="000000"/>
        </w:rPr>
        <w:t xml:space="preserve">ТОС – </w:t>
      </w:r>
      <w:proofErr w:type="spellStart"/>
      <w:r>
        <w:rPr>
          <w:color w:val="000000"/>
        </w:rPr>
        <w:t>Туристичка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</w:p>
    <w:p w14:paraId="150687BE" w14:textId="77777777" w:rsidR="00E45DAD" w:rsidRDefault="00E45DAD" w:rsidP="00E45DAD">
      <w:pPr>
        <w:spacing w:after="150"/>
      </w:pPr>
      <w:r>
        <w:rPr>
          <w:color w:val="000000"/>
        </w:rPr>
        <w:t xml:space="preserve">ТО – </w:t>
      </w:r>
      <w:proofErr w:type="spellStart"/>
      <w:r>
        <w:rPr>
          <w:color w:val="000000"/>
        </w:rPr>
        <w:t>Туристичка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</w:p>
    <w:p w14:paraId="36924417" w14:textId="77777777" w:rsidR="00E45DAD" w:rsidRDefault="00E45DAD" w:rsidP="00E45DAD">
      <w:pPr>
        <w:spacing w:after="150"/>
      </w:pPr>
      <w:r>
        <w:rPr>
          <w:color w:val="000000"/>
        </w:rPr>
        <w:t xml:space="preserve">ТОЛ – </w:t>
      </w:r>
      <w:proofErr w:type="spellStart"/>
      <w:r>
        <w:rPr>
          <w:color w:val="000000"/>
        </w:rPr>
        <w:t>Туристичка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локална</w:t>
      </w:r>
      <w:proofErr w:type="spellEnd"/>
    </w:p>
    <w:p w14:paraId="244AE572" w14:textId="77777777" w:rsidR="00E45DAD" w:rsidRDefault="00E45DAD" w:rsidP="00E45DAD">
      <w:pPr>
        <w:spacing w:after="150"/>
      </w:pPr>
      <w:r>
        <w:rPr>
          <w:color w:val="000000"/>
        </w:rPr>
        <w:t xml:space="preserve">ФУП – </w:t>
      </w:r>
      <w:proofErr w:type="spellStart"/>
      <w:r>
        <w:rPr>
          <w:color w:val="000000"/>
        </w:rPr>
        <w:t>функционално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урбано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подручје</w:t>
      </w:r>
      <w:proofErr w:type="spellEnd"/>
    </w:p>
    <w:p w14:paraId="7C73F200" w14:textId="77777777" w:rsidR="00E45DAD" w:rsidRPr="00E45DAD" w:rsidRDefault="00E45DAD" w:rsidP="00E45DAD"/>
    <w:sectPr w:rsidR="00E45DAD" w:rsidRPr="00E45DAD" w:rsidSect="0000328E">
      <w:footerReference w:type="default" r:id="rId10"/>
      <w:type w:val="continuous"/>
      <w:pgSz w:w="11907" w:h="16839" w:code="9"/>
      <w:pgMar w:top="426" w:right="567" w:bottom="144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BC1B" w14:textId="77777777" w:rsidR="00F94DA8" w:rsidRDefault="00F94DA8" w:rsidP="00700888">
      <w:pPr>
        <w:spacing w:after="0" w:line="240" w:lineRule="auto"/>
      </w:pPr>
      <w:r>
        <w:separator/>
      </w:r>
    </w:p>
  </w:endnote>
  <w:endnote w:type="continuationSeparator" w:id="0">
    <w:p w14:paraId="07D9AC85" w14:textId="77777777" w:rsidR="00F94DA8" w:rsidRDefault="00F94DA8" w:rsidP="0070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931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B56169" w14:textId="54E751BE" w:rsidR="00700888" w:rsidRDefault="007008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46B401" w14:textId="77777777" w:rsidR="00700888" w:rsidRDefault="007008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A38E" w14:textId="77777777" w:rsidR="00F94DA8" w:rsidRDefault="00F94DA8" w:rsidP="00700888">
      <w:pPr>
        <w:spacing w:after="0" w:line="240" w:lineRule="auto"/>
      </w:pPr>
      <w:r>
        <w:separator/>
      </w:r>
    </w:p>
  </w:footnote>
  <w:footnote w:type="continuationSeparator" w:id="0">
    <w:p w14:paraId="5780B8C9" w14:textId="77777777" w:rsidR="00F94DA8" w:rsidRDefault="00F94DA8" w:rsidP="00700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41D"/>
    <w:multiLevelType w:val="hybridMultilevel"/>
    <w:tmpl w:val="F6FA5E0C"/>
    <w:lvl w:ilvl="0" w:tplc="7D107498">
      <w:start w:val="1"/>
      <w:numFmt w:val="decimal"/>
      <w:lvlText w:val="%1."/>
      <w:lvlJc w:val="left"/>
      <w:pPr>
        <w:ind w:left="1679" w:hanging="180"/>
        <w:jc w:val="right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4D68096">
      <w:start w:val="1"/>
      <w:numFmt w:val="decimal"/>
      <w:lvlText w:val="%2)"/>
      <w:lvlJc w:val="left"/>
      <w:pPr>
        <w:ind w:left="115" w:hanging="242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2" w:tplc="8410E28E">
      <w:start w:val="1"/>
      <w:numFmt w:val="bullet"/>
      <w:lvlText w:val="•"/>
      <w:lvlJc w:val="left"/>
      <w:pPr>
        <w:ind w:left="1679" w:hanging="242"/>
      </w:pPr>
      <w:rPr>
        <w:rFonts w:hint="default"/>
      </w:rPr>
    </w:lvl>
    <w:lvl w:ilvl="3" w:tplc="1BA00DE8">
      <w:start w:val="1"/>
      <w:numFmt w:val="bullet"/>
      <w:lvlText w:val="•"/>
      <w:lvlJc w:val="left"/>
      <w:pPr>
        <w:ind w:left="1412" w:hanging="242"/>
      </w:pPr>
      <w:rPr>
        <w:rFonts w:hint="default"/>
      </w:rPr>
    </w:lvl>
    <w:lvl w:ilvl="4" w:tplc="FA42689A">
      <w:start w:val="1"/>
      <w:numFmt w:val="bullet"/>
      <w:lvlText w:val="•"/>
      <w:lvlJc w:val="left"/>
      <w:pPr>
        <w:ind w:left="1145" w:hanging="242"/>
      </w:pPr>
      <w:rPr>
        <w:rFonts w:hint="default"/>
      </w:rPr>
    </w:lvl>
    <w:lvl w:ilvl="5" w:tplc="5B787FC2">
      <w:start w:val="1"/>
      <w:numFmt w:val="bullet"/>
      <w:lvlText w:val="•"/>
      <w:lvlJc w:val="left"/>
      <w:pPr>
        <w:ind w:left="878" w:hanging="242"/>
      </w:pPr>
      <w:rPr>
        <w:rFonts w:hint="default"/>
      </w:rPr>
    </w:lvl>
    <w:lvl w:ilvl="6" w:tplc="CE8C8F4C">
      <w:start w:val="1"/>
      <w:numFmt w:val="bullet"/>
      <w:lvlText w:val="•"/>
      <w:lvlJc w:val="left"/>
      <w:pPr>
        <w:ind w:left="611" w:hanging="242"/>
      </w:pPr>
      <w:rPr>
        <w:rFonts w:hint="default"/>
      </w:rPr>
    </w:lvl>
    <w:lvl w:ilvl="7" w:tplc="F7201C9A">
      <w:start w:val="1"/>
      <w:numFmt w:val="bullet"/>
      <w:lvlText w:val="•"/>
      <w:lvlJc w:val="left"/>
      <w:pPr>
        <w:ind w:left="344" w:hanging="242"/>
      </w:pPr>
      <w:rPr>
        <w:rFonts w:hint="default"/>
      </w:rPr>
    </w:lvl>
    <w:lvl w:ilvl="8" w:tplc="8362CB3E">
      <w:start w:val="1"/>
      <w:numFmt w:val="bullet"/>
      <w:lvlText w:val="•"/>
      <w:lvlJc w:val="left"/>
      <w:pPr>
        <w:ind w:left="77" w:hanging="242"/>
      </w:pPr>
      <w:rPr>
        <w:rFonts w:hint="default"/>
      </w:rPr>
    </w:lvl>
  </w:abstractNum>
  <w:abstractNum w:abstractNumId="1" w15:restartNumberingAfterBreak="0">
    <w:nsid w:val="00864F74"/>
    <w:multiLevelType w:val="hybridMultilevel"/>
    <w:tmpl w:val="A68E3CF0"/>
    <w:lvl w:ilvl="0" w:tplc="4D4CBE6E">
      <w:start w:val="23"/>
      <w:numFmt w:val="decimal"/>
      <w:lvlText w:val="%1)"/>
      <w:lvlJc w:val="left"/>
      <w:pPr>
        <w:ind w:left="115" w:hanging="282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04E8AEC6">
      <w:start w:val="1"/>
      <w:numFmt w:val="bullet"/>
      <w:lvlText w:val="•"/>
      <w:lvlJc w:val="left"/>
      <w:pPr>
        <w:ind w:left="625" w:hanging="282"/>
      </w:pPr>
      <w:rPr>
        <w:rFonts w:hint="default"/>
      </w:rPr>
    </w:lvl>
    <w:lvl w:ilvl="2" w:tplc="669E1CF8">
      <w:start w:val="1"/>
      <w:numFmt w:val="bullet"/>
      <w:lvlText w:val="•"/>
      <w:lvlJc w:val="left"/>
      <w:pPr>
        <w:ind w:left="1135" w:hanging="282"/>
      </w:pPr>
      <w:rPr>
        <w:rFonts w:hint="default"/>
      </w:rPr>
    </w:lvl>
    <w:lvl w:ilvl="3" w:tplc="ADCAAE2C">
      <w:start w:val="1"/>
      <w:numFmt w:val="bullet"/>
      <w:lvlText w:val="•"/>
      <w:lvlJc w:val="left"/>
      <w:pPr>
        <w:ind w:left="1646" w:hanging="282"/>
      </w:pPr>
      <w:rPr>
        <w:rFonts w:hint="default"/>
      </w:rPr>
    </w:lvl>
    <w:lvl w:ilvl="4" w:tplc="5F687F62">
      <w:start w:val="1"/>
      <w:numFmt w:val="bullet"/>
      <w:lvlText w:val="•"/>
      <w:lvlJc w:val="left"/>
      <w:pPr>
        <w:ind w:left="2156" w:hanging="282"/>
      </w:pPr>
      <w:rPr>
        <w:rFonts w:hint="default"/>
      </w:rPr>
    </w:lvl>
    <w:lvl w:ilvl="5" w:tplc="7AD018B2">
      <w:start w:val="1"/>
      <w:numFmt w:val="bullet"/>
      <w:lvlText w:val="•"/>
      <w:lvlJc w:val="left"/>
      <w:pPr>
        <w:ind w:left="2666" w:hanging="282"/>
      </w:pPr>
      <w:rPr>
        <w:rFonts w:hint="default"/>
      </w:rPr>
    </w:lvl>
    <w:lvl w:ilvl="6" w:tplc="B3E28C76">
      <w:start w:val="1"/>
      <w:numFmt w:val="bullet"/>
      <w:lvlText w:val="•"/>
      <w:lvlJc w:val="left"/>
      <w:pPr>
        <w:ind w:left="3177" w:hanging="282"/>
      </w:pPr>
      <w:rPr>
        <w:rFonts w:hint="default"/>
      </w:rPr>
    </w:lvl>
    <w:lvl w:ilvl="7" w:tplc="F0268E9C">
      <w:start w:val="1"/>
      <w:numFmt w:val="bullet"/>
      <w:lvlText w:val="•"/>
      <w:lvlJc w:val="left"/>
      <w:pPr>
        <w:ind w:left="3687" w:hanging="282"/>
      </w:pPr>
      <w:rPr>
        <w:rFonts w:hint="default"/>
      </w:rPr>
    </w:lvl>
    <w:lvl w:ilvl="8" w:tplc="7BEEBA7E">
      <w:start w:val="1"/>
      <w:numFmt w:val="bullet"/>
      <w:lvlText w:val="•"/>
      <w:lvlJc w:val="left"/>
      <w:pPr>
        <w:ind w:left="4197" w:hanging="282"/>
      </w:pPr>
      <w:rPr>
        <w:rFonts w:hint="default"/>
      </w:rPr>
    </w:lvl>
  </w:abstractNum>
  <w:abstractNum w:abstractNumId="2" w15:restartNumberingAfterBreak="0">
    <w:nsid w:val="02CD2EE5"/>
    <w:multiLevelType w:val="hybridMultilevel"/>
    <w:tmpl w:val="716E2C4A"/>
    <w:lvl w:ilvl="0" w:tplc="59D4740C">
      <w:start w:val="1"/>
      <w:numFmt w:val="decimal"/>
      <w:lvlText w:val="%1)"/>
      <w:lvlJc w:val="left"/>
      <w:pPr>
        <w:ind w:left="114" w:hanging="195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7AC88C8">
      <w:start w:val="1"/>
      <w:numFmt w:val="bullet"/>
      <w:lvlText w:val="•"/>
      <w:lvlJc w:val="left"/>
      <w:pPr>
        <w:ind w:left="625" w:hanging="195"/>
      </w:pPr>
      <w:rPr>
        <w:rFonts w:hint="default"/>
      </w:rPr>
    </w:lvl>
    <w:lvl w:ilvl="2" w:tplc="FBA0F4C4">
      <w:start w:val="1"/>
      <w:numFmt w:val="bullet"/>
      <w:lvlText w:val="•"/>
      <w:lvlJc w:val="left"/>
      <w:pPr>
        <w:ind w:left="1135" w:hanging="195"/>
      </w:pPr>
      <w:rPr>
        <w:rFonts w:hint="default"/>
      </w:rPr>
    </w:lvl>
    <w:lvl w:ilvl="3" w:tplc="CCD82E9E">
      <w:start w:val="1"/>
      <w:numFmt w:val="bullet"/>
      <w:lvlText w:val="•"/>
      <w:lvlJc w:val="left"/>
      <w:pPr>
        <w:ind w:left="1646" w:hanging="195"/>
      </w:pPr>
      <w:rPr>
        <w:rFonts w:hint="default"/>
      </w:rPr>
    </w:lvl>
    <w:lvl w:ilvl="4" w:tplc="DB2CA434">
      <w:start w:val="1"/>
      <w:numFmt w:val="bullet"/>
      <w:lvlText w:val="•"/>
      <w:lvlJc w:val="left"/>
      <w:pPr>
        <w:ind w:left="2156" w:hanging="195"/>
      </w:pPr>
      <w:rPr>
        <w:rFonts w:hint="default"/>
      </w:rPr>
    </w:lvl>
    <w:lvl w:ilvl="5" w:tplc="DBACDB32">
      <w:start w:val="1"/>
      <w:numFmt w:val="bullet"/>
      <w:lvlText w:val="•"/>
      <w:lvlJc w:val="left"/>
      <w:pPr>
        <w:ind w:left="2666" w:hanging="195"/>
      </w:pPr>
      <w:rPr>
        <w:rFonts w:hint="default"/>
      </w:rPr>
    </w:lvl>
    <w:lvl w:ilvl="6" w:tplc="8F64692C">
      <w:start w:val="1"/>
      <w:numFmt w:val="bullet"/>
      <w:lvlText w:val="•"/>
      <w:lvlJc w:val="left"/>
      <w:pPr>
        <w:ind w:left="3177" w:hanging="195"/>
      </w:pPr>
      <w:rPr>
        <w:rFonts w:hint="default"/>
      </w:rPr>
    </w:lvl>
    <w:lvl w:ilvl="7" w:tplc="3F1A155E">
      <w:start w:val="1"/>
      <w:numFmt w:val="bullet"/>
      <w:lvlText w:val="•"/>
      <w:lvlJc w:val="left"/>
      <w:pPr>
        <w:ind w:left="3687" w:hanging="195"/>
      </w:pPr>
      <w:rPr>
        <w:rFonts w:hint="default"/>
      </w:rPr>
    </w:lvl>
    <w:lvl w:ilvl="8" w:tplc="0380B398">
      <w:start w:val="1"/>
      <w:numFmt w:val="bullet"/>
      <w:lvlText w:val="•"/>
      <w:lvlJc w:val="left"/>
      <w:pPr>
        <w:ind w:left="4197" w:hanging="195"/>
      </w:pPr>
      <w:rPr>
        <w:rFonts w:hint="default"/>
      </w:rPr>
    </w:lvl>
  </w:abstractNum>
  <w:abstractNum w:abstractNumId="3" w15:restartNumberingAfterBreak="0">
    <w:nsid w:val="02CF6437"/>
    <w:multiLevelType w:val="hybridMultilevel"/>
    <w:tmpl w:val="C5E09F52"/>
    <w:lvl w:ilvl="0" w:tplc="7C52E1D6">
      <w:start w:val="1"/>
      <w:numFmt w:val="decimal"/>
      <w:lvlText w:val="%1)"/>
      <w:lvlJc w:val="left"/>
      <w:pPr>
        <w:ind w:left="111" w:hanging="201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C22FBA2">
      <w:start w:val="1"/>
      <w:numFmt w:val="bullet"/>
      <w:lvlText w:val="•"/>
      <w:lvlJc w:val="left"/>
      <w:pPr>
        <w:ind w:left="633" w:hanging="201"/>
      </w:pPr>
      <w:rPr>
        <w:rFonts w:hint="default"/>
      </w:rPr>
    </w:lvl>
    <w:lvl w:ilvl="2" w:tplc="26CA65EA">
      <w:start w:val="1"/>
      <w:numFmt w:val="bullet"/>
      <w:lvlText w:val="•"/>
      <w:lvlJc w:val="left"/>
      <w:pPr>
        <w:ind w:left="1154" w:hanging="201"/>
      </w:pPr>
      <w:rPr>
        <w:rFonts w:hint="default"/>
      </w:rPr>
    </w:lvl>
    <w:lvl w:ilvl="3" w:tplc="59E290D0">
      <w:start w:val="1"/>
      <w:numFmt w:val="bullet"/>
      <w:lvlText w:val="•"/>
      <w:lvlJc w:val="left"/>
      <w:pPr>
        <w:ind w:left="1676" w:hanging="201"/>
      </w:pPr>
      <w:rPr>
        <w:rFonts w:hint="default"/>
      </w:rPr>
    </w:lvl>
    <w:lvl w:ilvl="4" w:tplc="25EA011A">
      <w:start w:val="1"/>
      <w:numFmt w:val="bullet"/>
      <w:lvlText w:val="•"/>
      <w:lvlJc w:val="left"/>
      <w:pPr>
        <w:ind w:left="2197" w:hanging="201"/>
      </w:pPr>
      <w:rPr>
        <w:rFonts w:hint="default"/>
      </w:rPr>
    </w:lvl>
    <w:lvl w:ilvl="5" w:tplc="A1A00A66">
      <w:start w:val="1"/>
      <w:numFmt w:val="bullet"/>
      <w:lvlText w:val="•"/>
      <w:lvlJc w:val="left"/>
      <w:pPr>
        <w:ind w:left="2719" w:hanging="201"/>
      </w:pPr>
      <w:rPr>
        <w:rFonts w:hint="default"/>
      </w:rPr>
    </w:lvl>
    <w:lvl w:ilvl="6" w:tplc="3CA88120">
      <w:start w:val="1"/>
      <w:numFmt w:val="bullet"/>
      <w:lvlText w:val="•"/>
      <w:lvlJc w:val="left"/>
      <w:pPr>
        <w:ind w:left="3240" w:hanging="201"/>
      </w:pPr>
      <w:rPr>
        <w:rFonts w:hint="default"/>
      </w:rPr>
    </w:lvl>
    <w:lvl w:ilvl="7" w:tplc="2C94A61C">
      <w:start w:val="1"/>
      <w:numFmt w:val="bullet"/>
      <w:lvlText w:val="•"/>
      <w:lvlJc w:val="left"/>
      <w:pPr>
        <w:ind w:left="3762" w:hanging="201"/>
      </w:pPr>
      <w:rPr>
        <w:rFonts w:hint="default"/>
      </w:rPr>
    </w:lvl>
    <w:lvl w:ilvl="8" w:tplc="022CB69E">
      <w:start w:val="1"/>
      <w:numFmt w:val="bullet"/>
      <w:lvlText w:val="•"/>
      <w:lvlJc w:val="left"/>
      <w:pPr>
        <w:ind w:left="4284" w:hanging="201"/>
      </w:pPr>
      <w:rPr>
        <w:rFonts w:hint="default"/>
      </w:rPr>
    </w:lvl>
  </w:abstractNum>
  <w:abstractNum w:abstractNumId="4" w15:restartNumberingAfterBreak="0">
    <w:nsid w:val="04DE5DBB"/>
    <w:multiLevelType w:val="hybridMultilevel"/>
    <w:tmpl w:val="34888B96"/>
    <w:lvl w:ilvl="0" w:tplc="8B92FB6E">
      <w:start w:val="1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C76E304">
      <w:start w:val="1"/>
      <w:numFmt w:val="bullet"/>
      <w:lvlText w:val="•"/>
      <w:lvlJc w:val="left"/>
      <w:pPr>
        <w:ind w:left="287" w:hanging="140"/>
      </w:pPr>
      <w:rPr>
        <w:rFonts w:hint="default"/>
      </w:rPr>
    </w:lvl>
    <w:lvl w:ilvl="2" w:tplc="D206B2F2">
      <w:start w:val="1"/>
      <w:numFmt w:val="bullet"/>
      <w:lvlText w:val="•"/>
      <w:lvlJc w:val="left"/>
      <w:pPr>
        <w:ind w:left="522" w:hanging="140"/>
      </w:pPr>
      <w:rPr>
        <w:rFonts w:hint="default"/>
      </w:rPr>
    </w:lvl>
    <w:lvl w:ilvl="3" w:tplc="8758CC14">
      <w:start w:val="1"/>
      <w:numFmt w:val="bullet"/>
      <w:lvlText w:val="•"/>
      <w:lvlJc w:val="left"/>
      <w:pPr>
        <w:ind w:left="758" w:hanging="140"/>
      </w:pPr>
      <w:rPr>
        <w:rFonts w:hint="default"/>
      </w:rPr>
    </w:lvl>
    <w:lvl w:ilvl="4" w:tplc="9558BDDC">
      <w:start w:val="1"/>
      <w:numFmt w:val="bullet"/>
      <w:lvlText w:val="•"/>
      <w:lvlJc w:val="left"/>
      <w:pPr>
        <w:ind w:left="994" w:hanging="140"/>
      </w:pPr>
      <w:rPr>
        <w:rFonts w:hint="default"/>
      </w:rPr>
    </w:lvl>
    <w:lvl w:ilvl="5" w:tplc="19C606D8">
      <w:start w:val="1"/>
      <w:numFmt w:val="bullet"/>
      <w:lvlText w:val="•"/>
      <w:lvlJc w:val="left"/>
      <w:pPr>
        <w:ind w:left="1229" w:hanging="140"/>
      </w:pPr>
      <w:rPr>
        <w:rFonts w:hint="default"/>
      </w:rPr>
    </w:lvl>
    <w:lvl w:ilvl="6" w:tplc="E73EE826">
      <w:start w:val="1"/>
      <w:numFmt w:val="bullet"/>
      <w:lvlText w:val="•"/>
      <w:lvlJc w:val="left"/>
      <w:pPr>
        <w:ind w:left="1465" w:hanging="140"/>
      </w:pPr>
      <w:rPr>
        <w:rFonts w:hint="default"/>
      </w:rPr>
    </w:lvl>
    <w:lvl w:ilvl="7" w:tplc="BEF2BA02">
      <w:start w:val="1"/>
      <w:numFmt w:val="bullet"/>
      <w:lvlText w:val="•"/>
      <w:lvlJc w:val="left"/>
      <w:pPr>
        <w:ind w:left="1701" w:hanging="140"/>
      </w:pPr>
      <w:rPr>
        <w:rFonts w:hint="default"/>
      </w:rPr>
    </w:lvl>
    <w:lvl w:ilvl="8" w:tplc="8C866886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</w:abstractNum>
  <w:abstractNum w:abstractNumId="5" w15:restartNumberingAfterBreak="0">
    <w:nsid w:val="0DAC29BA"/>
    <w:multiLevelType w:val="hybridMultilevel"/>
    <w:tmpl w:val="DA50CD58"/>
    <w:lvl w:ilvl="0" w:tplc="31308A54">
      <w:start w:val="1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7DC960E">
      <w:start w:val="1"/>
      <w:numFmt w:val="bullet"/>
      <w:lvlText w:val="•"/>
      <w:lvlJc w:val="left"/>
      <w:pPr>
        <w:ind w:left="285" w:hanging="140"/>
      </w:pPr>
      <w:rPr>
        <w:rFonts w:hint="default"/>
      </w:rPr>
    </w:lvl>
    <w:lvl w:ilvl="2" w:tplc="FCEA417C">
      <w:start w:val="1"/>
      <w:numFmt w:val="bullet"/>
      <w:lvlText w:val="•"/>
      <w:lvlJc w:val="left"/>
      <w:pPr>
        <w:ind w:left="519" w:hanging="140"/>
      </w:pPr>
      <w:rPr>
        <w:rFonts w:hint="default"/>
      </w:rPr>
    </w:lvl>
    <w:lvl w:ilvl="3" w:tplc="9062803A">
      <w:start w:val="1"/>
      <w:numFmt w:val="bullet"/>
      <w:lvlText w:val="•"/>
      <w:lvlJc w:val="left"/>
      <w:pPr>
        <w:ind w:left="753" w:hanging="140"/>
      </w:pPr>
      <w:rPr>
        <w:rFonts w:hint="default"/>
      </w:rPr>
    </w:lvl>
    <w:lvl w:ilvl="4" w:tplc="B8867A1E">
      <w:start w:val="1"/>
      <w:numFmt w:val="bullet"/>
      <w:lvlText w:val="•"/>
      <w:lvlJc w:val="left"/>
      <w:pPr>
        <w:ind w:left="988" w:hanging="140"/>
      </w:pPr>
      <w:rPr>
        <w:rFonts w:hint="default"/>
      </w:rPr>
    </w:lvl>
    <w:lvl w:ilvl="5" w:tplc="35B60CA6">
      <w:start w:val="1"/>
      <w:numFmt w:val="bullet"/>
      <w:lvlText w:val="•"/>
      <w:lvlJc w:val="left"/>
      <w:pPr>
        <w:ind w:left="1222" w:hanging="140"/>
      </w:pPr>
      <w:rPr>
        <w:rFonts w:hint="default"/>
      </w:rPr>
    </w:lvl>
    <w:lvl w:ilvl="6" w:tplc="A06E45C2">
      <w:start w:val="1"/>
      <w:numFmt w:val="bullet"/>
      <w:lvlText w:val="•"/>
      <w:lvlJc w:val="left"/>
      <w:pPr>
        <w:ind w:left="1456" w:hanging="140"/>
      </w:pPr>
      <w:rPr>
        <w:rFonts w:hint="default"/>
      </w:rPr>
    </w:lvl>
    <w:lvl w:ilvl="7" w:tplc="79F04848">
      <w:start w:val="1"/>
      <w:numFmt w:val="bullet"/>
      <w:lvlText w:val="•"/>
      <w:lvlJc w:val="left"/>
      <w:pPr>
        <w:ind w:left="1690" w:hanging="140"/>
      </w:pPr>
      <w:rPr>
        <w:rFonts w:hint="default"/>
      </w:rPr>
    </w:lvl>
    <w:lvl w:ilvl="8" w:tplc="5CDA76AE">
      <w:start w:val="1"/>
      <w:numFmt w:val="bullet"/>
      <w:lvlText w:val="•"/>
      <w:lvlJc w:val="left"/>
      <w:pPr>
        <w:ind w:left="1924" w:hanging="140"/>
      </w:pPr>
      <w:rPr>
        <w:rFonts w:hint="default"/>
      </w:rPr>
    </w:lvl>
  </w:abstractNum>
  <w:abstractNum w:abstractNumId="6" w15:restartNumberingAfterBreak="0">
    <w:nsid w:val="0E2B2C52"/>
    <w:multiLevelType w:val="hybridMultilevel"/>
    <w:tmpl w:val="E440F7C8"/>
    <w:lvl w:ilvl="0" w:tplc="4ABEDD78">
      <w:start w:val="1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D2220932">
      <w:start w:val="1"/>
      <w:numFmt w:val="bullet"/>
      <w:lvlText w:val="•"/>
      <w:lvlJc w:val="left"/>
      <w:pPr>
        <w:ind w:left="287" w:hanging="140"/>
      </w:pPr>
      <w:rPr>
        <w:rFonts w:hint="default"/>
      </w:rPr>
    </w:lvl>
    <w:lvl w:ilvl="2" w:tplc="2838598A">
      <w:start w:val="1"/>
      <w:numFmt w:val="bullet"/>
      <w:lvlText w:val="•"/>
      <w:lvlJc w:val="left"/>
      <w:pPr>
        <w:ind w:left="522" w:hanging="140"/>
      </w:pPr>
      <w:rPr>
        <w:rFonts w:hint="default"/>
      </w:rPr>
    </w:lvl>
    <w:lvl w:ilvl="3" w:tplc="740A3F12">
      <w:start w:val="1"/>
      <w:numFmt w:val="bullet"/>
      <w:lvlText w:val="•"/>
      <w:lvlJc w:val="left"/>
      <w:pPr>
        <w:ind w:left="757" w:hanging="140"/>
      </w:pPr>
      <w:rPr>
        <w:rFonts w:hint="default"/>
      </w:rPr>
    </w:lvl>
    <w:lvl w:ilvl="4" w:tplc="2336187C">
      <w:start w:val="1"/>
      <w:numFmt w:val="bullet"/>
      <w:lvlText w:val="•"/>
      <w:lvlJc w:val="left"/>
      <w:pPr>
        <w:ind w:left="993" w:hanging="140"/>
      </w:pPr>
      <w:rPr>
        <w:rFonts w:hint="default"/>
      </w:rPr>
    </w:lvl>
    <w:lvl w:ilvl="5" w:tplc="B212E25A">
      <w:start w:val="1"/>
      <w:numFmt w:val="bullet"/>
      <w:lvlText w:val="•"/>
      <w:lvlJc w:val="left"/>
      <w:pPr>
        <w:ind w:left="1228" w:hanging="140"/>
      </w:pPr>
      <w:rPr>
        <w:rFonts w:hint="default"/>
      </w:rPr>
    </w:lvl>
    <w:lvl w:ilvl="6" w:tplc="35A69E48">
      <w:start w:val="1"/>
      <w:numFmt w:val="bullet"/>
      <w:lvlText w:val="•"/>
      <w:lvlJc w:val="left"/>
      <w:pPr>
        <w:ind w:left="1463" w:hanging="140"/>
      </w:pPr>
      <w:rPr>
        <w:rFonts w:hint="default"/>
      </w:rPr>
    </w:lvl>
    <w:lvl w:ilvl="7" w:tplc="B7A4956C">
      <w:start w:val="1"/>
      <w:numFmt w:val="bullet"/>
      <w:lvlText w:val="•"/>
      <w:lvlJc w:val="left"/>
      <w:pPr>
        <w:ind w:left="1699" w:hanging="140"/>
      </w:pPr>
      <w:rPr>
        <w:rFonts w:hint="default"/>
      </w:rPr>
    </w:lvl>
    <w:lvl w:ilvl="8" w:tplc="E48ECB06">
      <w:start w:val="1"/>
      <w:numFmt w:val="bullet"/>
      <w:lvlText w:val="•"/>
      <w:lvlJc w:val="left"/>
      <w:pPr>
        <w:ind w:left="1934" w:hanging="140"/>
      </w:pPr>
      <w:rPr>
        <w:rFonts w:hint="default"/>
      </w:rPr>
    </w:lvl>
  </w:abstractNum>
  <w:abstractNum w:abstractNumId="7" w15:restartNumberingAfterBreak="0">
    <w:nsid w:val="0E726B4F"/>
    <w:multiLevelType w:val="hybridMultilevel"/>
    <w:tmpl w:val="1868CEB0"/>
    <w:lvl w:ilvl="0" w:tplc="BB2C3DC6">
      <w:start w:val="1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6B285B6">
      <w:start w:val="1"/>
      <w:numFmt w:val="bullet"/>
      <w:lvlText w:val="•"/>
      <w:lvlJc w:val="left"/>
      <w:pPr>
        <w:ind w:left="625" w:hanging="140"/>
      </w:pPr>
      <w:rPr>
        <w:rFonts w:hint="default"/>
      </w:rPr>
    </w:lvl>
    <w:lvl w:ilvl="2" w:tplc="031A5DE8">
      <w:start w:val="1"/>
      <w:numFmt w:val="bullet"/>
      <w:lvlText w:val="•"/>
      <w:lvlJc w:val="left"/>
      <w:pPr>
        <w:ind w:left="1198" w:hanging="140"/>
      </w:pPr>
      <w:rPr>
        <w:rFonts w:hint="default"/>
      </w:rPr>
    </w:lvl>
    <w:lvl w:ilvl="3" w:tplc="02803EBE">
      <w:start w:val="1"/>
      <w:numFmt w:val="bullet"/>
      <w:lvlText w:val="•"/>
      <w:lvlJc w:val="left"/>
      <w:pPr>
        <w:ind w:left="1772" w:hanging="140"/>
      </w:pPr>
      <w:rPr>
        <w:rFonts w:hint="default"/>
      </w:rPr>
    </w:lvl>
    <w:lvl w:ilvl="4" w:tplc="6E2ACF62">
      <w:start w:val="1"/>
      <w:numFmt w:val="bullet"/>
      <w:lvlText w:val="•"/>
      <w:lvlJc w:val="left"/>
      <w:pPr>
        <w:ind w:left="2346" w:hanging="140"/>
      </w:pPr>
      <w:rPr>
        <w:rFonts w:hint="default"/>
      </w:rPr>
    </w:lvl>
    <w:lvl w:ilvl="5" w:tplc="6EE00AF8">
      <w:start w:val="1"/>
      <w:numFmt w:val="bullet"/>
      <w:lvlText w:val="•"/>
      <w:lvlJc w:val="left"/>
      <w:pPr>
        <w:ind w:left="2920" w:hanging="140"/>
      </w:pPr>
      <w:rPr>
        <w:rFonts w:hint="default"/>
      </w:rPr>
    </w:lvl>
    <w:lvl w:ilvl="6" w:tplc="203620BE">
      <w:start w:val="1"/>
      <w:numFmt w:val="bullet"/>
      <w:lvlText w:val="•"/>
      <w:lvlJc w:val="left"/>
      <w:pPr>
        <w:ind w:left="3493" w:hanging="140"/>
      </w:pPr>
      <w:rPr>
        <w:rFonts w:hint="default"/>
      </w:rPr>
    </w:lvl>
    <w:lvl w:ilvl="7" w:tplc="5DC818F4">
      <w:start w:val="1"/>
      <w:numFmt w:val="bullet"/>
      <w:lvlText w:val="•"/>
      <w:lvlJc w:val="left"/>
      <w:pPr>
        <w:ind w:left="4067" w:hanging="140"/>
      </w:pPr>
      <w:rPr>
        <w:rFonts w:hint="default"/>
      </w:rPr>
    </w:lvl>
    <w:lvl w:ilvl="8" w:tplc="B0844384">
      <w:start w:val="1"/>
      <w:numFmt w:val="bullet"/>
      <w:lvlText w:val="•"/>
      <w:lvlJc w:val="left"/>
      <w:pPr>
        <w:ind w:left="4641" w:hanging="140"/>
      </w:pPr>
      <w:rPr>
        <w:rFonts w:hint="default"/>
      </w:rPr>
    </w:lvl>
  </w:abstractNum>
  <w:abstractNum w:abstractNumId="8" w15:restartNumberingAfterBreak="0">
    <w:nsid w:val="100827BE"/>
    <w:multiLevelType w:val="hybridMultilevel"/>
    <w:tmpl w:val="A5BA5B62"/>
    <w:lvl w:ilvl="0" w:tplc="1674C70E">
      <w:start w:val="1"/>
      <w:numFmt w:val="decimal"/>
      <w:lvlText w:val="%1."/>
      <w:lvlJc w:val="left"/>
      <w:pPr>
        <w:ind w:left="19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42AE038">
      <w:start w:val="1"/>
      <w:numFmt w:val="bullet"/>
      <w:lvlText w:val="•"/>
      <w:lvlJc w:val="left"/>
      <w:pPr>
        <w:ind w:left="414" w:hanging="140"/>
      </w:pPr>
      <w:rPr>
        <w:rFonts w:hint="default"/>
      </w:rPr>
    </w:lvl>
    <w:lvl w:ilvl="2" w:tplc="541AE298">
      <w:start w:val="1"/>
      <w:numFmt w:val="bullet"/>
      <w:lvlText w:val="•"/>
      <w:lvlJc w:val="left"/>
      <w:pPr>
        <w:ind w:left="637" w:hanging="140"/>
      </w:pPr>
      <w:rPr>
        <w:rFonts w:hint="default"/>
      </w:rPr>
    </w:lvl>
    <w:lvl w:ilvl="3" w:tplc="871EEE7E">
      <w:start w:val="1"/>
      <w:numFmt w:val="bullet"/>
      <w:lvlText w:val="•"/>
      <w:lvlJc w:val="left"/>
      <w:pPr>
        <w:ind w:left="860" w:hanging="140"/>
      </w:pPr>
      <w:rPr>
        <w:rFonts w:hint="default"/>
      </w:rPr>
    </w:lvl>
    <w:lvl w:ilvl="4" w:tplc="E9E4841A">
      <w:start w:val="1"/>
      <w:numFmt w:val="bullet"/>
      <w:lvlText w:val="•"/>
      <w:lvlJc w:val="left"/>
      <w:pPr>
        <w:ind w:left="1083" w:hanging="140"/>
      </w:pPr>
      <w:rPr>
        <w:rFonts w:hint="default"/>
      </w:rPr>
    </w:lvl>
    <w:lvl w:ilvl="5" w:tplc="66066AFC">
      <w:start w:val="1"/>
      <w:numFmt w:val="bullet"/>
      <w:lvlText w:val="•"/>
      <w:lvlJc w:val="left"/>
      <w:pPr>
        <w:ind w:left="1306" w:hanging="140"/>
      </w:pPr>
      <w:rPr>
        <w:rFonts w:hint="default"/>
      </w:rPr>
    </w:lvl>
    <w:lvl w:ilvl="6" w:tplc="AAD65542">
      <w:start w:val="1"/>
      <w:numFmt w:val="bullet"/>
      <w:lvlText w:val="•"/>
      <w:lvlJc w:val="left"/>
      <w:pPr>
        <w:ind w:left="1529" w:hanging="140"/>
      </w:pPr>
      <w:rPr>
        <w:rFonts w:hint="default"/>
      </w:rPr>
    </w:lvl>
    <w:lvl w:ilvl="7" w:tplc="53A8AD9A">
      <w:start w:val="1"/>
      <w:numFmt w:val="bullet"/>
      <w:lvlText w:val="•"/>
      <w:lvlJc w:val="left"/>
      <w:pPr>
        <w:ind w:left="1752" w:hanging="140"/>
      </w:pPr>
      <w:rPr>
        <w:rFonts w:hint="default"/>
      </w:rPr>
    </w:lvl>
    <w:lvl w:ilvl="8" w:tplc="9496A79A">
      <w:start w:val="1"/>
      <w:numFmt w:val="bullet"/>
      <w:lvlText w:val="•"/>
      <w:lvlJc w:val="left"/>
      <w:pPr>
        <w:ind w:left="1974" w:hanging="140"/>
      </w:pPr>
      <w:rPr>
        <w:rFonts w:hint="default"/>
      </w:rPr>
    </w:lvl>
  </w:abstractNum>
  <w:abstractNum w:abstractNumId="9" w15:restartNumberingAfterBreak="0">
    <w:nsid w:val="118A0E1A"/>
    <w:multiLevelType w:val="hybridMultilevel"/>
    <w:tmpl w:val="4E9AB9EE"/>
    <w:lvl w:ilvl="0" w:tplc="6F9ADF64">
      <w:start w:val="1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D9ABAD2">
      <w:start w:val="1"/>
      <w:numFmt w:val="bullet"/>
      <w:lvlText w:val="•"/>
      <w:lvlJc w:val="left"/>
      <w:pPr>
        <w:ind w:left="285" w:hanging="140"/>
      </w:pPr>
      <w:rPr>
        <w:rFonts w:hint="default"/>
      </w:rPr>
    </w:lvl>
    <w:lvl w:ilvl="2" w:tplc="BEF8AA12">
      <w:start w:val="1"/>
      <w:numFmt w:val="bullet"/>
      <w:lvlText w:val="•"/>
      <w:lvlJc w:val="left"/>
      <w:pPr>
        <w:ind w:left="520" w:hanging="140"/>
      </w:pPr>
      <w:rPr>
        <w:rFonts w:hint="default"/>
      </w:rPr>
    </w:lvl>
    <w:lvl w:ilvl="3" w:tplc="01B28932">
      <w:start w:val="1"/>
      <w:numFmt w:val="bullet"/>
      <w:lvlText w:val="•"/>
      <w:lvlJc w:val="left"/>
      <w:pPr>
        <w:ind w:left="754" w:hanging="140"/>
      </w:pPr>
      <w:rPr>
        <w:rFonts w:hint="default"/>
      </w:rPr>
    </w:lvl>
    <w:lvl w:ilvl="4" w:tplc="A5009A18">
      <w:start w:val="1"/>
      <w:numFmt w:val="bullet"/>
      <w:lvlText w:val="•"/>
      <w:lvlJc w:val="left"/>
      <w:pPr>
        <w:ind w:left="988" w:hanging="140"/>
      </w:pPr>
      <w:rPr>
        <w:rFonts w:hint="default"/>
      </w:rPr>
    </w:lvl>
    <w:lvl w:ilvl="5" w:tplc="13367E50">
      <w:start w:val="1"/>
      <w:numFmt w:val="bullet"/>
      <w:lvlText w:val="•"/>
      <w:lvlJc w:val="left"/>
      <w:pPr>
        <w:ind w:left="1222" w:hanging="140"/>
      </w:pPr>
      <w:rPr>
        <w:rFonts w:hint="default"/>
      </w:rPr>
    </w:lvl>
    <w:lvl w:ilvl="6" w:tplc="3B302CFA">
      <w:start w:val="1"/>
      <w:numFmt w:val="bullet"/>
      <w:lvlText w:val="•"/>
      <w:lvlJc w:val="left"/>
      <w:pPr>
        <w:ind w:left="1456" w:hanging="140"/>
      </w:pPr>
      <w:rPr>
        <w:rFonts w:hint="default"/>
      </w:rPr>
    </w:lvl>
    <w:lvl w:ilvl="7" w:tplc="BE8C9DB0">
      <w:start w:val="1"/>
      <w:numFmt w:val="bullet"/>
      <w:lvlText w:val="•"/>
      <w:lvlJc w:val="left"/>
      <w:pPr>
        <w:ind w:left="1691" w:hanging="140"/>
      </w:pPr>
      <w:rPr>
        <w:rFonts w:hint="default"/>
      </w:rPr>
    </w:lvl>
    <w:lvl w:ilvl="8" w:tplc="11E00AE4">
      <w:start w:val="1"/>
      <w:numFmt w:val="bullet"/>
      <w:lvlText w:val="•"/>
      <w:lvlJc w:val="left"/>
      <w:pPr>
        <w:ind w:left="1925" w:hanging="140"/>
      </w:pPr>
      <w:rPr>
        <w:rFonts w:hint="default"/>
      </w:rPr>
    </w:lvl>
  </w:abstractNum>
  <w:abstractNum w:abstractNumId="10" w15:restartNumberingAfterBreak="0">
    <w:nsid w:val="11BE6696"/>
    <w:multiLevelType w:val="multilevel"/>
    <w:tmpl w:val="9D86C1E4"/>
    <w:lvl w:ilvl="0">
      <w:start w:val="3"/>
      <w:numFmt w:val="decimal"/>
      <w:lvlText w:val="%1"/>
      <w:lvlJc w:val="left"/>
      <w:pPr>
        <w:ind w:left="2265" w:hanging="3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65" w:hanging="315"/>
        <w:jc w:val="righ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2">
      <w:start w:val="1"/>
      <w:numFmt w:val="decimal"/>
      <w:lvlText w:val="%3)"/>
      <w:lvlJc w:val="left"/>
      <w:pPr>
        <w:ind w:left="108" w:hanging="197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3">
      <w:start w:val="1"/>
      <w:numFmt w:val="bullet"/>
      <w:lvlText w:val="•"/>
      <w:lvlJc w:val="left"/>
      <w:pPr>
        <w:ind w:left="2921" w:hanging="1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49" w:hanging="1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7" w:hanging="1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05" w:hanging="1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33" w:hanging="1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61" w:hanging="197"/>
      </w:pPr>
      <w:rPr>
        <w:rFonts w:hint="default"/>
      </w:rPr>
    </w:lvl>
  </w:abstractNum>
  <w:abstractNum w:abstractNumId="11" w15:restartNumberingAfterBreak="0">
    <w:nsid w:val="129B002C"/>
    <w:multiLevelType w:val="hybridMultilevel"/>
    <w:tmpl w:val="8676EB12"/>
    <w:lvl w:ilvl="0" w:tplc="B35ECBCC">
      <w:start w:val="1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5F0307C">
      <w:start w:val="1"/>
      <w:numFmt w:val="bullet"/>
      <w:lvlText w:val="•"/>
      <w:lvlJc w:val="left"/>
      <w:pPr>
        <w:ind w:left="424" w:hanging="140"/>
      </w:pPr>
      <w:rPr>
        <w:rFonts w:hint="default"/>
      </w:rPr>
    </w:lvl>
    <w:lvl w:ilvl="2" w:tplc="73D05442">
      <w:start w:val="1"/>
      <w:numFmt w:val="bullet"/>
      <w:lvlText w:val="•"/>
      <w:lvlJc w:val="left"/>
      <w:pPr>
        <w:ind w:left="797" w:hanging="140"/>
      </w:pPr>
      <w:rPr>
        <w:rFonts w:hint="default"/>
      </w:rPr>
    </w:lvl>
    <w:lvl w:ilvl="3" w:tplc="C0D40056">
      <w:start w:val="1"/>
      <w:numFmt w:val="bullet"/>
      <w:lvlText w:val="•"/>
      <w:lvlJc w:val="left"/>
      <w:pPr>
        <w:ind w:left="1170" w:hanging="140"/>
      </w:pPr>
      <w:rPr>
        <w:rFonts w:hint="default"/>
      </w:rPr>
    </w:lvl>
    <w:lvl w:ilvl="4" w:tplc="1F5EDE8E">
      <w:start w:val="1"/>
      <w:numFmt w:val="bullet"/>
      <w:lvlText w:val="•"/>
      <w:lvlJc w:val="left"/>
      <w:pPr>
        <w:ind w:left="1543" w:hanging="140"/>
      </w:pPr>
      <w:rPr>
        <w:rFonts w:hint="default"/>
      </w:rPr>
    </w:lvl>
    <w:lvl w:ilvl="5" w:tplc="7708E47E">
      <w:start w:val="1"/>
      <w:numFmt w:val="bullet"/>
      <w:lvlText w:val="•"/>
      <w:lvlJc w:val="left"/>
      <w:pPr>
        <w:ind w:left="1916" w:hanging="140"/>
      </w:pPr>
      <w:rPr>
        <w:rFonts w:hint="default"/>
      </w:rPr>
    </w:lvl>
    <w:lvl w:ilvl="6" w:tplc="4DB82566">
      <w:start w:val="1"/>
      <w:numFmt w:val="bullet"/>
      <w:lvlText w:val="•"/>
      <w:lvlJc w:val="left"/>
      <w:pPr>
        <w:ind w:left="2289" w:hanging="140"/>
      </w:pPr>
      <w:rPr>
        <w:rFonts w:hint="default"/>
      </w:rPr>
    </w:lvl>
    <w:lvl w:ilvl="7" w:tplc="3410D946">
      <w:start w:val="1"/>
      <w:numFmt w:val="bullet"/>
      <w:lvlText w:val="•"/>
      <w:lvlJc w:val="left"/>
      <w:pPr>
        <w:ind w:left="2662" w:hanging="140"/>
      </w:pPr>
      <w:rPr>
        <w:rFonts w:hint="default"/>
      </w:rPr>
    </w:lvl>
    <w:lvl w:ilvl="8" w:tplc="CBC24DDA">
      <w:start w:val="1"/>
      <w:numFmt w:val="bullet"/>
      <w:lvlText w:val="•"/>
      <w:lvlJc w:val="left"/>
      <w:pPr>
        <w:ind w:left="3035" w:hanging="140"/>
      </w:pPr>
      <w:rPr>
        <w:rFonts w:hint="default"/>
      </w:rPr>
    </w:lvl>
  </w:abstractNum>
  <w:abstractNum w:abstractNumId="12" w15:restartNumberingAfterBreak="0">
    <w:nsid w:val="14472469"/>
    <w:multiLevelType w:val="hybridMultilevel"/>
    <w:tmpl w:val="04AA6E34"/>
    <w:lvl w:ilvl="0" w:tplc="39BEBD7A">
      <w:start w:val="1"/>
      <w:numFmt w:val="decimal"/>
      <w:lvlText w:val="%1)"/>
      <w:lvlJc w:val="left"/>
      <w:pPr>
        <w:ind w:left="706" w:hanging="195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9D76276E">
      <w:start w:val="1"/>
      <w:numFmt w:val="bullet"/>
      <w:lvlText w:val="•"/>
      <w:lvlJc w:val="left"/>
      <w:pPr>
        <w:ind w:left="1707" w:hanging="195"/>
      </w:pPr>
      <w:rPr>
        <w:rFonts w:hint="default"/>
      </w:rPr>
    </w:lvl>
    <w:lvl w:ilvl="2" w:tplc="20BAC0CE">
      <w:start w:val="1"/>
      <w:numFmt w:val="bullet"/>
      <w:lvlText w:val="•"/>
      <w:lvlJc w:val="left"/>
      <w:pPr>
        <w:ind w:left="2707" w:hanging="195"/>
      </w:pPr>
      <w:rPr>
        <w:rFonts w:hint="default"/>
      </w:rPr>
    </w:lvl>
    <w:lvl w:ilvl="3" w:tplc="195C6390">
      <w:start w:val="1"/>
      <w:numFmt w:val="bullet"/>
      <w:lvlText w:val="•"/>
      <w:lvlJc w:val="left"/>
      <w:pPr>
        <w:ind w:left="3708" w:hanging="195"/>
      </w:pPr>
      <w:rPr>
        <w:rFonts w:hint="default"/>
      </w:rPr>
    </w:lvl>
    <w:lvl w:ilvl="4" w:tplc="F68E63AE">
      <w:start w:val="1"/>
      <w:numFmt w:val="bullet"/>
      <w:lvlText w:val="•"/>
      <w:lvlJc w:val="left"/>
      <w:pPr>
        <w:ind w:left="4708" w:hanging="195"/>
      </w:pPr>
      <w:rPr>
        <w:rFonts w:hint="default"/>
      </w:rPr>
    </w:lvl>
    <w:lvl w:ilvl="5" w:tplc="9D042F08">
      <w:start w:val="1"/>
      <w:numFmt w:val="bullet"/>
      <w:lvlText w:val="•"/>
      <w:lvlJc w:val="left"/>
      <w:pPr>
        <w:ind w:left="5709" w:hanging="195"/>
      </w:pPr>
      <w:rPr>
        <w:rFonts w:hint="default"/>
      </w:rPr>
    </w:lvl>
    <w:lvl w:ilvl="6" w:tplc="A2E81356">
      <w:start w:val="1"/>
      <w:numFmt w:val="bullet"/>
      <w:lvlText w:val="•"/>
      <w:lvlJc w:val="left"/>
      <w:pPr>
        <w:ind w:left="6710" w:hanging="195"/>
      </w:pPr>
      <w:rPr>
        <w:rFonts w:hint="default"/>
      </w:rPr>
    </w:lvl>
    <w:lvl w:ilvl="7" w:tplc="3744BC7C">
      <w:start w:val="1"/>
      <w:numFmt w:val="bullet"/>
      <w:lvlText w:val="•"/>
      <w:lvlJc w:val="left"/>
      <w:pPr>
        <w:ind w:left="7710" w:hanging="195"/>
      </w:pPr>
      <w:rPr>
        <w:rFonts w:hint="default"/>
      </w:rPr>
    </w:lvl>
    <w:lvl w:ilvl="8" w:tplc="5680FD82">
      <w:start w:val="1"/>
      <w:numFmt w:val="bullet"/>
      <w:lvlText w:val="•"/>
      <w:lvlJc w:val="left"/>
      <w:pPr>
        <w:ind w:left="8711" w:hanging="195"/>
      </w:pPr>
      <w:rPr>
        <w:rFonts w:hint="default"/>
      </w:rPr>
    </w:lvl>
  </w:abstractNum>
  <w:abstractNum w:abstractNumId="13" w15:restartNumberingAfterBreak="0">
    <w:nsid w:val="150C1EAD"/>
    <w:multiLevelType w:val="hybridMultilevel"/>
    <w:tmpl w:val="1DB87E8E"/>
    <w:lvl w:ilvl="0" w:tplc="AFEA3006">
      <w:start w:val="4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D6760698">
      <w:start w:val="1"/>
      <w:numFmt w:val="bullet"/>
      <w:lvlText w:val="•"/>
      <w:lvlJc w:val="left"/>
      <w:pPr>
        <w:ind w:left="625" w:hanging="140"/>
      </w:pPr>
      <w:rPr>
        <w:rFonts w:hint="default"/>
      </w:rPr>
    </w:lvl>
    <w:lvl w:ilvl="2" w:tplc="420A02EE">
      <w:start w:val="1"/>
      <w:numFmt w:val="bullet"/>
      <w:lvlText w:val="•"/>
      <w:lvlJc w:val="left"/>
      <w:pPr>
        <w:ind w:left="1199" w:hanging="140"/>
      </w:pPr>
      <w:rPr>
        <w:rFonts w:hint="default"/>
      </w:rPr>
    </w:lvl>
    <w:lvl w:ilvl="3" w:tplc="C48492B2">
      <w:start w:val="1"/>
      <w:numFmt w:val="bullet"/>
      <w:lvlText w:val="•"/>
      <w:lvlJc w:val="left"/>
      <w:pPr>
        <w:ind w:left="1772" w:hanging="140"/>
      </w:pPr>
      <w:rPr>
        <w:rFonts w:hint="default"/>
      </w:rPr>
    </w:lvl>
    <w:lvl w:ilvl="4" w:tplc="4A4807FE">
      <w:start w:val="1"/>
      <w:numFmt w:val="bullet"/>
      <w:lvlText w:val="•"/>
      <w:lvlJc w:val="left"/>
      <w:pPr>
        <w:ind w:left="2346" w:hanging="140"/>
      </w:pPr>
      <w:rPr>
        <w:rFonts w:hint="default"/>
      </w:rPr>
    </w:lvl>
    <w:lvl w:ilvl="5" w:tplc="FF66A05C">
      <w:start w:val="1"/>
      <w:numFmt w:val="bullet"/>
      <w:lvlText w:val="•"/>
      <w:lvlJc w:val="left"/>
      <w:pPr>
        <w:ind w:left="2920" w:hanging="140"/>
      </w:pPr>
      <w:rPr>
        <w:rFonts w:hint="default"/>
      </w:rPr>
    </w:lvl>
    <w:lvl w:ilvl="6" w:tplc="541AF224">
      <w:start w:val="1"/>
      <w:numFmt w:val="bullet"/>
      <w:lvlText w:val="•"/>
      <w:lvlJc w:val="left"/>
      <w:pPr>
        <w:ind w:left="3494" w:hanging="140"/>
      </w:pPr>
      <w:rPr>
        <w:rFonts w:hint="default"/>
      </w:rPr>
    </w:lvl>
    <w:lvl w:ilvl="7" w:tplc="E964382C">
      <w:start w:val="1"/>
      <w:numFmt w:val="bullet"/>
      <w:lvlText w:val="•"/>
      <w:lvlJc w:val="left"/>
      <w:pPr>
        <w:ind w:left="4067" w:hanging="140"/>
      </w:pPr>
      <w:rPr>
        <w:rFonts w:hint="default"/>
      </w:rPr>
    </w:lvl>
    <w:lvl w:ilvl="8" w:tplc="408CABDC">
      <w:start w:val="1"/>
      <w:numFmt w:val="bullet"/>
      <w:lvlText w:val="•"/>
      <w:lvlJc w:val="left"/>
      <w:pPr>
        <w:ind w:left="4641" w:hanging="140"/>
      </w:pPr>
      <w:rPr>
        <w:rFonts w:hint="default"/>
      </w:rPr>
    </w:lvl>
  </w:abstractNum>
  <w:abstractNum w:abstractNumId="14" w15:restartNumberingAfterBreak="0">
    <w:nsid w:val="1586747A"/>
    <w:multiLevelType w:val="hybridMultilevel"/>
    <w:tmpl w:val="9E92BA10"/>
    <w:lvl w:ilvl="0" w:tplc="91328CD6">
      <w:start w:val="1"/>
      <w:numFmt w:val="decimal"/>
      <w:lvlText w:val="%1)"/>
      <w:lvlJc w:val="left"/>
      <w:pPr>
        <w:ind w:left="109" w:hanging="223"/>
      </w:pPr>
      <w:rPr>
        <w:rFonts w:ascii="Times New Roman" w:eastAsia="Times New Roman" w:hAnsi="Times New Roman" w:hint="default"/>
        <w:color w:val="231F20"/>
        <w:spacing w:val="-2"/>
        <w:sz w:val="18"/>
        <w:szCs w:val="18"/>
      </w:rPr>
    </w:lvl>
    <w:lvl w:ilvl="1" w:tplc="61ECFE20">
      <w:start w:val="1"/>
      <w:numFmt w:val="bullet"/>
      <w:lvlText w:val="•"/>
      <w:lvlJc w:val="left"/>
      <w:pPr>
        <w:ind w:left="631" w:hanging="223"/>
      </w:pPr>
      <w:rPr>
        <w:rFonts w:hint="default"/>
      </w:rPr>
    </w:lvl>
    <w:lvl w:ilvl="2" w:tplc="CAEC47AA">
      <w:start w:val="1"/>
      <w:numFmt w:val="bullet"/>
      <w:lvlText w:val="•"/>
      <w:lvlJc w:val="left"/>
      <w:pPr>
        <w:ind w:left="1152" w:hanging="223"/>
      </w:pPr>
      <w:rPr>
        <w:rFonts w:hint="default"/>
      </w:rPr>
    </w:lvl>
    <w:lvl w:ilvl="3" w:tplc="B50861F4">
      <w:start w:val="1"/>
      <w:numFmt w:val="bullet"/>
      <w:lvlText w:val="•"/>
      <w:lvlJc w:val="left"/>
      <w:pPr>
        <w:ind w:left="1674" w:hanging="223"/>
      </w:pPr>
      <w:rPr>
        <w:rFonts w:hint="default"/>
      </w:rPr>
    </w:lvl>
    <w:lvl w:ilvl="4" w:tplc="3AD694FC">
      <w:start w:val="1"/>
      <w:numFmt w:val="bullet"/>
      <w:lvlText w:val="•"/>
      <w:lvlJc w:val="left"/>
      <w:pPr>
        <w:ind w:left="2195" w:hanging="223"/>
      </w:pPr>
      <w:rPr>
        <w:rFonts w:hint="default"/>
      </w:rPr>
    </w:lvl>
    <w:lvl w:ilvl="5" w:tplc="2C004CA2">
      <w:start w:val="1"/>
      <w:numFmt w:val="bullet"/>
      <w:lvlText w:val="•"/>
      <w:lvlJc w:val="left"/>
      <w:pPr>
        <w:ind w:left="2717" w:hanging="223"/>
      </w:pPr>
      <w:rPr>
        <w:rFonts w:hint="default"/>
      </w:rPr>
    </w:lvl>
    <w:lvl w:ilvl="6" w:tplc="6260916A">
      <w:start w:val="1"/>
      <w:numFmt w:val="bullet"/>
      <w:lvlText w:val="•"/>
      <w:lvlJc w:val="left"/>
      <w:pPr>
        <w:ind w:left="3238" w:hanging="223"/>
      </w:pPr>
      <w:rPr>
        <w:rFonts w:hint="default"/>
      </w:rPr>
    </w:lvl>
    <w:lvl w:ilvl="7" w:tplc="0F36F0B8">
      <w:start w:val="1"/>
      <w:numFmt w:val="bullet"/>
      <w:lvlText w:val="•"/>
      <w:lvlJc w:val="left"/>
      <w:pPr>
        <w:ind w:left="3760" w:hanging="223"/>
      </w:pPr>
      <w:rPr>
        <w:rFonts w:hint="default"/>
      </w:rPr>
    </w:lvl>
    <w:lvl w:ilvl="8" w:tplc="49F80D78">
      <w:start w:val="1"/>
      <w:numFmt w:val="bullet"/>
      <w:lvlText w:val="•"/>
      <w:lvlJc w:val="left"/>
      <w:pPr>
        <w:ind w:left="4281" w:hanging="223"/>
      </w:pPr>
      <w:rPr>
        <w:rFonts w:hint="default"/>
      </w:rPr>
    </w:lvl>
  </w:abstractNum>
  <w:abstractNum w:abstractNumId="15" w15:restartNumberingAfterBreak="0">
    <w:nsid w:val="1ACB14B4"/>
    <w:multiLevelType w:val="hybridMultilevel"/>
    <w:tmpl w:val="C090070A"/>
    <w:lvl w:ilvl="0" w:tplc="79400690">
      <w:start w:val="1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3766CA4">
      <w:start w:val="1"/>
      <w:numFmt w:val="bullet"/>
      <w:lvlText w:val="•"/>
      <w:lvlJc w:val="left"/>
      <w:pPr>
        <w:ind w:left="287" w:hanging="140"/>
      </w:pPr>
      <w:rPr>
        <w:rFonts w:hint="default"/>
      </w:rPr>
    </w:lvl>
    <w:lvl w:ilvl="2" w:tplc="5A98F97A">
      <w:start w:val="1"/>
      <w:numFmt w:val="bullet"/>
      <w:lvlText w:val="•"/>
      <w:lvlJc w:val="left"/>
      <w:pPr>
        <w:ind w:left="522" w:hanging="140"/>
      </w:pPr>
      <w:rPr>
        <w:rFonts w:hint="default"/>
      </w:rPr>
    </w:lvl>
    <w:lvl w:ilvl="3" w:tplc="3E56DB2E">
      <w:start w:val="1"/>
      <w:numFmt w:val="bullet"/>
      <w:lvlText w:val="•"/>
      <w:lvlJc w:val="left"/>
      <w:pPr>
        <w:ind w:left="757" w:hanging="140"/>
      </w:pPr>
      <w:rPr>
        <w:rFonts w:hint="default"/>
      </w:rPr>
    </w:lvl>
    <w:lvl w:ilvl="4" w:tplc="0F5460B0">
      <w:start w:val="1"/>
      <w:numFmt w:val="bullet"/>
      <w:lvlText w:val="•"/>
      <w:lvlJc w:val="left"/>
      <w:pPr>
        <w:ind w:left="993" w:hanging="140"/>
      </w:pPr>
      <w:rPr>
        <w:rFonts w:hint="default"/>
      </w:rPr>
    </w:lvl>
    <w:lvl w:ilvl="5" w:tplc="959858FE">
      <w:start w:val="1"/>
      <w:numFmt w:val="bullet"/>
      <w:lvlText w:val="•"/>
      <w:lvlJc w:val="left"/>
      <w:pPr>
        <w:ind w:left="1228" w:hanging="140"/>
      </w:pPr>
      <w:rPr>
        <w:rFonts w:hint="default"/>
      </w:rPr>
    </w:lvl>
    <w:lvl w:ilvl="6" w:tplc="6E287C30">
      <w:start w:val="1"/>
      <w:numFmt w:val="bullet"/>
      <w:lvlText w:val="•"/>
      <w:lvlJc w:val="left"/>
      <w:pPr>
        <w:ind w:left="1463" w:hanging="140"/>
      </w:pPr>
      <w:rPr>
        <w:rFonts w:hint="default"/>
      </w:rPr>
    </w:lvl>
    <w:lvl w:ilvl="7" w:tplc="BDA261DC">
      <w:start w:val="1"/>
      <w:numFmt w:val="bullet"/>
      <w:lvlText w:val="•"/>
      <w:lvlJc w:val="left"/>
      <w:pPr>
        <w:ind w:left="1699" w:hanging="140"/>
      </w:pPr>
      <w:rPr>
        <w:rFonts w:hint="default"/>
      </w:rPr>
    </w:lvl>
    <w:lvl w:ilvl="8" w:tplc="BB9E2840">
      <w:start w:val="1"/>
      <w:numFmt w:val="bullet"/>
      <w:lvlText w:val="•"/>
      <w:lvlJc w:val="left"/>
      <w:pPr>
        <w:ind w:left="1934" w:hanging="140"/>
      </w:pPr>
      <w:rPr>
        <w:rFonts w:hint="default"/>
      </w:rPr>
    </w:lvl>
  </w:abstractNum>
  <w:abstractNum w:abstractNumId="16" w15:restartNumberingAfterBreak="0">
    <w:nsid w:val="1C065778"/>
    <w:multiLevelType w:val="hybridMultilevel"/>
    <w:tmpl w:val="C2C0B188"/>
    <w:lvl w:ilvl="0" w:tplc="54662706">
      <w:start w:val="1"/>
      <w:numFmt w:val="bullet"/>
      <w:lvlText w:val="-"/>
      <w:lvlJc w:val="left"/>
      <w:pPr>
        <w:ind w:left="51" w:hanging="82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2288272">
      <w:start w:val="1"/>
      <w:numFmt w:val="bullet"/>
      <w:lvlText w:val="•"/>
      <w:lvlJc w:val="left"/>
      <w:pPr>
        <w:ind w:left="286" w:hanging="82"/>
      </w:pPr>
      <w:rPr>
        <w:rFonts w:hint="default"/>
      </w:rPr>
    </w:lvl>
    <w:lvl w:ilvl="2" w:tplc="C0D425B0">
      <w:start w:val="1"/>
      <w:numFmt w:val="bullet"/>
      <w:lvlText w:val="•"/>
      <w:lvlJc w:val="left"/>
      <w:pPr>
        <w:ind w:left="522" w:hanging="82"/>
      </w:pPr>
      <w:rPr>
        <w:rFonts w:hint="default"/>
      </w:rPr>
    </w:lvl>
    <w:lvl w:ilvl="3" w:tplc="470603C6">
      <w:start w:val="1"/>
      <w:numFmt w:val="bullet"/>
      <w:lvlText w:val="•"/>
      <w:lvlJc w:val="left"/>
      <w:pPr>
        <w:ind w:left="757" w:hanging="82"/>
      </w:pPr>
      <w:rPr>
        <w:rFonts w:hint="default"/>
      </w:rPr>
    </w:lvl>
    <w:lvl w:ilvl="4" w:tplc="0802A9CE">
      <w:start w:val="1"/>
      <w:numFmt w:val="bullet"/>
      <w:lvlText w:val="•"/>
      <w:lvlJc w:val="left"/>
      <w:pPr>
        <w:ind w:left="992" w:hanging="82"/>
      </w:pPr>
      <w:rPr>
        <w:rFonts w:hint="default"/>
      </w:rPr>
    </w:lvl>
    <w:lvl w:ilvl="5" w:tplc="E0966874">
      <w:start w:val="1"/>
      <w:numFmt w:val="bullet"/>
      <w:lvlText w:val="•"/>
      <w:lvlJc w:val="left"/>
      <w:pPr>
        <w:ind w:left="1227" w:hanging="82"/>
      </w:pPr>
      <w:rPr>
        <w:rFonts w:hint="default"/>
      </w:rPr>
    </w:lvl>
    <w:lvl w:ilvl="6" w:tplc="93FA762A">
      <w:start w:val="1"/>
      <w:numFmt w:val="bullet"/>
      <w:lvlText w:val="•"/>
      <w:lvlJc w:val="left"/>
      <w:pPr>
        <w:ind w:left="1462" w:hanging="82"/>
      </w:pPr>
      <w:rPr>
        <w:rFonts w:hint="default"/>
      </w:rPr>
    </w:lvl>
    <w:lvl w:ilvl="7" w:tplc="C7D49292">
      <w:start w:val="1"/>
      <w:numFmt w:val="bullet"/>
      <w:lvlText w:val="•"/>
      <w:lvlJc w:val="left"/>
      <w:pPr>
        <w:ind w:left="1697" w:hanging="82"/>
      </w:pPr>
      <w:rPr>
        <w:rFonts w:hint="default"/>
      </w:rPr>
    </w:lvl>
    <w:lvl w:ilvl="8" w:tplc="781AFBC2">
      <w:start w:val="1"/>
      <w:numFmt w:val="bullet"/>
      <w:lvlText w:val="•"/>
      <w:lvlJc w:val="left"/>
      <w:pPr>
        <w:ind w:left="1933" w:hanging="82"/>
      </w:pPr>
      <w:rPr>
        <w:rFonts w:hint="default"/>
      </w:rPr>
    </w:lvl>
  </w:abstractNum>
  <w:abstractNum w:abstractNumId="17" w15:restartNumberingAfterBreak="0">
    <w:nsid w:val="1C354AF2"/>
    <w:multiLevelType w:val="hybridMultilevel"/>
    <w:tmpl w:val="B492BB4E"/>
    <w:lvl w:ilvl="0" w:tplc="45100364">
      <w:start w:val="1"/>
      <w:numFmt w:val="decimal"/>
      <w:lvlText w:val="(%1)"/>
      <w:lvlJc w:val="left"/>
      <w:pPr>
        <w:ind w:left="110" w:hanging="296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67D613A2">
      <w:start w:val="1"/>
      <w:numFmt w:val="bullet"/>
      <w:lvlText w:val="•"/>
      <w:lvlJc w:val="left"/>
      <w:pPr>
        <w:ind w:left="631" w:hanging="296"/>
      </w:pPr>
      <w:rPr>
        <w:rFonts w:hint="default"/>
      </w:rPr>
    </w:lvl>
    <w:lvl w:ilvl="2" w:tplc="7FB49380">
      <w:start w:val="1"/>
      <w:numFmt w:val="bullet"/>
      <w:lvlText w:val="•"/>
      <w:lvlJc w:val="left"/>
      <w:pPr>
        <w:ind w:left="1153" w:hanging="296"/>
      </w:pPr>
      <w:rPr>
        <w:rFonts w:hint="default"/>
      </w:rPr>
    </w:lvl>
    <w:lvl w:ilvl="3" w:tplc="2E92EA3E">
      <w:start w:val="1"/>
      <w:numFmt w:val="bullet"/>
      <w:lvlText w:val="•"/>
      <w:lvlJc w:val="left"/>
      <w:pPr>
        <w:ind w:left="1675" w:hanging="296"/>
      </w:pPr>
      <w:rPr>
        <w:rFonts w:hint="default"/>
      </w:rPr>
    </w:lvl>
    <w:lvl w:ilvl="4" w:tplc="0316A3DE">
      <w:start w:val="1"/>
      <w:numFmt w:val="bullet"/>
      <w:lvlText w:val="•"/>
      <w:lvlJc w:val="left"/>
      <w:pPr>
        <w:ind w:left="2196" w:hanging="296"/>
      </w:pPr>
      <w:rPr>
        <w:rFonts w:hint="default"/>
      </w:rPr>
    </w:lvl>
    <w:lvl w:ilvl="5" w:tplc="0E2641EE">
      <w:start w:val="1"/>
      <w:numFmt w:val="bullet"/>
      <w:lvlText w:val="•"/>
      <w:lvlJc w:val="left"/>
      <w:pPr>
        <w:ind w:left="2718" w:hanging="296"/>
      </w:pPr>
      <w:rPr>
        <w:rFonts w:hint="default"/>
      </w:rPr>
    </w:lvl>
    <w:lvl w:ilvl="6" w:tplc="C30C2114">
      <w:start w:val="1"/>
      <w:numFmt w:val="bullet"/>
      <w:lvlText w:val="•"/>
      <w:lvlJc w:val="left"/>
      <w:pPr>
        <w:ind w:left="3239" w:hanging="296"/>
      </w:pPr>
      <w:rPr>
        <w:rFonts w:hint="default"/>
      </w:rPr>
    </w:lvl>
    <w:lvl w:ilvl="7" w:tplc="4580B772">
      <w:start w:val="1"/>
      <w:numFmt w:val="bullet"/>
      <w:lvlText w:val="•"/>
      <w:lvlJc w:val="left"/>
      <w:pPr>
        <w:ind w:left="3761" w:hanging="296"/>
      </w:pPr>
      <w:rPr>
        <w:rFonts w:hint="default"/>
      </w:rPr>
    </w:lvl>
    <w:lvl w:ilvl="8" w:tplc="2034C9C8">
      <w:start w:val="1"/>
      <w:numFmt w:val="bullet"/>
      <w:lvlText w:val="•"/>
      <w:lvlJc w:val="left"/>
      <w:pPr>
        <w:ind w:left="4283" w:hanging="296"/>
      </w:pPr>
      <w:rPr>
        <w:rFonts w:hint="default"/>
      </w:rPr>
    </w:lvl>
  </w:abstractNum>
  <w:abstractNum w:abstractNumId="18" w15:restartNumberingAfterBreak="0">
    <w:nsid w:val="1EA435B7"/>
    <w:multiLevelType w:val="hybridMultilevel"/>
    <w:tmpl w:val="BBC8850E"/>
    <w:lvl w:ilvl="0" w:tplc="CA20BE94">
      <w:start w:val="1"/>
      <w:numFmt w:val="decimal"/>
      <w:lvlText w:val="%1)"/>
      <w:lvlJc w:val="left"/>
      <w:pPr>
        <w:ind w:left="114" w:hanging="207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4186B0A">
      <w:start w:val="1"/>
      <w:numFmt w:val="bullet"/>
      <w:lvlText w:val="•"/>
      <w:lvlJc w:val="left"/>
      <w:pPr>
        <w:ind w:left="624" w:hanging="207"/>
      </w:pPr>
      <w:rPr>
        <w:rFonts w:hint="default"/>
      </w:rPr>
    </w:lvl>
    <w:lvl w:ilvl="2" w:tplc="F4809324">
      <w:start w:val="1"/>
      <w:numFmt w:val="bullet"/>
      <w:lvlText w:val="•"/>
      <w:lvlJc w:val="left"/>
      <w:pPr>
        <w:ind w:left="1135" w:hanging="207"/>
      </w:pPr>
      <w:rPr>
        <w:rFonts w:hint="default"/>
      </w:rPr>
    </w:lvl>
    <w:lvl w:ilvl="3" w:tplc="74ECF7A2">
      <w:start w:val="1"/>
      <w:numFmt w:val="bullet"/>
      <w:lvlText w:val="•"/>
      <w:lvlJc w:val="left"/>
      <w:pPr>
        <w:ind w:left="1645" w:hanging="207"/>
      </w:pPr>
      <w:rPr>
        <w:rFonts w:hint="default"/>
      </w:rPr>
    </w:lvl>
    <w:lvl w:ilvl="4" w:tplc="A9D4BC0C">
      <w:start w:val="1"/>
      <w:numFmt w:val="bullet"/>
      <w:lvlText w:val="•"/>
      <w:lvlJc w:val="left"/>
      <w:pPr>
        <w:ind w:left="2156" w:hanging="207"/>
      </w:pPr>
      <w:rPr>
        <w:rFonts w:hint="default"/>
      </w:rPr>
    </w:lvl>
    <w:lvl w:ilvl="5" w:tplc="A98CE4BC">
      <w:start w:val="1"/>
      <w:numFmt w:val="bullet"/>
      <w:lvlText w:val="•"/>
      <w:lvlJc w:val="left"/>
      <w:pPr>
        <w:ind w:left="2666" w:hanging="207"/>
      </w:pPr>
      <w:rPr>
        <w:rFonts w:hint="default"/>
      </w:rPr>
    </w:lvl>
    <w:lvl w:ilvl="6" w:tplc="9CEA472E">
      <w:start w:val="1"/>
      <w:numFmt w:val="bullet"/>
      <w:lvlText w:val="•"/>
      <w:lvlJc w:val="left"/>
      <w:pPr>
        <w:ind w:left="3177" w:hanging="207"/>
      </w:pPr>
      <w:rPr>
        <w:rFonts w:hint="default"/>
      </w:rPr>
    </w:lvl>
    <w:lvl w:ilvl="7" w:tplc="26001600">
      <w:start w:val="1"/>
      <w:numFmt w:val="bullet"/>
      <w:lvlText w:val="•"/>
      <w:lvlJc w:val="left"/>
      <w:pPr>
        <w:ind w:left="3687" w:hanging="207"/>
      </w:pPr>
      <w:rPr>
        <w:rFonts w:hint="default"/>
      </w:rPr>
    </w:lvl>
    <w:lvl w:ilvl="8" w:tplc="5EE26BB2">
      <w:start w:val="1"/>
      <w:numFmt w:val="bullet"/>
      <w:lvlText w:val="•"/>
      <w:lvlJc w:val="left"/>
      <w:pPr>
        <w:ind w:left="4198" w:hanging="207"/>
      </w:pPr>
      <w:rPr>
        <w:rFonts w:hint="default"/>
      </w:rPr>
    </w:lvl>
  </w:abstractNum>
  <w:abstractNum w:abstractNumId="19" w15:restartNumberingAfterBreak="0">
    <w:nsid w:val="1EBF326A"/>
    <w:multiLevelType w:val="hybridMultilevel"/>
    <w:tmpl w:val="8A7C2672"/>
    <w:lvl w:ilvl="0" w:tplc="485AF660">
      <w:start w:val="1"/>
      <w:numFmt w:val="decimal"/>
      <w:lvlText w:val="%1."/>
      <w:lvlJc w:val="left"/>
      <w:pPr>
        <w:ind w:left="52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C00CF72">
      <w:start w:val="1"/>
      <w:numFmt w:val="bullet"/>
      <w:lvlText w:val="•"/>
      <w:lvlJc w:val="left"/>
      <w:pPr>
        <w:ind w:left="287" w:hanging="140"/>
      </w:pPr>
      <w:rPr>
        <w:rFonts w:hint="default"/>
      </w:rPr>
    </w:lvl>
    <w:lvl w:ilvl="2" w:tplc="EE1C4A78">
      <w:start w:val="1"/>
      <w:numFmt w:val="bullet"/>
      <w:lvlText w:val="•"/>
      <w:lvlJc w:val="left"/>
      <w:pPr>
        <w:ind w:left="522" w:hanging="140"/>
      </w:pPr>
      <w:rPr>
        <w:rFonts w:hint="default"/>
      </w:rPr>
    </w:lvl>
    <w:lvl w:ilvl="3" w:tplc="6EBECBEC">
      <w:start w:val="1"/>
      <w:numFmt w:val="bullet"/>
      <w:lvlText w:val="•"/>
      <w:lvlJc w:val="left"/>
      <w:pPr>
        <w:ind w:left="758" w:hanging="140"/>
      </w:pPr>
      <w:rPr>
        <w:rFonts w:hint="default"/>
      </w:rPr>
    </w:lvl>
    <w:lvl w:ilvl="4" w:tplc="D85CF946">
      <w:start w:val="1"/>
      <w:numFmt w:val="bullet"/>
      <w:lvlText w:val="•"/>
      <w:lvlJc w:val="left"/>
      <w:pPr>
        <w:ind w:left="993" w:hanging="140"/>
      </w:pPr>
      <w:rPr>
        <w:rFonts w:hint="default"/>
      </w:rPr>
    </w:lvl>
    <w:lvl w:ilvl="5" w:tplc="8534B784">
      <w:start w:val="1"/>
      <w:numFmt w:val="bullet"/>
      <w:lvlText w:val="•"/>
      <w:lvlJc w:val="left"/>
      <w:pPr>
        <w:ind w:left="1228" w:hanging="140"/>
      </w:pPr>
      <w:rPr>
        <w:rFonts w:hint="default"/>
      </w:rPr>
    </w:lvl>
    <w:lvl w:ilvl="6" w:tplc="F1B65CCC">
      <w:start w:val="1"/>
      <w:numFmt w:val="bullet"/>
      <w:lvlText w:val="•"/>
      <w:lvlJc w:val="left"/>
      <w:pPr>
        <w:ind w:left="1463" w:hanging="140"/>
      </w:pPr>
      <w:rPr>
        <w:rFonts w:hint="default"/>
      </w:rPr>
    </w:lvl>
    <w:lvl w:ilvl="7" w:tplc="612A16E2">
      <w:start w:val="1"/>
      <w:numFmt w:val="bullet"/>
      <w:lvlText w:val="•"/>
      <w:lvlJc w:val="left"/>
      <w:pPr>
        <w:ind w:left="1699" w:hanging="140"/>
      </w:pPr>
      <w:rPr>
        <w:rFonts w:hint="default"/>
      </w:rPr>
    </w:lvl>
    <w:lvl w:ilvl="8" w:tplc="5E7C3F50">
      <w:start w:val="1"/>
      <w:numFmt w:val="bullet"/>
      <w:lvlText w:val="•"/>
      <w:lvlJc w:val="left"/>
      <w:pPr>
        <w:ind w:left="1934" w:hanging="140"/>
      </w:pPr>
      <w:rPr>
        <w:rFonts w:hint="default"/>
      </w:rPr>
    </w:lvl>
  </w:abstractNum>
  <w:abstractNum w:abstractNumId="20" w15:restartNumberingAfterBreak="0">
    <w:nsid w:val="1F052CE6"/>
    <w:multiLevelType w:val="multilevel"/>
    <w:tmpl w:val="4E2C67B4"/>
    <w:lvl w:ilvl="0">
      <w:start w:val="3"/>
      <w:numFmt w:val="decimal"/>
      <w:lvlText w:val="%1"/>
      <w:lvlJc w:val="left"/>
      <w:pPr>
        <w:ind w:left="2247" w:hanging="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7" w:hanging="315"/>
        <w:jc w:val="righ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2">
      <w:start w:val="1"/>
      <w:numFmt w:val="decimal"/>
      <w:lvlText w:val="%3)"/>
      <w:lvlJc w:val="left"/>
      <w:pPr>
        <w:ind w:left="111" w:hanging="203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3">
      <w:start w:val="1"/>
      <w:numFmt w:val="bullet"/>
      <w:lvlText w:val="•"/>
      <w:lvlJc w:val="left"/>
      <w:pPr>
        <w:ind w:left="1944" w:hanging="2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42" w:hanging="2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40" w:hanging="2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37" w:hanging="2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" w:hanging="2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3" w:hanging="203"/>
      </w:pPr>
      <w:rPr>
        <w:rFonts w:hint="default"/>
      </w:rPr>
    </w:lvl>
  </w:abstractNum>
  <w:abstractNum w:abstractNumId="21" w15:restartNumberingAfterBreak="0">
    <w:nsid w:val="1FA3670E"/>
    <w:multiLevelType w:val="hybridMultilevel"/>
    <w:tmpl w:val="AE30E6C0"/>
    <w:lvl w:ilvl="0" w:tplc="167857C6">
      <w:start w:val="1"/>
      <w:numFmt w:val="decimal"/>
      <w:lvlText w:val="%1)"/>
      <w:lvlJc w:val="left"/>
      <w:pPr>
        <w:ind w:left="110" w:hanging="198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B6A4A30">
      <w:start w:val="1"/>
      <w:numFmt w:val="decimal"/>
      <w:lvlText w:val="%2)"/>
      <w:lvlJc w:val="left"/>
      <w:pPr>
        <w:ind w:left="6090" w:hanging="195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2" w:tplc="8306E306">
      <w:start w:val="1"/>
      <w:numFmt w:val="bullet"/>
      <w:lvlText w:val="•"/>
      <w:lvlJc w:val="left"/>
      <w:pPr>
        <w:ind w:left="5962" w:hanging="195"/>
      </w:pPr>
      <w:rPr>
        <w:rFonts w:hint="default"/>
      </w:rPr>
    </w:lvl>
    <w:lvl w:ilvl="3" w:tplc="E314336A">
      <w:start w:val="1"/>
      <w:numFmt w:val="bullet"/>
      <w:lvlText w:val="•"/>
      <w:lvlJc w:val="left"/>
      <w:pPr>
        <w:ind w:left="5833" w:hanging="195"/>
      </w:pPr>
      <w:rPr>
        <w:rFonts w:hint="default"/>
      </w:rPr>
    </w:lvl>
    <w:lvl w:ilvl="4" w:tplc="BD16961A">
      <w:start w:val="1"/>
      <w:numFmt w:val="bullet"/>
      <w:lvlText w:val="•"/>
      <w:lvlJc w:val="left"/>
      <w:pPr>
        <w:ind w:left="5704" w:hanging="195"/>
      </w:pPr>
      <w:rPr>
        <w:rFonts w:hint="default"/>
      </w:rPr>
    </w:lvl>
    <w:lvl w:ilvl="5" w:tplc="0E90EBBC">
      <w:start w:val="1"/>
      <w:numFmt w:val="bullet"/>
      <w:lvlText w:val="•"/>
      <w:lvlJc w:val="left"/>
      <w:pPr>
        <w:ind w:left="5576" w:hanging="195"/>
      </w:pPr>
      <w:rPr>
        <w:rFonts w:hint="default"/>
      </w:rPr>
    </w:lvl>
    <w:lvl w:ilvl="6" w:tplc="4000A9B4">
      <w:start w:val="1"/>
      <w:numFmt w:val="bullet"/>
      <w:lvlText w:val="•"/>
      <w:lvlJc w:val="left"/>
      <w:pPr>
        <w:ind w:left="5447" w:hanging="195"/>
      </w:pPr>
      <w:rPr>
        <w:rFonts w:hint="default"/>
      </w:rPr>
    </w:lvl>
    <w:lvl w:ilvl="7" w:tplc="CA0CE790">
      <w:start w:val="1"/>
      <w:numFmt w:val="bullet"/>
      <w:lvlText w:val="•"/>
      <w:lvlJc w:val="left"/>
      <w:pPr>
        <w:ind w:left="5318" w:hanging="195"/>
      </w:pPr>
      <w:rPr>
        <w:rFonts w:hint="default"/>
      </w:rPr>
    </w:lvl>
    <w:lvl w:ilvl="8" w:tplc="091817E4">
      <w:start w:val="1"/>
      <w:numFmt w:val="bullet"/>
      <w:lvlText w:val="•"/>
      <w:lvlJc w:val="left"/>
      <w:pPr>
        <w:ind w:left="5190" w:hanging="195"/>
      </w:pPr>
      <w:rPr>
        <w:rFonts w:hint="default"/>
      </w:rPr>
    </w:lvl>
  </w:abstractNum>
  <w:abstractNum w:abstractNumId="22" w15:restartNumberingAfterBreak="0">
    <w:nsid w:val="202C783A"/>
    <w:multiLevelType w:val="hybridMultilevel"/>
    <w:tmpl w:val="147EAE0A"/>
    <w:lvl w:ilvl="0" w:tplc="62AE14BE">
      <w:start w:val="1"/>
      <w:numFmt w:val="decimal"/>
      <w:lvlText w:val="%1)"/>
      <w:lvlJc w:val="left"/>
      <w:pPr>
        <w:ind w:left="110" w:hanging="244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341EC188">
      <w:start w:val="1"/>
      <w:numFmt w:val="bullet"/>
      <w:lvlText w:val="•"/>
      <w:lvlJc w:val="left"/>
      <w:pPr>
        <w:ind w:left="632" w:hanging="244"/>
      </w:pPr>
      <w:rPr>
        <w:rFonts w:hint="default"/>
      </w:rPr>
    </w:lvl>
    <w:lvl w:ilvl="2" w:tplc="29309B1E">
      <w:start w:val="1"/>
      <w:numFmt w:val="bullet"/>
      <w:lvlText w:val="•"/>
      <w:lvlJc w:val="left"/>
      <w:pPr>
        <w:ind w:left="1153" w:hanging="244"/>
      </w:pPr>
      <w:rPr>
        <w:rFonts w:hint="default"/>
      </w:rPr>
    </w:lvl>
    <w:lvl w:ilvl="3" w:tplc="625E1A58">
      <w:start w:val="1"/>
      <w:numFmt w:val="bullet"/>
      <w:lvlText w:val="•"/>
      <w:lvlJc w:val="left"/>
      <w:pPr>
        <w:ind w:left="1675" w:hanging="244"/>
      </w:pPr>
      <w:rPr>
        <w:rFonts w:hint="default"/>
      </w:rPr>
    </w:lvl>
    <w:lvl w:ilvl="4" w:tplc="26341572">
      <w:start w:val="1"/>
      <w:numFmt w:val="bullet"/>
      <w:lvlText w:val="•"/>
      <w:lvlJc w:val="left"/>
      <w:pPr>
        <w:ind w:left="2197" w:hanging="244"/>
      </w:pPr>
      <w:rPr>
        <w:rFonts w:hint="default"/>
      </w:rPr>
    </w:lvl>
    <w:lvl w:ilvl="5" w:tplc="3738C7D0">
      <w:start w:val="1"/>
      <w:numFmt w:val="bullet"/>
      <w:lvlText w:val="•"/>
      <w:lvlJc w:val="left"/>
      <w:pPr>
        <w:ind w:left="2718" w:hanging="244"/>
      </w:pPr>
      <w:rPr>
        <w:rFonts w:hint="default"/>
      </w:rPr>
    </w:lvl>
    <w:lvl w:ilvl="6" w:tplc="F0C07F6C">
      <w:start w:val="1"/>
      <w:numFmt w:val="bullet"/>
      <w:lvlText w:val="•"/>
      <w:lvlJc w:val="left"/>
      <w:pPr>
        <w:ind w:left="3240" w:hanging="244"/>
      </w:pPr>
      <w:rPr>
        <w:rFonts w:hint="default"/>
      </w:rPr>
    </w:lvl>
    <w:lvl w:ilvl="7" w:tplc="C65EACFE">
      <w:start w:val="1"/>
      <w:numFmt w:val="bullet"/>
      <w:lvlText w:val="•"/>
      <w:lvlJc w:val="left"/>
      <w:pPr>
        <w:ind w:left="3762" w:hanging="244"/>
      </w:pPr>
      <w:rPr>
        <w:rFonts w:hint="default"/>
      </w:rPr>
    </w:lvl>
    <w:lvl w:ilvl="8" w:tplc="2C262A1E">
      <w:start w:val="1"/>
      <w:numFmt w:val="bullet"/>
      <w:lvlText w:val="•"/>
      <w:lvlJc w:val="left"/>
      <w:pPr>
        <w:ind w:left="4283" w:hanging="244"/>
      </w:pPr>
      <w:rPr>
        <w:rFonts w:hint="default"/>
      </w:rPr>
    </w:lvl>
  </w:abstractNum>
  <w:abstractNum w:abstractNumId="23" w15:restartNumberingAfterBreak="0">
    <w:nsid w:val="22D73DF9"/>
    <w:multiLevelType w:val="hybridMultilevel"/>
    <w:tmpl w:val="544AFF5A"/>
    <w:lvl w:ilvl="0" w:tplc="DE7A6800">
      <w:start w:val="3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F0603B2">
      <w:start w:val="1"/>
      <w:numFmt w:val="bullet"/>
      <w:lvlText w:val="•"/>
      <w:lvlJc w:val="left"/>
      <w:pPr>
        <w:ind w:left="624" w:hanging="140"/>
      </w:pPr>
      <w:rPr>
        <w:rFonts w:hint="default"/>
      </w:rPr>
    </w:lvl>
    <w:lvl w:ilvl="2" w:tplc="390006EE">
      <w:start w:val="1"/>
      <w:numFmt w:val="bullet"/>
      <w:lvlText w:val="•"/>
      <w:lvlJc w:val="left"/>
      <w:pPr>
        <w:ind w:left="1198" w:hanging="140"/>
      </w:pPr>
      <w:rPr>
        <w:rFonts w:hint="default"/>
      </w:rPr>
    </w:lvl>
    <w:lvl w:ilvl="3" w:tplc="4A74C5D0">
      <w:start w:val="1"/>
      <w:numFmt w:val="bullet"/>
      <w:lvlText w:val="•"/>
      <w:lvlJc w:val="left"/>
      <w:pPr>
        <w:ind w:left="1772" w:hanging="140"/>
      </w:pPr>
      <w:rPr>
        <w:rFonts w:hint="default"/>
      </w:rPr>
    </w:lvl>
    <w:lvl w:ilvl="4" w:tplc="30A0F9B0">
      <w:start w:val="1"/>
      <w:numFmt w:val="bullet"/>
      <w:lvlText w:val="•"/>
      <w:lvlJc w:val="left"/>
      <w:pPr>
        <w:ind w:left="2346" w:hanging="140"/>
      </w:pPr>
      <w:rPr>
        <w:rFonts w:hint="default"/>
      </w:rPr>
    </w:lvl>
    <w:lvl w:ilvl="5" w:tplc="99748FF4">
      <w:start w:val="1"/>
      <w:numFmt w:val="bullet"/>
      <w:lvlText w:val="•"/>
      <w:lvlJc w:val="left"/>
      <w:pPr>
        <w:ind w:left="2920" w:hanging="140"/>
      </w:pPr>
      <w:rPr>
        <w:rFonts w:hint="default"/>
      </w:rPr>
    </w:lvl>
    <w:lvl w:ilvl="6" w:tplc="0E066D0C">
      <w:start w:val="1"/>
      <w:numFmt w:val="bullet"/>
      <w:lvlText w:val="•"/>
      <w:lvlJc w:val="left"/>
      <w:pPr>
        <w:ind w:left="3493" w:hanging="140"/>
      </w:pPr>
      <w:rPr>
        <w:rFonts w:hint="default"/>
      </w:rPr>
    </w:lvl>
    <w:lvl w:ilvl="7" w:tplc="DED88066">
      <w:start w:val="1"/>
      <w:numFmt w:val="bullet"/>
      <w:lvlText w:val="•"/>
      <w:lvlJc w:val="left"/>
      <w:pPr>
        <w:ind w:left="4067" w:hanging="140"/>
      </w:pPr>
      <w:rPr>
        <w:rFonts w:hint="default"/>
      </w:rPr>
    </w:lvl>
    <w:lvl w:ilvl="8" w:tplc="356CEEEC">
      <w:start w:val="1"/>
      <w:numFmt w:val="bullet"/>
      <w:lvlText w:val="•"/>
      <w:lvlJc w:val="left"/>
      <w:pPr>
        <w:ind w:left="4641" w:hanging="140"/>
      </w:pPr>
      <w:rPr>
        <w:rFonts w:hint="default"/>
      </w:rPr>
    </w:lvl>
  </w:abstractNum>
  <w:abstractNum w:abstractNumId="24" w15:restartNumberingAfterBreak="0">
    <w:nsid w:val="2300656F"/>
    <w:multiLevelType w:val="hybridMultilevel"/>
    <w:tmpl w:val="3DE4A016"/>
    <w:lvl w:ilvl="0" w:tplc="EC04DA5A">
      <w:start w:val="2"/>
      <w:numFmt w:val="decimal"/>
      <w:lvlText w:val="%1."/>
      <w:lvlJc w:val="left"/>
      <w:pPr>
        <w:ind w:left="52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8FEF140">
      <w:start w:val="1"/>
      <w:numFmt w:val="bullet"/>
      <w:lvlText w:val="•"/>
      <w:lvlJc w:val="left"/>
      <w:pPr>
        <w:ind w:left="625" w:hanging="140"/>
      </w:pPr>
      <w:rPr>
        <w:rFonts w:hint="default"/>
      </w:rPr>
    </w:lvl>
    <w:lvl w:ilvl="2" w:tplc="A3046FA4">
      <w:start w:val="1"/>
      <w:numFmt w:val="bullet"/>
      <w:lvlText w:val="•"/>
      <w:lvlJc w:val="left"/>
      <w:pPr>
        <w:ind w:left="1199" w:hanging="140"/>
      </w:pPr>
      <w:rPr>
        <w:rFonts w:hint="default"/>
      </w:rPr>
    </w:lvl>
    <w:lvl w:ilvl="3" w:tplc="743EE076">
      <w:start w:val="1"/>
      <w:numFmt w:val="bullet"/>
      <w:lvlText w:val="•"/>
      <w:lvlJc w:val="left"/>
      <w:pPr>
        <w:ind w:left="1773" w:hanging="140"/>
      </w:pPr>
      <w:rPr>
        <w:rFonts w:hint="default"/>
      </w:rPr>
    </w:lvl>
    <w:lvl w:ilvl="4" w:tplc="B3263A8E">
      <w:start w:val="1"/>
      <w:numFmt w:val="bullet"/>
      <w:lvlText w:val="•"/>
      <w:lvlJc w:val="left"/>
      <w:pPr>
        <w:ind w:left="2346" w:hanging="140"/>
      </w:pPr>
      <w:rPr>
        <w:rFonts w:hint="default"/>
      </w:rPr>
    </w:lvl>
    <w:lvl w:ilvl="5" w:tplc="E216E4B4">
      <w:start w:val="1"/>
      <w:numFmt w:val="bullet"/>
      <w:lvlText w:val="•"/>
      <w:lvlJc w:val="left"/>
      <w:pPr>
        <w:ind w:left="2920" w:hanging="140"/>
      </w:pPr>
      <w:rPr>
        <w:rFonts w:hint="default"/>
      </w:rPr>
    </w:lvl>
    <w:lvl w:ilvl="6" w:tplc="7900904E">
      <w:start w:val="1"/>
      <w:numFmt w:val="bullet"/>
      <w:lvlText w:val="•"/>
      <w:lvlJc w:val="left"/>
      <w:pPr>
        <w:ind w:left="3494" w:hanging="140"/>
      </w:pPr>
      <w:rPr>
        <w:rFonts w:hint="default"/>
      </w:rPr>
    </w:lvl>
    <w:lvl w:ilvl="7" w:tplc="7AC8E31A">
      <w:start w:val="1"/>
      <w:numFmt w:val="bullet"/>
      <w:lvlText w:val="•"/>
      <w:lvlJc w:val="left"/>
      <w:pPr>
        <w:ind w:left="4067" w:hanging="140"/>
      </w:pPr>
      <w:rPr>
        <w:rFonts w:hint="default"/>
      </w:rPr>
    </w:lvl>
    <w:lvl w:ilvl="8" w:tplc="1A381E3A">
      <w:start w:val="1"/>
      <w:numFmt w:val="bullet"/>
      <w:lvlText w:val="•"/>
      <w:lvlJc w:val="left"/>
      <w:pPr>
        <w:ind w:left="4641" w:hanging="140"/>
      </w:pPr>
      <w:rPr>
        <w:rFonts w:hint="default"/>
      </w:rPr>
    </w:lvl>
  </w:abstractNum>
  <w:abstractNum w:abstractNumId="25" w15:restartNumberingAfterBreak="0">
    <w:nsid w:val="236464CD"/>
    <w:multiLevelType w:val="hybridMultilevel"/>
    <w:tmpl w:val="8BBC1D94"/>
    <w:lvl w:ilvl="0" w:tplc="4170DE68">
      <w:start w:val="1"/>
      <w:numFmt w:val="decimal"/>
      <w:lvlText w:val="%1)"/>
      <w:lvlJc w:val="left"/>
      <w:pPr>
        <w:ind w:left="113" w:hanging="21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D8ACC06A">
      <w:start w:val="1"/>
      <w:numFmt w:val="bullet"/>
      <w:lvlText w:val="•"/>
      <w:lvlJc w:val="left"/>
      <w:pPr>
        <w:ind w:left="634" w:hanging="210"/>
      </w:pPr>
      <w:rPr>
        <w:rFonts w:hint="default"/>
      </w:rPr>
    </w:lvl>
    <w:lvl w:ilvl="2" w:tplc="1AB61D72">
      <w:start w:val="1"/>
      <w:numFmt w:val="bullet"/>
      <w:lvlText w:val="•"/>
      <w:lvlJc w:val="left"/>
      <w:pPr>
        <w:ind w:left="1156" w:hanging="210"/>
      </w:pPr>
      <w:rPr>
        <w:rFonts w:hint="default"/>
      </w:rPr>
    </w:lvl>
    <w:lvl w:ilvl="3" w:tplc="F38263A6">
      <w:start w:val="1"/>
      <w:numFmt w:val="bullet"/>
      <w:lvlText w:val="•"/>
      <w:lvlJc w:val="left"/>
      <w:pPr>
        <w:ind w:left="1677" w:hanging="210"/>
      </w:pPr>
      <w:rPr>
        <w:rFonts w:hint="default"/>
      </w:rPr>
    </w:lvl>
    <w:lvl w:ilvl="4" w:tplc="2E060C50">
      <w:start w:val="1"/>
      <w:numFmt w:val="bullet"/>
      <w:lvlText w:val="•"/>
      <w:lvlJc w:val="left"/>
      <w:pPr>
        <w:ind w:left="2199" w:hanging="210"/>
      </w:pPr>
      <w:rPr>
        <w:rFonts w:hint="default"/>
      </w:rPr>
    </w:lvl>
    <w:lvl w:ilvl="5" w:tplc="A468B1B6">
      <w:start w:val="1"/>
      <w:numFmt w:val="bullet"/>
      <w:lvlText w:val="•"/>
      <w:lvlJc w:val="left"/>
      <w:pPr>
        <w:ind w:left="2720" w:hanging="210"/>
      </w:pPr>
      <w:rPr>
        <w:rFonts w:hint="default"/>
      </w:rPr>
    </w:lvl>
    <w:lvl w:ilvl="6" w:tplc="3F6C5BD0">
      <w:start w:val="1"/>
      <w:numFmt w:val="bullet"/>
      <w:lvlText w:val="•"/>
      <w:lvlJc w:val="left"/>
      <w:pPr>
        <w:ind w:left="3242" w:hanging="210"/>
      </w:pPr>
      <w:rPr>
        <w:rFonts w:hint="default"/>
      </w:rPr>
    </w:lvl>
    <w:lvl w:ilvl="7" w:tplc="8CB4679A">
      <w:start w:val="1"/>
      <w:numFmt w:val="bullet"/>
      <w:lvlText w:val="•"/>
      <w:lvlJc w:val="left"/>
      <w:pPr>
        <w:ind w:left="3764" w:hanging="210"/>
      </w:pPr>
      <w:rPr>
        <w:rFonts w:hint="default"/>
      </w:rPr>
    </w:lvl>
    <w:lvl w:ilvl="8" w:tplc="109CAF22">
      <w:start w:val="1"/>
      <w:numFmt w:val="bullet"/>
      <w:lvlText w:val="•"/>
      <w:lvlJc w:val="left"/>
      <w:pPr>
        <w:ind w:left="4285" w:hanging="210"/>
      </w:pPr>
      <w:rPr>
        <w:rFonts w:hint="default"/>
      </w:rPr>
    </w:lvl>
  </w:abstractNum>
  <w:abstractNum w:abstractNumId="26" w15:restartNumberingAfterBreak="0">
    <w:nsid w:val="27046E88"/>
    <w:multiLevelType w:val="hybridMultilevel"/>
    <w:tmpl w:val="644AC4EC"/>
    <w:lvl w:ilvl="0" w:tplc="0EF41142">
      <w:start w:val="1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2E4F044">
      <w:start w:val="1"/>
      <w:numFmt w:val="bullet"/>
      <w:lvlText w:val="•"/>
      <w:lvlJc w:val="left"/>
      <w:pPr>
        <w:ind w:left="424" w:hanging="140"/>
      </w:pPr>
      <w:rPr>
        <w:rFonts w:hint="default"/>
      </w:rPr>
    </w:lvl>
    <w:lvl w:ilvl="2" w:tplc="E4C26F3E">
      <w:start w:val="1"/>
      <w:numFmt w:val="bullet"/>
      <w:lvlText w:val="•"/>
      <w:lvlJc w:val="left"/>
      <w:pPr>
        <w:ind w:left="797" w:hanging="140"/>
      </w:pPr>
      <w:rPr>
        <w:rFonts w:hint="default"/>
      </w:rPr>
    </w:lvl>
    <w:lvl w:ilvl="3" w:tplc="2B9E9F70">
      <w:start w:val="1"/>
      <w:numFmt w:val="bullet"/>
      <w:lvlText w:val="•"/>
      <w:lvlJc w:val="left"/>
      <w:pPr>
        <w:ind w:left="1170" w:hanging="140"/>
      </w:pPr>
      <w:rPr>
        <w:rFonts w:hint="default"/>
      </w:rPr>
    </w:lvl>
    <w:lvl w:ilvl="4" w:tplc="14624032">
      <w:start w:val="1"/>
      <w:numFmt w:val="bullet"/>
      <w:lvlText w:val="•"/>
      <w:lvlJc w:val="left"/>
      <w:pPr>
        <w:ind w:left="1543" w:hanging="140"/>
      </w:pPr>
      <w:rPr>
        <w:rFonts w:hint="default"/>
      </w:rPr>
    </w:lvl>
    <w:lvl w:ilvl="5" w:tplc="24EE2E4C">
      <w:start w:val="1"/>
      <w:numFmt w:val="bullet"/>
      <w:lvlText w:val="•"/>
      <w:lvlJc w:val="left"/>
      <w:pPr>
        <w:ind w:left="1916" w:hanging="140"/>
      </w:pPr>
      <w:rPr>
        <w:rFonts w:hint="default"/>
      </w:rPr>
    </w:lvl>
    <w:lvl w:ilvl="6" w:tplc="7CEA8254">
      <w:start w:val="1"/>
      <w:numFmt w:val="bullet"/>
      <w:lvlText w:val="•"/>
      <w:lvlJc w:val="left"/>
      <w:pPr>
        <w:ind w:left="2289" w:hanging="140"/>
      </w:pPr>
      <w:rPr>
        <w:rFonts w:hint="default"/>
      </w:rPr>
    </w:lvl>
    <w:lvl w:ilvl="7" w:tplc="620A7748">
      <w:start w:val="1"/>
      <w:numFmt w:val="bullet"/>
      <w:lvlText w:val="•"/>
      <w:lvlJc w:val="left"/>
      <w:pPr>
        <w:ind w:left="2662" w:hanging="140"/>
      </w:pPr>
      <w:rPr>
        <w:rFonts w:hint="default"/>
      </w:rPr>
    </w:lvl>
    <w:lvl w:ilvl="8" w:tplc="91A28E2C">
      <w:start w:val="1"/>
      <w:numFmt w:val="bullet"/>
      <w:lvlText w:val="•"/>
      <w:lvlJc w:val="left"/>
      <w:pPr>
        <w:ind w:left="3035" w:hanging="140"/>
      </w:pPr>
      <w:rPr>
        <w:rFonts w:hint="default"/>
      </w:rPr>
    </w:lvl>
  </w:abstractNum>
  <w:abstractNum w:abstractNumId="27" w15:restartNumberingAfterBreak="0">
    <w:nsid w:val="2B0B09DE"/>
    <w:multiLevelType w:val="hybridMultilevel"/>
    <w:tmpl w:val="50AE71B8"/>
    <w:lvl w:ilvl="0" w:tplc="1DC226F6">
      <w:start w:val="1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EFAC79E">
      <w:start w:val="1"/>
      <w:numFmt w:val="bullet"/>
      <w:lvlText w:val="•"/>
      <w:lvlJc w:val="left"/>
      <w:pPr>
        <w:ind w:left="286" w:hanging="140"/>
      </w:pPr>
      <w:rPr>
        <w:rFonts w:hint="default"/>
      </w:rPr>
    </w:lvl>
    <w:lvl w:ilvl="2" w:tplc="A80C6502">
      <w:start w:val="1"/>
      <w:numFmt w:val="bullet"/>
      <w:lvlText w:val="•"/>
      <w:lvlJc w:val="left"/>
      <w:pPr>
        <w:ind w:left="522" w:hanging="140"/>
      </w:pPr>
      <w:rPr>
        <w:rFonts w:hint="default"/>
      </w:rPr>
    </w:lvl>
    <w:lvl w:ilvl="3" w:tplc="96D883B2">
      <w:start w:val="1"/>
      <w:numFmt w:val="bullet"/>
      <w:lvlText w:val="•"/>
      <w:lvlJc w:val="left"/>
      <w:pPr>
        <w:ind w:left="757" w:hanging="140"/>
      </w:pPr>
      <w:rPr>
        <w:rFonts w:hint="default"/>
      </w:rPr>
    </w:lvl>
    <w:lvl w:ilvl="4" w:tplc="DDC0976E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5" w:tplc="C4128E2A">
      <w:start w:val="1"/>
      <w:numFmt w:val="bullet"/>
      <w:lvlText w:val="•"/>
      <w:lvlJc w:val="left"/>
      <w:pPr>
        <w:ind w:left="1227" w:hanging="140"/>
      </w:pPr>
      <w:rPr>
        <w:rFonts w:hint="default"/>
      </w:rPr>
    </w:lvl>
    <w:lvl w:ilvl="6" w:tplc="7D161256">
      <w:start w:val="1"/>
      <w:numFmt w:val="bullet"/>
      <w:lvlText w:val="•"/>
      <w:lvlJc w:val="left"/>
      <w:pPr>
        <w:ind w:left="1462" w:hanging="140"/>
      </w:pPr>
      <w:rPr>
        <w:rFonts w:hint="default"/>
      </w:rPr>
    </w:lvl>
    <w:lvl w:ilvl="7" w:tplc="B9FA1F9E">
      <w:start w:val="1"/>
      <w:numFmt w:val="bullet"/>
      <w:lvlText w:val="•"/>
      <w:lvlJc w:val="left"/>
      <w:pPr>
        <w:ind w:left="1697" w:hanging="140"/>
      </w:pPr>
      <w:rPr>
        <w:rFonts w:hint="default"/>
      </w:rPr>
    </w:lvl>
    <w:lvl w:ilvl="8" w:tplc="4E208A76">
      <w:start w:val="1"/>
      <w:numFmt w:val="bullet"/>
      <w:lvlText w:val="•"/>
      <w:lvlJc w:val="left"/>
      <w:pPr>
        <w:ind w:left="1932" w:hanging="140"/>
      </w:pPr>
      <w:rPr>
        <w:rFonts w:hint="default"/>
      </w:rPr>
    </w:lvl>
  </w:abstractNum>
  <w:abstractNum w:abstractNumId="28" w15:restartNumberingAfterBreak="0">
    <w:nsid w:val="2DC75554"/>
    <w:multiLevelType w:val="hybridMultilevel"/>
    <w:tmpl w:val="91226FB2"/>
    <w:lvl w:ilvl="0" w:tplc="6C8250D4">
      <w:start w:val="1"/>
      <w:numFmt w:val="decimal"/>
      <w:lvlText w:val="%1."/>
      <w:lvlJc w:val="left"/>
      <w:pPr>
        <w:ind w:left="52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406C286">
      <w:start w:val="1"/>
      <w:numFmt w:val="bullet"/>
      <w:lvlText w:val="•"/>
      <w:lvlJc w:val="left"/>
      <w:pPr>
        <w:ind w:left="287" w:hanging="140"/>
      </w:pPr>
      <w:rPr>
        <w:rFonts w:hint="default"/>
      </w:rPr>
    </w:lvl>
    <w:lvl w:ilvl="2" w:tplc="23143590">
      <w:start w:val="1"/>
      <w:numFmt w:val="bullet"/>
      <w:lvlText w:val="•"/>
      <w:lvlJc w:val="left"/>
      <w:pPr>
        <w:ind w:left="522" w:hanging="140"/>
      </w:pPr>
      <w:rPr>
        <w:rFonts w:hint="default"/>
      </w:rPr>
    </w:lvl>
    <w:lvl w:ilvl="3" w:tplc="249000B4">
      <w:start w:val="1"/>
      <w:numFmt w:val="bullet"/>
      <w:lvlText w:val="•"/>
      <w:lvlJc w:val="left"/>
      <w:pPr>
        <w:ind w:left="758" w:hanging="140"/>
      </w:pPr>
      <w:rPr>
        <w:rFonts w:hint="default"/>
      </w:rPr>
    </w:lvl>
    <w:lvl w:ilvl="4" w:tplc="6812F940">
      <w:start w:val="1"/>
      <w:numFmt w:val="bullet"/>
      <w:lvlText w:val="•"/>
      <w:lvlJc w:val="left"/>
      <w:pPr>
        <w:ind w:left="993" w:hanging="140"/>
      </w:pPr>
      <w:rPr>
        <w:rFonts w:hint="default"/>
      </w:rPr>
    </w:lvl>
    <w:lvl w:ilvl="5" w:tplc="D7A8FD76">
      <w:start w:val="1"/>
      <w:numFmt w:val="bullet"/>
      <w:lvlText w:val="•"/>
      <w:lvlJc w:val="left"/>
      <w:pPr>
        <w:ind w:left="1228" w:hanging="140"/>
      </w:pPr>
      <w:rPr>
        <w:rFonts w:hint="default"/>
      </w:rPr>
    </w:lvl>
    <w:lvl w:ilvl="6" w:tplc="4AC8600E">
      <w:start w:val="1"/>
      <w:numFmt w:val="bullet"/>
      <w:lvlText w:val="•"/>
      <w:lvlJc w:val="left"/>
      <w:pPr>
        <w:ind w:left="1463" w:hanging="140"/>
      </w:pPr>
      <w:rPr>
        <w:rFonts w:hint="default"/>
      </w:rPr>
    </w:lvl>
    <w:lvl w:ilvl="7" w:tplc="951253F0">
      <w:start w:val="1"/>
      <w:numFmt w:val="bullet"/>
      <w:lvlText w:val="•"/>
      <w:lvlJc w:val="left"/>
      <w:pPr>
        <w:ind w:left="1699" w:hanging="140"/>
      </w:pPr>
      <w:rPr>
        <w:rFonts w:hint="default"/>
      </w:rPr>
    </w:lvl>
    <w:lvl w:ilvl="8" w:tplc="70061ACC">
      <w:start w:val="1"/>
      <w:numFmt w:val="bullet"/>
      <w:lvlText w:val="•"/>
      <w:lvlJc w:val="left"/>
      <w:pPr>
        <w:ind w:left="1934" w:hanging="140"/>
      </w:pPr>
      <w:rPr>
        <w:rFonts w:hint="default"/>
      </w:rPr>
    </w:lvl>
  </w:abstractNum>
  <w:abstractNum w:abstractNumId="29" w15:restartNumberingAfterBreak="0">
    <w:nsid w:val="30794997"/>
    <w:multiLevelType w:val="hybridMultilevel"/>
    <w:tmpl w:val="AE0A5F96"/>
    <w:lvl w:ilvl="0" w:tplc="6ED450B0">
      <w:start w:val="1"/>
      <w:numFmt w:val="decimal"/>
      <w:lvlText w:val="%1)"/>
      <w:lvlJc w:val="left"/>
      <w:pPr>
        <w:ind w:left="116" w:hanging="195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03A1456">
      <w:start w:val="1"/>
      <w:numFmt w:val="bullet"/>
      <w:lvlText w:val="•"/>
      <w:lvlJc w:val="left"/>
      <w:pPr>
        <w:ind w:left="626" w:hanging="195"/>
      </w:pPr>
      <w:rPr>
        <w:rFonts w:hint="default"/>
      </w:rPr>
    </w:lvl>
    <w:lvl w:ilvl="2" w:tplc="968E5B10">
      <w:start w:val="1"/>
      <w:numFmt w:val="bullet"/>
      <w:lvlText w:val="•"/>
      <w:lvlJc w:val="left"/>
      <w:pPr>
        <w:ind w:left="1137" w:hanging="195"/>
      </w:pPr>
      <w:rPr>
        <w:rFonts w:hint="default"/>
      </w:rPr>
    </w:lvl>
    <w:lvl w:ilvl="3" w:tplc="EE500112">
      <w:start w:val="1"/>
      <w:numFmt w:val="bullet"/>
      <w:lvlText w:val="•"/>
      <w:lvlJc w:val="left"/>
      <w:pPr>
        <w:ind w:left="1647" w:hanging="195"/>
      </w:pPr>
      <w:rPr>
        <w:rFonts w:hint="default"/>
      </w:rPr>
    </w:lvl>
    <w:lvl w:ilvl="4" w:tplc="4D36A9F2">
      <w:start w:val="1"/>
      <w:numFmt w:val="bullet"/>
      <w:lvlText w:val="•"/>
      <w:lvlJc w:val="left"/>
      <w:pPr>
        <w:ind w:left="2157" w:hanging="195"/>
      </w:pPr>
      <w:rPr>
        <w:rFonts w:hint="default"/>
      </w:rPr>
    </w:lvl>
    <w:lvl w:ilvl="5" w:tplc="36909DDE">
      <w:start w:val="1"/>
      <w:numFmt w:val="bullet"/>
      <w:lvlText w:val="•"/>
      <w:lvlJc w:val="left"/>
      <w:pPr>
        <w:ind w:left="2668" w:hanging="195"/>
      </w:pPr>
      <w:rPr>
        <w:rFonts w:hint="default"/>
      </w:rPr>
    </w:lvl>
    <w:lvl w:ilvl="6" w:tplc="E14CC012">
      <w:start w:val="1"/>
      <w:numFmt w:val="bullet"/>
      <w:lvlText w:val="•"/>
      <w:lvlJc w:val="left"/>
      <w:pPr>
        <w:ind w:left="3178" w:hanging="195"/>
      </w:pPr>
      <w:rPr>
        <w:rFonts w:hint="default"/>
      </w:rPr>
    </w:lvl>
    <w:lvl w:ilvl="7" w:tplc="15F22EAA">
      <w:start w:val="1"/>
      <w:numFmt w:val="bullet"/>
      <w:lvlText w:val="•"/>
      <w:lvlJc w:val="left"/>
      <w:pPr>
        <w:ind w:left="3688" w:hanging="195"/>
      </w:pPr>
      <w:rPr>
        <w:rFonts w:hint="default"/>
      </w:rPr>
    </w:lvl>
    <w:lvl w:ilvl="8" w:tplc="A0F435C6">
      <w:start w:val="1"/>
      <w:numFmt w:val="bullet"/>
      <w:lvlText w:val="•"/>
      <w:lvlJc w:val="left"/>
      <w:pPr>
        <w:ind w:left="4198" w:hanging="195"/>
      </w:pPr>
      <w:rPr>
        <w:rFonts w:hint="default"/>
      </w:rPr>
    </w:lvl>
  </w:abstractNum>
  <w:abstractNum w:abstractNumId="30" w15:restartNumberingAfterBreak="0">
    <w:nsid w:val="326C1339"/>
    <w:multiLevelType w:val="hybridMultilevel"/>
    <w:tmpl w:val="575AA154"/>
    <w:lvl w:ilvl="0" w:tplc="8B444914">
      <w:start w:val="1"/>
      <w:numFmt w:val="decimal"/>
      <w:lvlText w:val="%1)"/>
      <w:lvlJc w:val="left"/>
      <w:pPr>
        <w:ind w:left="111" w:hanging="193"/>
      </w:pPr>
      <w:rPr>
        <w:rFonts w:ascii="Times New Roman" w:eastAsia="Times New Roman" w:hAnsi="Times New Roman" w:hint="default"/>
        <w:color w:val="231F20"/>
        <w:spacing w:val="-1"/>
        <w:sz w:val="18"/>
        <w:szCs w:val="18"/>
      </w:rPr>
    </w:lvl>
    <w:lvl w:ilvl="1" w:tplc="0478F05C">
      <w:start w:val="1"/>
      <w:numFmt w:val="bullet"/>
      <w:lvlText w:val="•"/>
      <w:lvlJc w:val="left"/>
      <w:pPr>
        <w:ind w:left="621" w:hanging="193"/>
      </w:pPr>
      <w:rPr>
        <w:rFonts w:hint="default"/>
      </w:rPr>
    </w:lvl>
    <w:lvl w:ilvl="2" w:tplc="B534234C">
      <w:start w:val="1"/>
      <w:numFmt w:val="bullet"/>
      <w:lvlText w:val="•"/>
      <w:lvlJc w:val="left"/>
      <w:pPr>
        <w:ind w:left="1131" w:hanging="193"/>
      </w:pPr>
      <w:rPr>
        <w:rFonts w:hint="default"/>
      </w:rPr>
    </w:lvl>
    <w:lvl w:ilvl="3" w:tplc="81485038">
      <w:start w:val="1"/>
      <w:numFmt w:val="bullet"/>
      <w:lvlText w:val="•"/>
      <w:lvlJc w:val="left"/>
      <w:pPr>
        <w:ind w:left="1642" w:hanging="193"/>
      </w:pPr>
      <w:rPr>
        <w:rFonts w:hint="default"/>
      </w:rPr>
    </w:lvl>
    <w:lvl w:ilvl="4" w:tplc="C846A22A">
      <w:start w:val="1"/>
      <w:numFmt w:val="bullet"/>
      <w:lvlText w:val="•"/>
      <w:lvlJc w:val="left"/>
      <w:pPr>
        <w:ind w:left="2152" w:hanging="193"/>
      </w:pPr>
      <w:rPr>
        <w:rFonts w:hint="default"/>
      </w:rPr>
    </w:lvl>
    <w:lvl w:ilvl="5" w:tplc="98A215AC">
      <w:start w:val="1"/>
      <w:numFmt w:val="bullet"/>
      <w:lvlText w:val="•"/>
      <w:lvlJc w:val="left"/>
      <w:pPr>
        <w:ind w:left="2662" w:hanging="193"/>
      </w:pPr>
      <w:rPr>
        <w:rFonts w:hint="default"/>
      </w:rPr>
    </w:lvl>
    <w:lvl w:ilvl="6" w:tplc="DD500AA4">
      <w:start w:val="1"/>
      <w:numFmt w:val="bullet"/>
      <w:lvlText w:val="•"/>
      <w:lvlJc w:val="left"/>
      <w:pPr>
        <w:ind w:left="3173" w:hanging="193"/>
      </w:pPr>
      <w:rPr>
        <w:rFonts w:hint="default"/>
      </w:rPr>
    </w:lvl>
    <w:lvl w:ilvl="7" w:tplc="98DCA8C6">
      <w:start w:val="1"/>
      <w:numFmt w:val="bullet"/>
      <w:lvlText w:val="•"/>
      <w:lvlJc w:val="left"/>
      <w:pPr>
        <w:ind w:left="3683" w:hanging="193"/>
      </w:pPr>
      <w:rPr>
        <w:rFonts w:hint="default"/>
      </w:rPr>
    </w:lvl>
    <w:lvl w:ilvl="8" w:tplc="57C212CC">
      <w:start w:val="1"/>
      <w:numFmt w:val="bullet"/>
      <w:lvlText w:val="•"/>
      <w:lvlJc w:val="left"/>
      <w:pPr>
        <w:ind w:left="4194" w:hanging="193"/>
      </w:pPr>
      <w:rPr>
        <w:rFonts w:hint="default"/>
      </w:rPr>
    </w:lvl>
  </w:abstractNum>
  <w:abstractNum w:abstractNumId="31" w15:restartNumberingAfterBreak="0">
    <w:nsid w:val="32AC3F22"/>
    <w:multiLevelType w:val="hybridMultilevel"/>
    <w:tmpl w:val="8CA2C51E"/>
    <w:lvl w:ilvl="0" w:tplc="88D26934">
      <w:start w:val="1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4489092">
      <w:start w:val="1"/>
      <w:numFmt w:val="bullet"/>
      <w:lvlText w:val="•"/>
      <w:lvlJc w:val="left"/>
      <w:pPr>
        <w:ind w:left="625" w:hanging="140"/>
      </w:pPr>
      <w:rPr>
        <w:rFonts w:hint="default"/>
      </w:rPr>
    </w:lvl>
    <w:lvl w:ilvl="2" w:tplc="BF02254C">
      <w:start w:val="1"/>
      <w:numFmt w:val="bullet"/>
      <w:lvlText w:val="•"/>
      <w:lvlJc w:val="left"/>
      <w:pPr>
        <w:ind w:left="1198" w:hanging="140"/>
      </w:pPr>
      <w:rPr>
        <w:rFonts w:hint="default"/>
      </w:rPr>
    </w:lvl>
    <w:lvl w:ilvl="3" w:tplc="50F656FC">
      <w:start w:val="1"/>
      <w:numFmt w:val="bullet"/>
      <w:lvlText w:val="•"/>
      <w:lvlJc w:val="left"/>
      <w:pPr>
        <w:ind w:left="1772" w:hanging="140"/>
      </w:pPr>
      <w:rPr>
        <w:rFonts w:hint="default"/>
      </w:rPr>
    </w:lvl>
    <w:lvl w:ilvl="4" w:tplc="888262A6">
      <w:start w:val="1"/>
      <w:numFmt w:val="bullet"/>
      <w:lvlText w:val="•"/>
      <w:lvlJc w:val="left"/>
      <w:pPr>
        <w:ind w:left="2346" w:hanging="140"/>
      </w:pPr>
      <w:rPr>
        <w:rFonts w:hint="default"/>
      </w:rPr>
    </w:lvl>
    <w:lvl w:ilvl="5" w:tplc="D0003DDC">
      <w:start w:val="1"/>
      <w:numFmt w:val="bullet"/>
      <w:lvlText w:val="•"/>
      <w:lvlJc w:val="left"/>
      <w:pPr>
        <w:ind w:left="2920" w:hanging="140"/>
      </w:pPr>
      <w:rPr>
        <w:rFonts w:hint="default"/>
      </w:rPr>
    </w:lvl>
    <w:lvl w:ilvl="6" w:tplc="69B85086">
      <w:start w:val="1"/>
      <w:numFmt w:val="bullet"/>
      <w:lvlText w:val="•"/>
      <w:lvlJc w:val="left"/>
      <w:pPr>
        <w:ind w:left="3493" w:hanging="140"/>
      </w:pPr>
      <w:rPr>
        <w:rFonts w:hint="default"/>
      </w:rPr>
    </w:lvl>
    <w:lvl w:ilvl="7" w:tplc="AE486FD6">
      <w:start w:val="1"/>
      <w:numFmt w:val="bullet"/>
      <w:lvlText w:val="•"/>
      <w:lvlJc w:val="left"/>
      <w:pPr>
        <w:ind w:left="4067" w:hanging="140"/>
      </w:pPr>
      <w:rPr>
        <w:rFonts w:hint="default"/>
      </w:rPr>
    </w:lvl>
    <w:lvl w:ilvl="8" w:tplc="CB24BF1E">
      <w:start w:val="1"/>
      <w:numFmt w:val="bullet"/>
      <w:lvlText w:val="•"/>
      <w:lvlJc w:val="left"/>
      <w:pPr>
        <w:ind w:left="4641" w:hanging="140"/>
      </w:pPr>
      <w:rPr>
        <w:rFonts w:hint="default"/>
      </w:rPr>
    </w:lvl>
  </w:abstractNum>
  <w:abstractNum w:abstractNumId="32" w15:restartNumberingAfterBreak="0">
    <w:nsid w:val="33284EF7"/>
    <w:multiLevelType w:val="hybridMultilevel"/>
    <w:tmpl w:val="47063738"/>
    <w:lvl w:ilvl="0" w:tplc="B0E01FF0">
      <w:start w:val="1"/>
      <w:numFmt w:val="decimal"/>
      <w:lvlText w:val="%1."/>
      <w:lvlJc w:val="left"/>
      <w:pPr>
        <w:ind w:left="53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3903546">
      <w:start w:val="1"/>
      <w:numFmt w:val="bullet"/>
      <w:lvlText w:val="•"/>
      <w:lvlJc w:val="left"/>
      <w:pPr>
        <w:ind w:left="627" w:hanging="140"/>
      </w:pPr>
      <w:rPr>
        <w:rFonts w:hint="default"/>
      </w:rPr>
    </w:lvl>
    <w:lvl w:ilvl="2" w:tplc="36D01026">
      <w:start w:val="1"/>
      <w:numFmt w:val="bullet"/>
      <w:lvlText w:val="•"/>
      <w:lvlJc w:val="left"/>
      <w:pPr>
        <w:ind w:left="1200" w:hanging="140"/>
      </w:pPr>
      <w:rPr>
        <w:rFonts w:hint="default"/>
      </w:rPr>
    </w:lvl>
    <w:lvl w:ilvl="3" w:tplc="F32ECF74">
      <w:start w:val="1"/>
      <w:numFmt w:val="bullet"/>
      <w:lvlText w:val="•"/>
      <w:lvlJc w:val="left"/>
      <w:pPr>
        <w:ind w:left="1774" w:hanging="140"/>
      </w:pPr>
      <w:rPr>
        <w:rFonts w:hint="default"/>
      </w:rPr>
    </w:lvl>
    <w:lvl w:ilvl="4" w:tplc="496E7C94">
      <w:start w:val="1"/>
      <w:numFmt w:val="bullet"/>
      <w:lvlText w:val="•"/>
      <w:lvlJc w:val="left"/>
      <w:pPr>
        <w:ind w:left="2347" w:hanging="140"/>
      </w:pPr>
      <w:rPr>
        <w:rFonts w:hint="default"/>
      </w:rPr>
    </w:lvl>
    <w:lvl w:ilvl="5" w:tplc="BE52C488">
      <w:start w:val="1"/>
      <w:numFmt w:val="bullet"/>
      <w:lvlText w:val="•"/>
      <w:lvlJc w:val="left"/>
      <w:pPr>
        <w:ind w:left="2921" w:hanging="140"/>
      </w:pPr>
      <w:rPr>
        <w:rFonts w:hint="default"/>
      </w:rPr>
    </w:lvl>
    <w:lvl w:ilvl="6" w:tplc="526C8946">
      <w:start w:val="1"/>
      <w:numFmt w:val="bullet"/>
      <w:lvlText w:val="•"/>
      <w:lvlJc w:val="left"/>
      <w:pPr>
        <w:ind w:left="3494" w:hanging="140"/>
      </w:pPr>
      <w:rPr>
        <w:rFonts w:hint="default"/>
      </w:rPr>
    </w:lvl>
    <w:lvl w:ilvl="7" w:tplc="CEF2BA52">
      <w:start w:val="1"/>
      <w:numFmt w:val="bullet"/>
      <w:lvlText w:val="•"/>
      <w:lvlJc w:val="left"/>
      <w:pPr>
        <w:ind w:left="4068" w:hanging="140"/>
      </w:pPr>
      <w:rPr>
        <w:rFonts w:hint="default"/>
      </w:rPr>
    </w:lvl>
    <w:lvl w:ilvl="8" w:tplc="83FCBB10">
      <w:start w:val="1"/>
      <w:numFmt w:val="bullet"/>
      <w:lvlText w:val="•"/>
      <w:lvlJc w:val="left"/>
      <w:pPr>
        <w:ind w:left="4641" w:hanging="140"/>
      </w:pPr>
      <w:rPr>
        <w:rFonts w:hint="default"/>
      </w:rPr>
    </w:lvl>
  </w:abstractNum>
  <w:abstractNum w:abstractNumId="33" w15:restartNumberingAfterBreak="0">
    <w:nsid w:val="33545642"/>
    <w:multiLevelType w:val="hybridMultilevel"/>
    <w:tmpl w:val="E43A45F2"/>
    <w:lvl w:ilvl="0" w:tplc="E8325F08">
      <w:start w:val="1"/>
      <w:numFmt w:val="decimal"/>
      <w:lvlText w:val="%1)"/>
      <w:lvlJc w:val="left"/>
      <w:pPr>
        <w:ind w:left="699" w:hanging="195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347E4E58">
      <w:start w:val="1"/>
      <w:numFmt w:val="bullet"/>
      <w:lvlText w:val="•"/>
      <w:lvlJc w:val="left"/>
      <w:pPr>
        <w:ind w:left="1701" w:hanging="195"/>
      </w:pPr>
      <w:rPr>
        <w:rFonts w:hint="default"/>
      </w:rPr>
    </w:lvl>
    <w:lvl w:ilvl="2" w:tplc="06B83FFA">
      <w:start w:val="1"/>
      <w:numFmt w:val="bullet"/>
      <w:lvlText w:val="•"/>
      <w:lvlJc w:val="left"/>
      <w:pPr>
        <w:ind w:left="2702" w:hanging="195"/>
      </w:pPr>
      <w:rPr>
        <w:rFonts w:hint="default"/>
      </w:rPr>
    </w:lvl>
    <w:lvl w:ilvl="3" w:tplc="CFF44218">
      <w:start w:val="1"/>
      <w:numFmt w:val="bullet"/>
      <w:lvlText w:val="•"/>
      <w:lvlJc w:val="left"/>
      <w:pPr>
        <w:ind w:left="3703" w:hanging="195"/>
      </w:pPr>
      <w:rPr>
        <w:rFonts w:hint="default"/>
      </w:rPr>
    </w:lvl>
    <w:lvl w:ilvl="4" w:tplc="27006EA6">
      <w:start w:val="1"/>
      <w:numFmt w:val="bullet"/>
      <w:lvlText w:val="•"/>
      <w:lvlJc w:val="left"/>
      <w:pPr>
        <w:ind w:left="4704" w:hanging="195"/>
      </w:pPr>
      <w:rPr>
        <w:rFonts w:hint="default"/>
      </w:rPr>
    </w:lvl>
    <w:lvl w:ilvl="5" w:tplc="40ECF4DC">
      <w:start w:val="1"/>
      <w:numFmt w:val="bullet"/>
      <w:lvlText w:val="•"/>
      <w:lvlJc w:val="left"/>
      <w:pPr>
        <w:ind w:left="5706" w:hanging="195"/>
      </w:pPr>
      <w:rPr>
        <w:rFonts w:hint="default"/>
      </w:rPr>
    </w:lvl>
    <w:lvl w:ilvl="6" w:tplc="56B244E8">
      <w:start w:val="1"/>
      <w:numFmt w:val="bullet"/>
      <w:lvlText w:val="•"/>
      <w:lvlJc w:val="left"/>
      <w:pPr>
        <w:ind w:left="6707" w:hanging="195"/>
      </w:pPr>
      <w:rPr>
        <w:rFonts w:hint="default"/>
      </w:rPr>
    </w:lvl>
    <w:lvl w:ilvl="7" w:tplc="E3E68110">
      <w:start w:val="1"/>
      <w:numFmt w:val="bullet"/>
      <w:lvlText w:val="•"/>
      <w:lvlJc w:val="left"/>
      <w:pPr>
        <w:ind w:left="7708" w:hanging="195"/>
      </w:pPr>
      <w:rPr>
        <w:rFonts w:hint="default"/>
      </w:rPr>
    </w:lvl>
    <w:lvl w:ilvl="8" w:tplc="DFCC2946">
      <w:start w:val="1"/>
      <w:numFmt w:val="bullet"/>
      <w:lvlText w:val="•"/>
      <w:lvlJc w:val="left"/>
      <w:pPr>
        <w:ind w:left="8709" w:hanging="195"/>
      </w:pPr>
      <w:rPr>
        <w:rFonts w:hint="default"/>
      </w:rPr>
    </w:lvl>
  </w:abstractNum>
  <w:abstractNum w:abstractNumId="34" w15:restartNumberingAfterBreak="0">
    <w:nsid w:val="374753C4"/>
    <w:multiLevelType w:val="hybridMultilevel"/>
    <w:tmpl w:val="87E29024"/>
    <w:lvl w:ilvl="0" w:tplc="5D0293DA">
      <w:start w:val="1"/>
      <w:numFmt w:val="decimal"/>
      <w:lvlText w:val="%1)"/>
      <w:lvlJc w:val="left"/>
      <w:pPr>
        <w:ind w:left="114" w:hanging="253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A77CCE0A">
      <w:start w:val="1"/>
      <w:numFmt w:val="bullet"/>
      <w:lvlText w:val="•"/>
      <w:lvlJc w:val="left"/>
      <w:pPr>
        <w:ind w:left="624" w:hanging="253"/>
      </w:pPr>
      <w:rPr>
        <w:rFonts w:hint="default"/>
      </w:rPr>
    </w:lvl>
    <w:lvl w:ilvl="2" w:tplc="CD9C60FC">
      <w:start w:val="1"/>
      <w:numFmt w:val="bullet"/>
      <w:lvlText w:val="•"/>
      <w:lvlJc w:val="left"/>
      <w:pPr>
        <w:ind w:left="1134" w:hanging="253"/>
      </w:pPr>
      <w:rPr>
        <w:rFonts w:hint="default"/>
      </w:rPr>
    </w:lvl>
    <w:lvl w:ilvl="3" w:tplc="0ED8E976">
      <w:start w:val="1"/>
      <w:numFmt w:val="bullet"/>
      <w:lvlText w:val="•"/>
      <w:lvlJc w:val="left"/>
      <w:pPr>
        <w:ind w:left="1645" w:hanging="253"/>
      </w:pPr>
      <w:rPr>
        <w:rFonts w:hint="default"/>
      </w:rPr>
    </w:lvl>
    <w:lvl w:ilvl="4" w:tplc="E1E0E436">
      <w:start w:val="1"/>
      <w:numFmt w:val="bullet"/>
      <w:lvlText w:val="•"/>
      <w:lvlJc w:val="left"/>
      <w:pPr>
        <w:ind w:left="2155" w:hanging="253"/>
      </w:pPr>
      <w:rPr>
        <w:rFonts w:hint="default"/>
      </w:rPr>
    </w:lvl>
    <w:lvl w:ilvl="5" w:tplc="9968B346">
      <w:start w:val="1"/>
      <w:numFmt w:val="bullet"/>
      <w:lvlText w:val="•"/>
      <w:lvlJc w:val="left"/>
      <w:pPr>
        <w:ind w:left="2666" w:hanging="253"/>
      </w:pPr>
      <w:rPr>
        <w:rFonts w:hint="default"/>
      </w:rPr>
    </w:lvl>
    <w:lvl w:ilvl="6" w:tplc="2E7A8D40">
      <w:start w:val="1"/>
      <w:numFmt w:val="bullet"/>
      <w:lvlText w:val="•"/>
      <w:lvlJc w:val="left"/>
      <w:pPr>
        <w:ind w:left="3176" w:hanging="253"/>
      </w:pPr>
      <w:rPr>
        <w:rFonts w:hint="default"/>
      </w:rPr>
    </w:lvl>
    <w:lvl w:ilvl="7" w:tplc="65B68582">
      <w:start w:val="1"/>
      <w:numFmt w:val="bullet"/>
      <w:lvlText w:val="•"/>
      <w:lvlJc w:val="left"/>
      <w:pPr>
        <w:ind w:left="3686" w:hanging="253"/>
      </w:pPr>
      <w:rPr>
        <w:rFonts w:hint="default"/>
      </w:rPr>
    </w:lvl>
    <w:lvl w:ilvl="8" w:tplc="4F44392E">
      <w:start w:val="1"/>
      <w:numFmt w:val="bullet"/>
      <w:lvlText w:val="•"/>
      <w:lvlJc w:val="left"/>
      <w:pPr>
        <w:ind w:left="4197" w:hanging="253"/>
      </w:pPr>
      <w:rPr>
        <w:rFonts w:hint="default"/>
      </w:rPr>
    </w:lvl>
  </w:abstractNum>
  <w:abstractNum w:abstractNumId="35" w15:restartNumberingAfterBreak="0">
    <w:nsid w:val="37493667"/>
    <w:multiLevelType w:val="hybridMultilevel"/>
    <w:tmpl w:val="ACF81DC8"/>
    <w:lvl w:ilvl="0" w:tplc="C43A8C72">
      <w:start w:val="1"/>
      <w:numFmt w:val="decimal"/>
      <w:lvlText w:val="%1)"/>
      <w:lvlJc w:val="left"/>
      <w:pPr>
        <w:ind w:left="114" w:hanging="206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9116617C">
      <w:start w:val="1"/>
      <w:numFmt w:val="bullet"/>
      <w:lvlText w:val="•"/>
      <w:lvlJc w:val="left"/>
      <w:pPr>
        <w:ind w:left="1174" w:hanging="206"/>
      </w:pPr>
      <w:rPr>
        <w:rFonts w:hint="default"/>
      </w:rPr>
    </w:lvl>
    <w:lvl w:ilvl="2" w:tplc="49B4F52E">
      <w:start w:val="1"/>
      <w:numFmt w:val="bullet"/>
      <w:lvlText w:val="•"/>
      <w:lvlJc w:val="left"/>
      <w:pPr>
        <w:ind w:left="2234" w:hanging="206"/>
      </w:pPr>
      <w:rPr>
        <w:rFonts w:hint="default"/>
      </w:rPr>
    </w:lvl>
    <w:lvl w:ilvl="3" w:tplc="A844D55E">
      <w:start w:val="1"/>
      <w:numFmt w:val="bullet"/>
      <w:lvlText w:val="•"/>
      <w:lvlJc w:val="left"/>
      <w:pPr>
        <w:ind w:left="3293" w:hanging="206"/>
      </w:pPr>
      <w:rPr>
        <w:rFonts w:hint="default"/>
      </w:rPr>
    </w:lvl>
    <w:lvl w:ilvl="4" w:tplc="28EC52A0">
      <w:start w:val="1"/>
      <w:numFmt w:val="bullet"/>
      <w:lvlText w:val="•"/>
      <w:lvlJc w:val="left"/>
      <w:pPr>
        <w:ind w:left="4353" w:hanging="206"/>
      </w:pPr>
      <w:rPr>
        <w:rFonts w:hint="default"/>
      </w:rPr>
    </w:lvl>
    <w:lvl w:ilvl="5" w:tplc="5A1411AC">
      <w:start w:val="1"/>
      <w:numFmt w:val="bullet"/>
      <w:lvlText w:val="•"/>
      <w:lvlJc w:val="left"/>
      <w:pPr>
        <w:ind w:left="5413" w:hanging="206"/>
      </w:pPr>
      <w:rPr>
        <w:rFonts w:hint="default"/>
      </w:rPr>
    </w:lvl>
    <w:lvl w:ilvl="6" w:tplc="53C054B0">
      <w:start w:val="1"/>
      <w:numFmt w:val="bullet"/>
      <w:lvlText w:val="•"/>
      <w:lvlJc w:val="left"/>
      <w:pPr>
        <w:ind w:left="6473" w:hanging="206"/>
      </w:pPr>
      <w:rPr>
        <w:rFonts w:hint="default"/>
      </w:rPr>
    </w:lvl>
    <w:lvl w:ilvl="7" w:tplc="73CCB33A">
      <w:start w:val="1"/>
      <w:numFmt w:val="bullet"/>
      <w:lvlText w:val="•"/>
      <w:lvlJc w:val="left"/>
      <w:pPr>
        <w:ind w:left="7533" w:hanging="206"/>
      </w:pPr>
      <w:rPr>
        <w:rFonts w:hint="default"/>
      </w:rPr>
    </w:lvl>
    <w:lvl w:ilvl="8" w:tplc="5EBE213C">
      <w:start w:val="1"/>
      <w:numFmt w:val="bullet"/>
      <w:lvlText w:val="•"/>
      <w:lvlJc w:val="left"/>
      <w:pPr>
        <w:ind w:left="8592" w:hanging="206"/>
      </w:pPr>
      <w:rPr>
        <w:rFonts w:hint="default"/>
      </w:rPr>
    </w:lvl>
  </w:abstractNum>
  <w:abstractNum w:abstractNumId="36" w15:restartNumberingAfterBreak="0">
    <w:nsid w:val="381D68A1"/>
    <w:multiLevelType w:val="hybridMultilevel"/>
    <w:tmpl w:val="85CC64EE"/>
    <w:lvl w:ilvl="0" w:tplc="78E08442">
      <w:start w:val="1"/>
      <w:numFmt w:val="decimal"/>
      <w:lvlText w:val="%1."/>
      <w:lvlJc w:val="left"/>
      <w:pPr>
        <w:ind w:left="19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F304E70">
      <w:start w:val="1"/>
      <w:numFmt w:val="bullet"/>
      <w:lvlText w:val="•"/>
      <w:lvlJc w:val="left"/>
      <w:pPr>
        <w:ind w:left="412" w:hanging="140"/>
      </w:pPr>
      <w:rPr>
        <w:rFonts w:hint="default"/>
      </w:rPr>
    </w:lvl>
    <w:lvl w:ilvl="2" w:tplc="B164F0C6">
      <w:start w:val="1"/>
      <w:numFmt w:val="bullet"/>
      <w:lvlText w:val="•"/>
      <w:lvlJc w:val="left"/>
      <w:pPr>
        <w:ind w:left="634" w:hanging="140"/>
      </w:pPr>
      <w:rPr>
        <w:rFonts w:hint="default"/>
      </w:rPr>
    </w:lvl>
    <w:lvl w:ilvl="3" w:tplc="95A430A8">
      <w:start w:val="1"/>
      <w:numFmt w:val="bullet"/>
      <w:lvlText w:val="•"/>
      <w:lvlJc w:val="left"/>
      <w:pPr>
        <w:ind w:left="855" w:hanging="140"/>
      </w:pPr>
      <w:rPr>
        <w:rFonts w:hint="default"/>
      </w:rPr>
    </w:lvl>
    <w:lvl w:ilvl="4" w:tplc="FD1A7224">
      <w:start w:val="1"/>
      <w:numFmt w:val="bullet"/>
      <w:lvlText w:val="•"/>
      <w:lvlJc w:val="left"/>
      <w:pPr>
        <w:ind w:left="1076" w:hanging="140"/>
      </w:pPr>
      <w:rPr>
        <w:rFonts w:hint="default"/>
      </w:rPr>
    </w:lvl>
    <w:lvl w:ilvl="5" w:tplc="63341D42">
      <w:start w:val="1"/>
      <w:numFmt w:val="bullet"/>
      <w:lvlText w:val="•"/>
      <w:lvlJc w:val="left"/>
      <w:pPr>
        <w:ind w:left="1297" w:hanging="140"/>
      </w:pPr>
      <w:rPr>
        <w:rFonts w:hint="default"/>
      </w:rPr>
    </w:lvl>
    <w:lvl w:ilvl="6" w:tplc="B0308CE0">
      <w:start w:val="1"/>
      <w:numFmt w:val="bullet"/>
      <w:lvlText w:val="•"/>
      <w:lvlJc w:val="left"/>
      <w:pPr>
        <w:ind w:left="1518" w:hanging="140"/>
      </w:pPr>
      <w:rPr>
        <w:rFonts w:hint="default"/>
      </w:rPr>
    </w:lvl>
    <w:lvl w:ilvl="7" w:tplc="D8A00226">
      <w:start w:val="1"/>
      <w:numFmt w:val="bullet"/>
      <w:lvlText w:val="•"/>
      <w:lvlJc w:val="left"/>
      <w:pPr>
        <w:ind w:left="1739" w:hanging="140"/>
      </w:pPr>
      <w:rPr>
        <w:rFonts w:hint="default"/>
      </w:rPr>
    </w:lvl>
    <w:lvl w:ilvl="8" w:tplc="E6784522">
      <w:start w:val="1"/>
      <w:numFmt w:val="bullet"/>
      <w:lvlText w:val="•"/>
      <w:lvlJc w:val="left"/>
      <w:pPr>
        <w:ind w:left="1961" w:hanging="140"/>
      </w:pPr>
      <w:rPr>
        <w:rFonts w:hint="default"/>
      </w:rPr>
    </w:lvl>
  </w:abstractNum>
  <w:abstractNum w:abstractNumId="37" w15:restartNumberingAfterBreak="0">
    <w:nsid w:val="3ACA09FD"/>
    <w:multiLevelType w:val="hybridMultilevel"/>
    <w:tmpl w:val="D494CA2E"/>
    <w:lvl w:ilvl="0" w:tplc="CE6EF958">
      <w:start w:val="1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1FA82C0">
      <w:start w:val="1"/>
      <w:numFmt w:val="bullet"/>
      <w:lvlText w:val="•"/>
      <w:lvlJc w:val="left"/>
      <w:pPr>
        <w:ind w:left="287" w:hanging="140"/>
      </w:pPr>
      <w:rPr>
        <w:rFonts w:hint="default"/>
      </w:rPr>
    </w:lvl>
    <w:lvl w:ilvl="2" w:tplc="84703C0E">
      <w:start w:val="1"/>
      <w:numFmt w:val="bullet"/>
      <w:lvlText w:val="•"/>
      <w:lvlJc w:val="left"/>
      <w:pPr>
        <w:ind w:left="522" w:hanging="140"/>
      </w:pPr>
      <w:rPr>
        <w:rFonts w:hint="default"/>
      </w:rPr>
    </w:lvl>
    <w:lvl w:ilvl="3" w:tplc="58C6078C">
      <w:start w:val="1"/>
      <w:numFmt w:val="bullet"/>
      <w:lvlText w:val="•"/>
      <w:lvlJc w:val="left"/>
      <w:pPr>
        <w:ind w:left="758" w:hanging="140"/>
      </w:pPr>
      <w:rPr>
        <w:rFonts w:hint="default"/>
      </w:rPr>
    </w:lvl>
    <w:lvl w:ilvl="4" w:tplc="044A0134">
      <w:start w:val="1"/>
      <w:numFmt w:val="bullet"/>
      <w:lvlText w:val="•"/>
      <w:lvlJc w:val="left"/>
      <w:pPr>
        <w:ind w:left="993" w:hanging="140"/>
      </w:pPr>
      <w:rPr>
        <w:rFonts w:hint="default"/>
      </w:rPr>
    </w:lvl>
    <w:lvl w:ilvl="5" w:tplc="602E51AA">
      <w:start w:val="1"/>
      <w:numFmt w:val="bullet"/>
      <w:lvlText w:val="•"/>
      <w:lvlJc w:val="left"/>
      <w:pPr>
        <w:ind w:left="1229" w:hanging="140"/>
      </w:pPr>
      <w:rPr>
        <w:rFonts w:hint="default"/>
      </w:rPr>
    </w:lvl>
    <w:lvl w:ilvl="6" w:tplc="37588988">
      <w:start w:val="1"/>
      <w:numFmt w:val="bullet"/>
      <w:lvlText w:val="•"/>
      <w:lvlJc w:val="left"/>
      <w:pPr>
        <w:ind w:left="1464" w:hanging="140"/>
      </w:pPr>
      <w:rPr>
        <w:rFonts w:hint="default"/>
      </w:rPr>
    </w:lvl>
    <w:lvl w:ilvl="7" w:tplc="9744AF06">
      <w:start w:val="1"/>
      <w:numFmt w:val="bullet"/>
      <w:lvlText w:val="•"/>
      <w:lvlJc w:val="left"/>
      <w:pPr>
        <w:ind w:left="1700" w:hanging="140"/>
      </w:pPr>
      <w:rPr>
        <w:rFonts w:hint="default"/>
      </w:rPr>
    </w:lvl>
    <w:lvl w:ilvl="8" w:tplc="19566316">
      <w:start w:val="1"/>
      <w:numFmt w:val="bullet"/>
      <w:lvlText w:val="•"/>
      <w:lvlJc w:val="left"/>
      <w:pPr>
        <w:ind w:left="1935" w:hanging="140"/>
      </w:pPr>
      <w:rPr>
        <w:rFonts w:hint="default"/>
      </w:rPr>
    </w:lvl>
  </w:abstractNum>
  <w:abstractNum w:abstractNumId="38" w15:restartNumberingAfterBreak="0">
    <w:nsid w:val="3C6F2F05"/>
    <w:multiLevelType w:val="hybridMultilevel"/>
    <w:tmpl w:val="266C7E92"/>
    <w:lvl w:ilvl="0" w:tplc="05D061B0">
      <w:start w:val="1"/>
      <w:numFmt w:val="decimal"/>
      <w:lvlText w:val="%1)"/>
      <w:lvlJc w:val="left"/>
      <w:pPr>
        <w:ind w:left="113" w:hanging="208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7F68538">
      <w:start w:val="1"/>
      <w:numFmt w:val="bullet"/>
      <w:lvlText w:val="•"/>
      <w:lvlJc w:val="left"/>
      <w:pPr>
        <w:ind w:left="636" w:hanging="208"/>
      </w:pPr>
      <w:rPr>
        <w:rFonts w:hint="default"/>
      </w:rPr>
    </w:lvl>
    <w:lvl w:ilvl="2" w:tplc="3EB2B6C2">
      <w:start w:val="1"/>
      <w:numFmt w:val="bullet"/>
      <w:lvlText w:val="•"/>
      <w:lvlJc w:val="left"/>
      <w:pPr>
        <w:ind w:left="1160" w:hanging="208"/>
      </w:pPr>
      <w:rPr>
        <w:rFonts w:hint="default"/>
      </w:rPr>
    </w:lvl>
    <w:lvl w:ilvl="3" w:tplc="BEF8BD82">
      <w:start w:val="1"/>
      <w:numFmt w:val="bullet"/>
      <w:lvlText w:val="•"/>
      <w:lvlJc w:val="left"/>
      <w:pPr>
        <w:ind w:left="1683" w:hanging="208"/>
      </w:pPr>
      <w:rPr>
        <w:rFonts w:hint="default"/>
      </w:rPr>
    </w:lvl>
    <w:lvl w:ilvl="4" w:tplc="A6186E1E">
      <w:start w:val="1"/>
      <w:numFmt w:val="bullet"/>
      <w:lvlText w:val="•"/>
      <w:lvlJc w:val="left"/>
      <w:pPr>
        <w:ind w:left="2206" w:hanging="208"/>
      </w:pPr>
      <w:rPr>
        <w:rFonts w:hint="default"/>
      </w:rPr>
    </w:lvl>
    <w:lvl w:ilvl="5" w:tplc="FDF42F6E">
      <w:start w:val="1"/>
      <w:numFmt w:val="bullet"/>
      <w:lvlText w:val="•"/>
      <w:lvlJc w:val="left"/>
      <w:pPr>
        <w:ind w:left="2729" w:hanging="208"/>
      </w:pPr>
      <w:rPr>
        <w:rFonts w:hint="default"/>
      </w:rPr>
    </w:lvl>
    <w:lvl w:ilvl="6" w:tplc="07F829BE">
      <w:start w:val="1"/>
      <w:numFmt w:val="bullet"/>
      <w:lvlText w:val="•"/>
      <w:lvlJc w:val="left"/>
      <w:pPr>
        <w:ind w:left="3252" w:hanging="208"/>
      </w:pPr>
      <w:rPr>
        <w:rFonts w:hint="default"/>
      </w:rPr>
    </w:lvl>
    <w:lvl w:ilvl="7" w:tplc="A9C0A86A">
      <w:start w:val="1"/>
      <w:numFmt w:val="bullet"/>
      <w:lvlText w:val="•"/>
      <w:lvlJc w:val="left"/>
      <w:pPr>
        <w:ind w:left="3775" w:hanging="208"/>
      </w:pPr>
      <w:rPr>
        <w:rFonts w:hint="default"/>
      </w:rPr>
    </w:lvl>
    <w:lvl w:ilvl="8" w:tplc="56267F60">
      <w:start w:val="1"/>
      <w:numFmt w:val="bullet"/>
      <w:lvlText w:val="•"/>
      <w:lvlJc w:val="left"/>
      <w:pPr>
        <w:ind w:left="4299" w:hanging="208"/>
      </w:pPr>
      <w:rPr>
        <w:rFonts w:hint="default"/>
      </w:rPr>
    </w:lvl>
  </w:abstractNum>
  <w:abstractNum w:abstractNumId="39" w15:restartNumberingAfterBreak="0">
    <w:nsid w:val="3CBB188F"/>
    <w:multiLevelType w:val="hybridMultilevel"/>
    <w:tmpl w:val="D6949D2E"/>
    <w:lvl w:ilvl="0" w:tplc="5A8E4E22">
      <w:start w:val="1"/>
      <w:numFmt w:val="decimal"/>
      <w:lvlText w:val="(%1)"/>
      <w:lvlJc w:val="left"/>
      <w:pPr>
        <w:ind w:left="5501" w:hanging="257"/>
        <w:jc w:val="right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E7DC8D74">
      <w:start w:val="1"/>
      <w:numFmt w:val="bullet"/>
      <w:lvlText w:val="•"/>
      <w:lvlJc w:val="left"/>
      <w:pPr>
        <w:ind w:left="6022" w:hanging="257"/>
      </w:pPr>
      <w:rPr>
        <w:rFonts w:hint="default"/>
      </w:rPr>
    </w:lvl>
    <w:lvl w:ilvl="2" w:tplc="12EA1E00">
      <w:start w:val="1"/>
      <w:numFmt w:val="bullet"/>
      <w:lvlText w:val="•"/>
      <w:lvlJc w:val="left"/>
      <w:pPr>
        <w:ind w:left="6543" w:hanging="257"/>
      </w:pPr>
      <w:rPr>
        <w:rFonts w:hint="default"/>
      </w:rPr>
    </w:lvl>
    <w:lvl w:ilvl="3" w:tplc="4F3C011C">
      <w:start w:val="1"/>
      <w:numFmt w:val="bullet"/>
      <w:lvlText w:val="•"/>
      <w:lvlJc w:val="left"/>
      <w:pPr>
        <w:ind w:left="7064" w:hanging="257"/>
      </w:pPr>
      <w:rPr>
        <w:rFonts w:hint="default"/>
      </w:rPr>
    </w:lvl>
    <w:lvl w:ilvl="4" w:tplc="F5E4E2CA">
      <w:start w:val="1"/>
      <w:numFmt w:val="bullet"/>
      <w:lvlText w:val="•"/>
      <w:lvlJc w:val="left"/>
      <w:pPr>
        <w:ind w:left="7585" w:hanging="257"/>
      </w:pPr>
      <w:rPr>
        <w:rFonts w:hint="default"/>
      </w:rPr>
    </w:lvl>
    <w:lvl w:ilvl="5" w:tplc="230A9588">
      <w:start w:val="1"/>
      <w:numFmt w:val="bullet"/>
      <w:lvlText w:val="•"/>
      <w:lvlJc w:val="left"/>
      <w:pPr>
        <w:ind w:left="8106" w:hanging="257"/>
      </w:pPr>
      <w:rPr>
        <w:rFonts w:hint="default"/>
      </w:rPr>
    </w:lvl>
    <w:lvl w:ilvl="6" w:tplc="FC7CEBAC">
      <w:start w:val="1"/>
      <w:numFmt w:val="bullet"/>
      <w:lvlText w:val="•"/>
      <w:lvlJc w:val="left"/>
      <w:pPr>
        <w:ind w:left="8628" w:hanging="257"/>
      </w:pPr>
      <w:rPr>
        <w:rFonts w:hint="default"/>
      </w:rPr>
    </w:lvl>
    <w:lvl w:ilvl="7" w:tplc="A92EB718">
      <w:start w:val="1"/>
      <w:numFmt w:val="bullet"/>
      <w:lvlText w:val="•"/>
      <w:lvlJc w:val="left"/>
      <w:pPr>
        <w:ind w:left="9149" w:hanging="257"/>
      </w:pPr>
      <w:rPr>
        <w:rFonts w:hint="default"/>
      </w:rPr>
    </w:lvl>
    <w:lvl w:ilvl="8" w:tplc="99249E4E">
      <w:start w:val="1"/>
      <w:numFmt w:val="bullet"/>
      <w:lvlText w:val="•"/>
      <w:lvlJc w:val="left"/>
      <w:pPr>
        <w:ind w:left="9670" w:hanging="257"/>
      </w:pPr>
      <w:rPr>
        <w:rFonts w:hint="default"/>
      </w:rPr>
    </w:lvl>
  </w:abstractNum>
  <w:abstractNum w:abstractNumId="40" w15:restartNumberingAfterBreak="0">
    <w:nsid w:val="3DD25009"/>
    <w:multiLevelType w:val="hybridMultilevel"/>
    <w:tmpl w:val="55007AF6"/>
    <w:lvl w:ilvl="0" w:tplc="8AECED4E">
      <w:start w:val="1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158B60A">
      <w:start w:val="1"/>
      <w:numFmt w:val="bullet"/>
      <w:lvlText w:val="•"/>
      <w:lvlJc w:val="left"/>
      <w:pPr>
        <w:ind w:left="285" w:hanging="140"/>
      </w:pPr>
      <w:rPr>
        <w:rFonts w:hint="default"/>
      </w:rPr>
    </w:lvl>
    <w:lvl w:ilvl="2" w:tplc="545CCE1A">
      <w:start w:val="1"/>
      <w:numFmt w:val="bullet"/>
      <w:lvlText w:val="•"/>
      <w:lvlJc w:val="left"/>
      <w:pPr>
        <w:ind w:left="519" w:hanging="140"/>
      </w:pPr>
      <w:rPr>
        <w:rFonts w:hint="default"/>
      </w:rPr>
    </w:lvl>
    <w:lvl w:ilvl="3" w:tplc="7994A1DA">
      <w:start w:val="1"/>
      <w:numFmt w:val="bullet"/>
      <w:lvlText w:val="•"/>
      <w:lvlJc w:val="left"/>
      <w:pPr>
        <w:ind w:left="753" w:hanging="140"/>
      </w:pPr>
      <w:rPr>
        <w:rFonts w:hint="default"/>
      </w:rPr>
    </w:lvl>
    <w:lvl w:ilvl="4" w:tplc="C3369F08">
      <w:start w:val="1"/>
      <w:numFmt w:val="bullet"/>
      <w:lvlText w:val="•"/>
      <w:lvlJc w:val="left"/>
      <w:pPr>
        <w:ind w:left="988" w:hanging="140"/>
      </w:pPr>
      <w:rPr>
        <w:rFonts w:hint="default"/>
      </w:rPr>
    </w:lvl>
    <w:lvl w:ilvl="5" w:tplc="901AD920">
      <w:start w:val="1"/>
      <w:numFmt w:val="bullet"/>
      <w:lvlText w:val="•"/>
      <w:lvlJc w:val="left"/>
      <w:pPr>
        <w:ind w:left="1222" w:hanging="140"/>
      </w:pPr>
      <w:rPr>
        <w:rFonts w:hint="default"/>
      </w:rPr>
    </w:lvl>
    <w:lvl w:ilvl="6" w:tplc="4F3AEDEC">
      <w:start w:val="1"/>
      <w:numFmt w:val="bullet"/>
      <w:lvlText w:val="•"/>
      <w:lvlJc w:val="left"/>
      <w:pPr>
        <w:ind w:left="1456" w:hanging="140"/>
      </w:pPr>
      <w:rPr>
        <w:rFonts w:hint="default"/>
      </w:rPr>
    </w:lvl>
    <w:lvl w:ilvl="7" w:tplc="27C88DB8">
      <w:start w:val="1"/>
      <w:numFmt w:val="bullet"/>
      <w:lvlText w:val="•"/>
      <w:lvlJc w:val="left"/>
      <w:pPr>
        <w:ind w:left="1690" w:hanging="140"/>
      </w:pPr>
      <w:rPr>
        <w:rFonts w:hint="default"/>
      </w:rPr>
    </w:lvl>
    <w:lvl w:ilvl="8" w:tplc="2E889B5E">
      <w:start w:val="1"/>
      <w:numFmt w:val="bullet"/>
      <w:lvlText w:val="•"/>
      <w:lvlJc w:val="left"/>
      <w:pPr>
        <w:ind w:left="1924" w:hanging="140"/>
      </w:pPr>
      <w:rPr>
        <w:rFonts w:hint="default"/>
      </w:rPr>
    </w:lvl>
  </w:abstractNum>
  <w:abstractNum w:abstractNumId="41" w15:restartNumberingAfterBreak="0">
    <w:nsid w:val="3F6840BF"/>
    <w:multiLevelType w:val="multilevel"/>
    <w:tmpl w:val="35AEA9D4"/>
    <w:lvl w:ilvl="0">
      <w:start w:val="5"/>
      <w:numFmt w:val="decimal"/>
      <w:lvlText w:val="%1"/>
      <w:lvlJc w:val="left"/>
      <w:pPr>
        <w:ind w:left="822" w:hanging="3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2" w:hanging="315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2">
      <w:start w:val="1"/>
      <w:numFmt w:val="bullet"/>
      <w:lvlText w:val="•"/>
      <w:lvlJc w:val="left"/>
      <w:pPr>
        <w:ind w:left="1700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40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79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18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57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97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36" w:hanging="315"/>
      </w:pPr>
      <w:rPr>
        <w:rFonts w:hint="default"/>
      </w:rPr>
    </w:lvl>
  </w:abstractNum>
  <w:abstractNum w:abstractNumId="42" w15:restartNumberingAfterBreak="0">
    <w:nsid w:val="440356FE"/>
    <w:multiLevelType w:val="hybridMultilevel"/>
    <w:tmpl w:val="261EA922"/>
    <w:lvl w:ilvl="0" w:tplc="244E1684">
      <w:start w:val="1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726CB8E">
      <w:start w:val="1"/>
      <w:numFmt w:val="bullet"/>
      <w:lvlText w:val="•"/>
      <w:lvlJc w:val="left"/>
      <w:pPr>
        <w:ind w:left="286" w:hanging="140"/>
      </w:pPr>
      <w:rPr>
        <w:rFonts w:hint="default"/>
      </w:rPr>
    </w:lvl>
    <w:lvl w:ilvl="2" w:tplc="B2EEC8E6">
      <w:start w:val="1"/>
      <w:numFmt w:val="bullet"/>
      <w:lvlText w:val="•"/>
      <w:lvlJc w:val="left"/>
      <w:pPr>
        <w:ind w:left="520" w:hanging="140"/>
      </w:pPr>
      <w:rPr>
        <w:rFonts w:hint="default"/>
      </w:rPr>
    </w:lvl>
    <w:lvl w:ilvl="3" w:tplc="DD8CC3EE">
      <w:start w:val="1"/>
      <w:numFmt w:val="bullet"/>
      <w:lvlText w:val="•"/>
      <w:lvlJc w:val="left"/>
      <w:pPr>
        <w:ind w:left="754" w:hanging="140"/>
      </w:pPr>
      <w:rPr>
        <w:rFonts w:hint="default"/>
      </w:rPr>
    </w:lvl>
    <w:lvl w:ilvl="4" w:tplc="1668FA40">
      <w:start w:val="1"/>
      <w:numFmt w:val="bullet"/>
      <w:lvlText w:val="•"/>
      <w:lvlJc w:val="left"/>
      <w:pPr>
        <w:ind w:left="988" w:hanging="140"/>
      </w:pPr>
      <w:rPr>
        <w:rFonts w:hint="default"/>
      </w:rPr>
    </w:lvl>
    <w:lvl w:ilvl="5" w:tplc="344EDD9E">
      <w:start w:val="1"/>
      <w:numFmt w:val="bullet"/>
      <w:lvlText w:val="•"/>
      <w:lvlJc w:val="left"/>
      <w:pPr>
        <w:ind w:left="1222" w:hanging="140"/>
      </w:pPr>
      <w:rPr>
        <w:rFonts w:hint="default"/>
      </w:rPr>
    </w:lvl>
    <w:lvl w:ilvl="6" w:tplc="814474B4">
      <w:start w:val="1"/>
      <w:numFmt w:val="bullet"/>
      <w:lvlText w:val="•"/>
      <w:lvlJc w:val="left"/>
      <w:pPr>
        <w:ind w:left="1457" w:hanging="140"/>
      </w:pPr>
      <w:rPr>
        <w:rFonts w:hint="default"/>
      </w:rPr>
    </w:lvl>
    <w:lvl w:ilvl="7" w:tplc="BA2E1066">
      <w:start w:val="1"/>
      <w:numFmt w:val="bullet"/>
      <w:lvlText w:val="•"/>
      <w:lvlJc w:val="left"/>
      <w:pPr>
        <w:ind w:left="1691" w:hanging="140"/>
      </w:pPr>
      <w:rPr>
        <w:rFonts w:hint="default"/>
      </w:rPr>
    </w:lvl>
    <w:lvl w:ilvl="8" w:tplc="76AC3788">
      <w:start w:val="1"/>
      <w:numFmt w:val="bullet"/>
      <w:lvlText w:val="•"/>
      <w:lvlJc w:val="left"/>
      <w:pPr>
        <w:ind w:left="1925" w:hanging="140"/>
      </w:pPr>
      <w:rPr>
        <w:rFonts w:hint="default"/>
      </w:rPr>
    </w:lvl>
  </w:abstractNum>
  <w:abstractNum w:abstractNumId="43" w15:restartNumberingAfterBreak="0">
    <w:nsid w:val="45087874"/>
    <w:multiLevelType w:val="hybridMultilevel"/>
    <w:tmpl w:val="A4862544"/>
    <w:lvl w:ilvl="0" w:tplc="03486086">
      <w:start w:val="1"/>
      <w:numFmt w:val="decimal"/>
      <w:lvlText w:val="%1)"/>
      <w:lvlJc w:val="left"/>
      <w:pPr>
        <w:ind w:left="111" w:hanging="192"/>
      </w:pPr>
      <w:rPr>
        <w:rFonts w:ascii="Times New Roman" w:eastAsia="Times New Roman" w:hAnsi="Times New Roman" w:hint="default"/>
        <w:color w:val="231F20"/>
        <w:spacing w:val="-2"/>
        <w:sz w:val="18"/>
        <w:szCs w:val="18"/>
      </w:rPr>
    </w:lvl>
    <w:lvl w:ilvl="1" w:tplc="5E9E5B06">
      <w:start w:val="1"/>
      <w:numFmt w:val="bullet"/>
      <w:lvlText w:val="•"/>
      <w:lvlJc w:val="left"/>
      <w:pPr>
        <w:ind w:left="621" w:hanging="192"/>
      </w:pPr>
      <w:rPr>
        <w:rFonts w:hint="default"/>
      </w:rPr>
    </w:lvl>
    <w:lvl w:ilvl="2" w:tplc="4F54D440">
      <w:start w:val="1"/>
      <w:numFmt w:val="bullet"/>
      <w:lvlText w:val="•"/>
      <w:lvlJc w:val="left"/>
      <w:pPr>
        <w:ind w:left="1132" w:hanging="192"/>
      </w:pPr>
      <w:rPr>
        <w:rFonts w:hint="default"/>
      </w:rPr>
    </w:lvl>
    <w:lvl w:ilvl="3" w:tplc="3D1001E8">
      <w:start w:val="1"/>
      <w:numFmt w:val="bullet"/>
      <w:lvlText w:val="•"/>
      <w:lvlJc w:val="left"/>
      <w:pPr>
        <w:ind w:left="1642" w:hanging="192"/>
      </w:pPr>
      <w:rPr>
        <w:rFonts w:hint="default"/>
      </w:rPr>
    </w:lvl>
    <w:lvl w:ilvl="4" w:tplc="87C4DDFA">
      <w:start w:val="1"/>
      <w:numFmt w:val="bullet"/>
      <w:lvlText w:val="•"/>
      <w:lvlJc w:val="left"/>
      <w:pPr>
        <w:ind w:left="2152" w:hanging="192"/>
      </w:pPr>
      <w:rPr>
        <w:rFonts w:hint="default"/>
      </w:rPr>
    </w:lvl>
    <w:lvl w:ilvl="5" w:tplc="6048372C">
      <w:start w:val="1"/>
      <w:numFmt w:val="bullet"/>
      <w:lvlText w:val="•"/>
      <w:lvlJc w:val="left"/>
      <w:pPr>
        <w:ind w:left="2663" w:hanging="192"/>
      </w:pPr>
      <w:rPr>
        <w:rFonts w:hint="default"/>
      </w:rPr>
    </w:lvl>
    <w:lvl w:ilvl="6" w:tplc="08F286B6">
      <w:start w:val="1"/>
      <w:numFmt w:val="bullet"/>
      <w:lvlText w:val="•"/>
      <w:lvlJc w:val="left"/>
      <w:pPr>
        <w:ind w:left="3173" w:hanging="192"/>
      </w:pPr>
      <w:rPr>
        <w:rFonts w:hint="default"/>
      </w:rPr>
    </w:lvl>
    <w:lvl w:ilvl="7" w:tplc="80A4B682">
      <w:start w:val="1"/>
      <w:numFmt w:val="bullet"/>
      <w:lvlText w:val="•"/>
      <w:lvlJc w:val="left"/>
      <w:pPr>
        <w:ind w:left="3683" w:hanging="192"/>
      </w:pPr>
      <w:rPr>
        <w:rFonts w:hint="default"/>
      </w:rPr>
    </w:lvl>
    <w:lvl w:ilvl="8" w:tplc="487EA17C">
      <w:start w:val="1"/>
      <w:numFmt w:val="bullet"/>
      <w:lvlText w:val="•"/>
      <w:lvlJc w:val="left"/>
      <w:pPr>
        <w:ind w:left="4194" w:hanging="192"/>
      </w:pPr>
      <w:rPr>
        <w:rFonts w:hint="default"/>
      </w:rPr>
    </w:lvl>
  </w:abstractNum>
  <w:abstractNum w:abstractNumId="44" w15:restartNumberingAfterBreak="0">
    <w:nsid w:val="4BBC2750"/>
    <w:multiLevelType w:val="hybridMultilevel"/>
    <w:tmpl w:val="E5381C1C"/>
    <w:lvl w:ilvl="0" w:tplc="AAFE6476">
      <w:start w:val="1"/>
      <w:numFmt w:val="decimal"/>
      <w:lvlText w:val="%1."/>
      <w:lvlJc w:val="left"/>
      <w:pPr>
        <w:ind w:left="910" w:hanging="180"/>
        <w:jc w:val="right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9F06CAA">
      <w:start w:val="1"/>
      <w:numFmt w:val="bullet"/>
      <w:lvlText w:val="•"/>
      <w:lvlJc w:val="left"/>
      <w:pPr>
        <w:ind w:left="1351" w:hanging="180"/>
      </w:pPr>
      <w:rPr>
        <w:rFonts w:hint="default"/>
      </w:rPr>
    </w:lvl>
    <w:lvl w:ilvl="2" w:tplc="2A3471C8">
      <w:start w:val="1"/>
      <w:numFmt w:val="bullet"/>
      <w:lvlText w:val="•"/>
      <w:lvlJc w:val="left"/>
      <w:pPr>
        <w:ind w:left="1793" w:hanging="180"/>
      </w:pPr>
      <w:rPr>
        <w:rFonts w:hint="default"/>
      </w:rPr>
    </w:lvl>
    <w:lvl w:ilvl="3" w:tplc="917E2A62">
      <w:start w:val="1"/>
      <w:numFmt w:val="bullet"/>
      <w:lvlText w:val="•"/>
      <w:lvlJc w:val="left"/>
      <w:pPr>
        <w:ind w:left="2235" w:hanging="180"/>
      </w:pPr>
      <w:rPr>
        <w:rFonts w:hint="default"/>
      </w:rPr>
    </w:lvl>
    <w:lvl w:ilvl="4" w:tplc="74EE6F74">
      <w:start w:val="1"/>
      <w:numFmt w:val="bullet"/>
      <w:lvlText w:val="•"/>
      <w:lvlJc w:val="left"/>
      <w:pPr>
        <w:ind w:left="2676" w:hanging="180"/>
      </w:pPr>
      <w:rPr>
        <w:rFonts w:hint="default"/>
      </w:rPr>
    </w:lvl>
    <w:lvl w:ilvl="5" w:tplc="4AB8D2FE">
      <w:start w:val="1"/>
      <w:numFmt w:val="bullet"/>
      <w:lvlText w:val="•"/>
      <w:lvlJc w:val="left"/>
      <w:pPr>
        <w:ind w:left="3118" w:hanging="180"/>
      </w:pPr>
      <w:rPr>
        <w:rFonts w:hint="default"/>
      </w:rPr>
    </w:lvl>
    <w:lvl w:ilvl="6" w:tplc="0910F986">
      <w:start w:val="1"/>
      <w:numFmt w:val="bullet"/>
      <w:lvlText w:val="•"/>
      <w:lvlJc w:val="left"/>
      <w:pPr>
        <w:ind w:left="3560" w:hanging="180"/>
      </w:pPr>
      <w:rPr>
        <w:rFonts w:hint="default"/>
      </w:rPr>
    </w:lvl>
    <w:lvl w:ilvl="7" w:tplc="50461816">
      <w:start w:val="1"/>
      <w:numFmt w:val="bullet"/>
      <w:lvlText w:val="•"/>
      <w:lvlJc w:val="left"/>
      <w:pPr>
        <w:ind w:left="4001" w:hanging="180"/>
      </w:pPr>
      <w:rPr>
        <w:rFonts w:hint="default"/>
      </w:rPr>
    </w:lvl>
    <w:lvl w:ilvl="8" w:tplc="47B8E904">
      <w:start w:val="1"/>
      <w:numFmt w:val="bullet"/>
      <w:lvlText w:val="•"/>
      <w:lvlJc w:val="left"/>
      <w:pPr>
        <w:ind w:left="4443" w:hanging="180"/>
      </w:pPr>
      <w:rPr>
        <w:rFonts w:hint="default"/>
      </w:rPr>
    </w:lvl>
  </w:abstractNum>
  <w:abstractNum w:abstractNumId="45" w15:restartNumberingAfterBreak="0">
    <w:nsid w:val="4C3C567D"/>
    <w:multiLevelType w:val="hybridMultilevel"/>
    <w:tmpl w:val="8A8C8E08"/>
    <w:lvl w:ilvl="0" w:tplc="4B74254E">
      <w:start w:val="1"/>
      <w:numFmt w:val="decimal"/>
      <w:lvlText w:val="%1."/>
      <w:lvlJc w:val="left"/>
      <w:pPr>
        <w:ind w:left="52" w:hanging="17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D3A8922">
      <w:start w:val="1"/>
      <w:numFmt w:val="bullet"/>
      <w:lvlText w:val="•"/>
      <w:lvlJc w:val="left"/>
      <w:pPr>
        <w:ind w:left="626" w:hanging="175"/>
      </w:pPr>
      <w:rPr>
        <w:rFonts w:hint="default"/>
      </w:rPr>
    </w:lvl>
    <w:lvl w:ilvl="2" w:tplc="5BBA5504">
      <w:start w:val="1"/>
      <w:numFmt w:val="bullet"/>
      <w:lvlText w:val="•"/>
      <w:lvlJc w:val="left"/>
      <w:pPr>
        <w:ind w:left="1199" w:hanging="175"/>
      </w:pPr>
      <w:rPr>
        <w:rFonts w:hint="default"/>
      </w:rPr>
    </w:lvl>
    <w:lvl w:ilvl="3" w:tplc="CAD604F4">
      <w:start w:val="1"/>
      <w:numFmt w:val="bullet"/>
      <w:lvlText w:val="•"/>
      <w:lvlJc w:val="left"/>
      <w:pPr>
        <w:ind w:left="1773" w:hanging="175"/>
      </w:pPr>
      <w:rPr>
        <w:rFonts w:hint="default"/>
      </w:rPr>
    </w:lvl>
    <w:lvl w:ilvl="4" w:tplc="3FBC5DCE">
      <w:start w:val="1"/>
      <w:numFmt w:val="bullet"/>
      <w:lvlText w:val="•"/>
      <w:lvlJc w:val="left"/>
      <w:pPr>
        <w:ind w:left="2347" w:hanging="175"/>
      </w:pPr>
      <w:rPr>
        <w:rFonts w:hint="default"/>
      </w:rPr>
    </w:lvl>
    <w:lvl w:ilvl="5" w:tplc="1004D49E">
      <w:start w:val="1"/>
      <w:numFmt w:val="bullet"/>
      <w:lvlText w:val="•"/>
      <w:lvlJc w:val="left"/>
      <w:pPr>
        <w:ind w:left="2920" w:hanging="175"/>
      </w:pPr>
      <w:rPr>
        <w:rFonts w:hint="default"/>
      </w:rPr>
    </w:lvl>
    <w:lvl w:ilvl="6" w:tplc="672A2842">
      <w:start w:val="1"/>
      <w:numFmt w:val="bullet"/>
      <w:lvlText w:val="•"/>
      <w:lvlJc w:val="left"/>
      <w:pPr>
        <w:ind w:left="3494" w:hanging="175"/>
      </w:pPr>
      <w:rPr>
        <w:rFonts w:hint="default"/>
      </w:rPr>
    </w:lvl>
    <w:lvl w:ilvl="7" w:tplc="C0D42B80">
      <w:start w:val="1"/>
      <w:numFmt w:val="bullet"/>
      <w:lvlText w:val="•"/>
      <w:lvlJc w:val="left"/>
      <w:pPr>
        <w:ind w:left="4068" w:hanging="175"/>
      </w:pPr>
      <w:rPr>
        <w:rFonts w:hint="default"/>
      </w:rPr>
    </w:lvl>
    <w:lvl w:ilvl="8" w:tplc="4BE05698">
      <w:start w:val="1"/>
      <w:numFmt w:val="bullet"/>
      <w:lvlText w:val="•"/>
      <w:lvlJc w:val="left"/>
      <w:pPr>
        <w:ind w:left="4641" w:hanging="175"/>
      </w:pPr>
      <w:rPr>
        <w:rFonts w:hint="default"/>
      </w:rPr>
    </w:lvl>
  </w:abstractNum>
  <w:abstractNum w:abstractNumId="46" w15:restartNumberingAfterBreak="0">
    <w:nsid w:val="51271124"/>
    <w:multiLevelType w:val="hybridMultilevel"/>
    <w:tmpl w:val="6FDA81E8"/>
    <w:lvl w:ilvl="0" w:tplc="2B12BCC8">
      <w:start w:val="1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D55235B2">
      <w:start w:val="1"/>
      <w:numFmt w:val="bullet"/>
      <w:lvlText w:val="•"/>
      <w:lvlJc w:val="left"/>
      <w:pPr>
        <w:ind w:left="287" w:hanging="140"/>
      </w:pPr>
      <w:rPr>
        <w:rFonts w:hint="default"/>
      </w:rPr>
    </w:lvl>
    <w:lvl w:ilvl="2" w:tplc="3E082FAA">
      <w:start w:val="1"/>
      <w:numFmt w:val="bullet"/>
      <w:lvlText w:val="•"/>
      <w:lvlJc w:val="left"/>
      <w:pPr>
        <w:ind w:left="522" w:hanging="140"/>
      </w:pPr>
      <w:rPr>
        <w:rFonts w:hint="default"/>
      </w:rPr>
    </w:lvl>
    <w:lvl w:ilvl="3" w:tplc="E83863B8">
      <w:start w:val="1"/>
      <w:numFmt w:val="bullet"/>
      <w:lvlText w:val="•"/>
      <w:lvlJc w:val="left"/>
      <w:pPr>
        <w:ind w:left="757" w:hanging="140"/>
      </w:pPr>
      <w:rPr>
        <w:rFonts w:hint="default"/>
      </w:rPr>
    </w:lvl>
    <w:lvl w:ilvl="4" w:tplc="02B4EE9E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5" w:tplc="C2689C2E">
      <w:start w:val="1"/>
      <w:numFmt w:val="bullet"/>
      <w:lvlText w:val="•"/>
      <w:lvlJc w:val="left"/>
      <w:pPr>
        <w:ind w:left="1227" w:hanging="140"/>
      </w:pPr>
      <w:rPr>
        <w:rFonts w:hint="default"/>
      </w:rPr>
    </w:lvl>
    <w:lvl w:ilvl="6" w:tplc="2AAEB35A">
      <w:start w:val="1"/>
      <w:numFmt w:val="bullet"/>
      <w:lvlText w:val="•"/>
      <w:lvlJc w:val="left"/>
      <w:pPr>
        <w:ind w:left="1462" w:hanging="140"/>
      </w:pPr>
      <w:rPr>
        <w:rFonts w:hint="default"/>
      </w:rPr>
    </w:lvl>
    <w:lvl w:ilvl="7" w:tplc="283021AC">
      <w:start w:val="1"/>
      <w:numFmt w:val="bullet"/>
      <w:lvlText w:val="•"/>
      <w:lvlJc w:val="left"/>
      <w:pPr>
        <w:ind w:left="1697" w:hanging="140"/>
      </w:pPr>
      <w:rPr>
        <w:rFonts w:hint="default"/>
      </w:rPr>
    </w:lvl>
    <w:lvl w:ilvl="8" w:tplc="49D86D9A">
      <w:start w:val="1"/>
      <w:numFmt w:val="bullet"/>
      <w:lvlText w:val="•"/>
      <w:lvlJc w:val="left"/>
      <w:pPr>
        <w:ind w:left="1932" w:hanging="140"/>
      </w:pPr>
      <w:rPr>
        <w:rFonts w:hint="default"/>
      </w:rPr>
    </w:lvl>
  </w:abstractNum>
  <w:abstractNum w:abstractNumId="47" w15:restartNumberingAfterBreak="0">
    <w:nsid w:val="519F00C5"/>
    <w:multiLevelType w:val="hybridMultilevel"/>
    <w:tmpl w:val="5ED8F852"/>
    <w:lvl w:ilvl="0" w:tplc="2402BC52">
      <w:start w:val="1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A54567C">
      <w:start w:val="1"/>
      <w:numFmt w:val="bullet"/>
      <w:lvlText w:val="•"/>
      <w:lvlJc w:val="left"/>
      <w:pPr>
        <w:ind w:left="286" w:hanging="140"/>
      </w:pPr>
      <w:rPr>
        <w:rFonts w:hint="default"/>
      </w:rPr>
    </w:lvl>
    <w:lvl w:ilvl="2" w:tplc="6C161AA2">
      <w:start w:val="1"/>
      <w:numFmt w:val="bullet"/>
      <w:lvlText w:val="•"/>
      <w:lvlJc w:val="left"/>
      <w:pPr>
        <w:ind w:left="521" w:hanging="140"/>
      </w:pPr>
      <w:rPr>
        <w:rFonts w:hint="default"/>
      </w:rPr>
    </w:lvl>
    <w:lvl w:ilvl="3" w:tplc="0DC0DBA0">
      <w:start w:val="1"/>
      <w:numFmt w:val="bullet"/>
      <w:lvlText w:val="•"/>
      <w:lvlJc w:val="left"/>
      <w:pPr>
        <w:ind w:left="757" w:hanging="140"/>
      </w:pPr>
      <w:rPr>
        <w:rFonts w:hint="default"/>
      </w:rPr>
    </w:lvl>
    <w:lvl w:ilvl="4" w:tplc="31B096AE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5" w:tplc="28A4A5A0">
      <w:start w:val="1"/>
      <w:numFmt w:val="bullet"/>
      <w:lvlText w:val="•"/>
      <w:lvlJc w:val="left"/>
      <w:pPr>
        <w:ind w:left="1227" w:hanging="140"/>
      </w:pPr>
      <w:rPr>
        <w:rFonts w:hint="default"/>
      </w:rPr>
    </w:lvl>
    <w:lvl w:ilvl="6" w:tplc="8C9CA2E8">
      <w:start w:val="1"/>
      <w:numFmt w:val="bullet"/>
      <w:lvlText w:val="•"/>
      <w:lvlJc w:val="left"/>
      <w:pPr>
        <w:ind w:left="1462" w:hanging="140"/>
      </w:pPr>
      <w:rPr>
        <w:rFonts w:hint="default"/>
      </w:rPr>
    </w:lvl>
    <w:lvl w:ilvl="7" w:tplc="4F1434BE">
      <w:start w:val="1"/>
      <w:numFmt w:val="bullet"/>
      <w:lvlText w:val="•"/>
      <w:lvlJc w:val="left"/>
      <w:pPr>
        <w:ind w:left="1697" w:hanging="140"/>
      </w:pPr>
      <w:rPr>
        <w:rFonts w:hint="default"/>
      </w:rPr>
    </w:lvl>
    <w:lvl w:ilvl="8" w:tplc="CDACF930">
      <w:start w:val="1"/>
      <w:numFmt w:val="bullet"/>
      <w:lvlText w:val="•"/>
      <w:lvlJc w:val="left"/>
      <w:pPr>
        <w:ind w:left="1932" w:hanging="140"/>
      </w:pPr>
      <w:rPr>
        <w:rFonts w:hint="default"/>
      </w:rPr>
    </w:lvl>
  </w:abstractNum>
  <w:abstractNum w:abstractNumId="48" w15:restartNumberingAfterBreak="0">
    <w:nsid w:val="52AD6B9D"/>
    <w:multiLevelType w:val="hybridMultilevel"/>
    <w:tmpl w:val="61709B1C"/>
    <w:lvl w:ilvl="0" w:tplc="1B8E987C">
      <w:start w:val="1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BE4D094">
      <w:start w:val="1"/>
      <w:numFmt w:val="bullet"/>
      <w:lvlText w:val="•"/>
      <w:lvlJc w:val="left"/>
      <w:pPr>
        <w:ind w:left="285" w:hanging="140"/>
      </w:pPr>
      <w:rPr>
        <w:rFonts w:hint="default"/>
      </w:rPr>
    </w:lvl>
    <w:lvl w:ilvl="2" w:tplc="78CCC694">
      <w:start w:val="1"/>
      <w:numFmt w:val="bullet"/>
      <w:lvlText w:val="•"/>
      <w:lvlJc w:val="left"/>
      <w:pPr>
        <w:ind w:left="520" w:hanging="140"/>
      </w:pPr>
      <w:rPr>
        <w:rFonts w:hint="default"/>
      </w:rPr>
    </w:lvl>
    <w:lvl w:ilvl="3" w:tplc="A8262602">
      <w:start w:val="1"/>
      <w:numFmt w:val="bullet"/>
      <w:lvlText w:val="•"/>
      <w:lvlJc w:val="left"/>
      <w:pPr>
        <w:ind w:left="754" w:hanging="140"/>
      </w:pPr>
      <w:rPr>
        <w:rFonts w:hint="default"/>
      </w:rPr>
    </w:lvl>
    <w:lvl w:ilvl="4" w:tplc="9438B13C">
      <w:start w:val="1"/>
      <w:numFmt w:val="bullet"/>
      <w:lvlText w:val="•"/>
      <w:lvlJc w:val="left"/>
      <w:pPr>
        <w:ind w:left="988" w:hanging="140"/>
      </w:pPr>
      <w:rPr>
        <w:rFonts w:hint="default"/>
      </w:rPr>
    </w:lvl>
    <w:lvl w:ilvl="5" w:tplc="EF5AD2F2">
      <w:start w:val="1"/>
      <w:numFmt w:val="bullet"/>
      <w:lvlText w:val="•"/>
      <w:lvlJc w:val="left"/>
      <w:pPr>
        <w:ind w:left="1222" w:hanging="140"/>
      </w:pPr>
      <w:rPr>
        <w:rFonts w:hint="default"/>
      </w:rPr>
    </w:lvl>
    <w:lvl w:ilvl="6" w:tplc="411AE63A">
      <w:start w:val="1"/>
      <w:numFmt w:val="bullet"/>
      <w:lvlText w:val="•"/>
      <w:lvlJc w:val="left"/>
      <w:pPr>
        <w:ind w:left="1456" w:hanging="140"/>
      </w:pPr>
      <w:rPr>
        <w:rFonts w:hint="default"/>
      </w:rPr>
    </w:lvl>
    <w:lvl w:ilvl="7" w:tplc="CF403F04">
      <w:start w:val="1"/>
      <w:numFmt w:val="bullet"/>
      <w:lvlText w:val="•"/>
      <w:lvlJc w:val="left"/>
      <w:pPr>
        <w:ind w:left="1691" w:hanging="140"/>
      </w:pPr>
      <w:rPr>
        <w:rFonts w:hint="default"/>
      </w:rPr>
    </w:lvl>
    <w:lvl w:ilvl="8" w:tplc="EA5A467E">
      <w:start w:val="1"/>
      <w:numFmt w:val="bullet"/>
      <w:lvlText w:val="•"/>
      <w:lvlJc w:val="left"/>
      <w:pPr>
        <w:ind w:left="1925" w:hanging="140"/>
      </w:pPr>
      <w:rPr>
        <w:rFonts w:hint="default"/>
      </w:rPr>
    </w:lvl>
  </w:abstractNum>
  <w:abstractNum w:abstractNumId="49" w15:restartNumberingAfterBreak="0">
    <w:nsid w:val="560E2C3D"/>
    <w:multiLevelType w:val="hybridMultilevel"/>
    <w:tmpl w:val="CEEA9D0C"/>
    <w:lvl w:ilvl="0" w:tplc="7F5C8A92">
      <w:start w:val="1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65E4C54">
      <w:start w:val="1"/>
      <w:numFmt w:val="bullet"/>
      <w:lvlText w:val="•"/>
      <w:lvlJc w:val="left"/>
      <w:pPr>
        <w:ind w:left="287" w:hanging="140"/>
      </w:pPr>
      <w:rPr>
        <w:rFonts w:hint="default"/>
      </w:rPr>
    </w:lvl>
    <w:lvl w:ilvl="2" w:tplc="AFC83164">
      <w:start w:val="1"/>
      <w:numFmt w:val="bullet"/>
      <w:lvlText w:val="•"/>
      <w:lvlJc w:val="left"/>
      <w:pPr>
        <w:ind w:left="523" w:hanging="140"/>
      </w:pPr>
      <w:rPr>
        <w:rFonts w:hint="default"/>
      </w:rPr>
    </w:lvl>
    <w:lvl w:ilvl="3" w:tplc="1CFC5B6A">
      <w:start w:val="1"/>
      <w:numFmt w:val="bullet"/>
      <w:lvlText w:val="•"/>
      <w:lvlJc w:val="left"/>
      <w:pPr>
        <w:ind w:left="759" w:hanging="140"/>
      </w:pPr>
      <w:rPr>
        <w:rFonts w:hint="default"/>
      </w:rPr>
    </w:lvl>
    <w:lvl w:ilvl="4" w:tplc="7B1418F2">
      <w:start w:val="1"/>
      <w:numFmt w:val="bullet"/>
      <w:lvlText w:val="•"/>
      <w:lvlJc w:val="left"/>
      <w:pPr>
        <w:ind w:left="995" w:hanging="140"/>
      </w:pPr>
      <w:rPr>
        <w:rFonts w:hint="default"/>
      </w:rPr>
    </w:lvl>
    <w:lvl w:ilvl="5" w:tplc="6D2A80AC">
      <w:start w:val="1"/>
      <w:numFmt w:val="bullet"/>
      <w:lvlText w:val="•"/>
      <w:lvlJc w:val="left"/>
      <w:pPr>
        <w:ind w:left="1231" w:hanging="140"/>
      </w:pPr>
      <w:rPr>
        <w:rFonts w:hint="default"/>
      </w:rPr>
    </w:lvl>
    <w:lvl w:ilvl="6" w:tplc="E9F4CD00">
      <w:start w:val="1"/>
      <w:numFmt w:val="bullet"/>
      <w:lvlText w:val="•"/>
      <w:lvlJc w:val="left"/>
      <w:pPr>
        <w:ind w:left="1467" w:hanging="140"/>
      </w:pPr>
      <w:rPr>
        <w:rFonts w:hint="default"/>
      </w:rPr>
    </w:lvl>
    <w:lvl w:ilvl="7" w:tplc="2932BBDA">
      <w:start w:val="1"/>
      <w:numFmt w:val="bullet"/>
      <w:lvlText w:val="•"/>
      <w:lvlJc w:val="left"/>
      <w:pPr>
        <w:ind w:left="1704" w:hanging="140"/>
      </w:pPr>
      <w:rPr>
        <w:rFonts w:hint="default"/>
      </w:rPr>
    </w:lvl>
    <w:lvl w:ilvl="8" w:tplc="1B7A78CA">
      <w:start w:val="1"/>
      <w:numFmt w:val="bullet"/>
      <w:lvlText w:val="•"/>
      <w:lvlJc w:val="left"/>
      <w:pPr>
        <w:ind w:left="1940" w:hanging="140"/>
      </w:pPr>
      <w:rPr>
        <w:rFonts w:hint="default"/>
      </w:rPr>
    </w:lvl>
  </w:abstractNum>
  <w:abstractNum w:abstractNumId="50" w15:restartNumberingAfterBreak="0">
    <w:nsid w:val="58BE33CD"/>
    <w:multiLevelType w:val="hybridMultilevel"/>
    <w:tmpl w:val="163E8C5A"/>
    <w:lvl w:ilvl="0" w:tplc="FDBE04EE">
      <w:start w:val="1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C0446F0">
      <w:start w:val="1"/>
      <w:numFmt w:val="bullet"/>
      <w:lvlText w:val="•"/>
      <w:lvlJc w:val="left"/>
      <w:pPr>
        <w:ind w:left="285" w:hanging="140"/>
      </w:pPr>
      <w:rPr>
        <w:rFonts w:hint="default"/>
      </w:rPr>
    </w:lvl>
    <w:lvl w:ilvl="2" w:tplc="B54CA3C2">
      <w:start w:val="1"/>
      <w:numFmt w:val="bullet"/>
      <w:lvlText w:val="•"/>
      <w:lvlJc w:val="left"/>
      <w:pPr>
        <w:ind w:left="520" w:hanging="140"/>
      </w:pPr>
      <w:rPr>
        <w:rFonts w:hint="default"/>
      </w:rPr>
    </w:lvl>
    <w:lvl w:ilvl="3" w:tplc="CCC4F03A">
      <w:start w:val="1"/>
      <w:numFmt w:val="bullet"/>
      <w:lvlText w:val="•"/>
      <w:lvlJc w:val="left"/>
      <w:pPr>
        <w:ind w:left="754" w:hanging="140"/>
      </w:pPr>
      <w:rPr>
        <w:rFonts w:hint="default"/>
      </w:rPr>
    </w:lvl>
    <w:lvl w:ilvl="4" w:tplc="6304EC2C">
      <w:start w:val="1"/>
      <w:numFmt w:val="bullet"/>
      <w:lvlText w:val="•"/>
      <w:lvlJc w:val="left"/>
      <w:pPr>
        <w:ind w:left="988" w:hanging="140"/>
      </w:pPr>
      <w:rPr>
        <w:rFonts w:hint="default"/>
      </w:rPr>
    </w:lvl>
    <w:lvl w:ilvl="5" w:tplc="E488D7BA">
      <w:start w:val="1"/>
      <w:numFmt w:val="bullet"/>
      <w:lvlText w:val="•"/>
      <w:lvlJc w:val="left"/>
      <w:pPr>
        <w:ind w:left="1222" w:hanging="140"/>
      </w:pPr>
      <w:rPr>
        <w:rFonts w:hint="default"/>
      </w:rPr>
    </w:lvl>
    <w:lvl w:ilvl="6" w:tplc="A06034BA">
      <w:start w:val="1"/>
      <w:numFmt w:val="bullet"/>
      <w:lvlText w:val="•"/>
      <w:lvlJc w:val="left"/>
      <w:pPr>
        <w:ind w:left="1456" w:hanging="140"/>
      </w:pPr>
      <w:rPr>
        <w:rFonts w:hint="default"/>
      </w:rPr>
    </w:lvl>
    <w:lvl w:ilvl="7" w:tplc="4A16B3BA">
      <w:start w:val="1"/>
      <w:numFmt w:val="bullet"/>
      <w:lvlText w:val="•"/>
      <w:lvlJc w:val="left"/>
      <w:pPr>
        <w:ind w:left="1691" w:hanging="140"/>
      </w:pPr>
      <w:rPr>
        <w:rFonts w:hint="default"/>
      </w:rPr>
    </w:lvl>
    <w:lvl w:ilvl="8" w:tplc="58400E68">
      <w:start w:val="1"/>
      <w:numFmt w:val="bullet"/>
      <w:lvlText w:val="•"/>
      <w:lvlJc w:val="left"/>
      <w:pPr>
        <w:ind w:left="1925" w:hanging="140"/>
      </w:pPr>
      <w:rPr>
        <w:rFonts w:hint="default"/>
      </w:rPr>
    </w:lvl>
  </w:abstractNum>
  <w:abstractNum w:abstractNumId="51" w15:restartNumberingAfterBreak="0">
    <w:nsid w:val="599E40F8"/>
    <w:multiLevelType w:val="hybridMultilevel"/>
    <w:tmpl w:val="6978ACB6"/>
    <w:lvl w:ilvl="0" w:tplc="4EAC6C40">
      <w:start w:val="1"/>
      <w:numFmt w:val="decimal"/>
      <w:lvlText w:val="%1)"/>
      <w:lvlJc w:val="left"/>
      <w:pPr>
        <w:ind w:left="110" w:hanging="221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63345D68">
      <w:start w:val="1"/>
      <w:numFmt w:val="bullet"/>
      <w:lvlText w:val="•"/>
      <w:lvlJc w:val="left"/>
      <w:pPr>
        <w:ind w:left="631" w:hanging="221"/>
      </w:pPr>
      <w:rPr>
        <w:rFonts w:hint="default"/>
      </w:rPr>
    </w:lvl>
    <w:lvl w:ilvl="2" w:tplc="B448BB6C">
      <w:start w:val="1"/>
      <w:numFmt w:val="bullet"/>
      <w:lvlText w:val="•"/>
      <w:lvlJc w:val="left"/>
      <w:pPr>
        <w:ind w:left="1152" w:hanging="221"/>
      </w:pPr>
      <w:rPr>
        <w:rFonts w:hint="default"/>
      </w:rPr>
    </w:lvl>
    <w:lvl w:ilvl="3" w:tplc="BDF4DD9A">
      <w:start w:val="1"/>
      <w:numFmt w:val="bullet"/>
      <w:lvlText w:val="•"/>
      <w:lvlJc w:val="left"/>
      <w:pPr>
        <w:ind w:left="1674" w:hanging="221"/>
      </w:pPr>
      <w:rPr>
        <w:rFonts w:hint="default"/>
      </w:rPr>
    </w:lvl>
    <w:lvl w:ilvl="4" w:tplc="12745612">
      <w:start w:val="1"/>
      <w:numFmt w:val="bullet"/>
      <w:lvlText w:val="•"/>
      <w:lvlJc w:val="left"/>
      <w:pPr>
        <w:ind w:left="2195" w:hanging="221"/>
      </w:pPr>
      <w:rPr>
        <w:rFonts w:hint="default"/>
      </w:rPr>
    </w:lvl>
    <w:lvl w:ilvl="5" w:tplc="6CE065AA">
      <w:start w:val="1"/>
      <w:numFmt w:val="bullet"/>
      <w:lvlText w:val="•"/>
      <w:lvlJc w:val="left"/>
      <w:pPr>
        <w:ind w:left="2716" w:hanging="221"/>
      </w:pPr>
      <w:rPr>
        <w:rFonts w:hint="default"/>
      </w:rPr>
    </w:lvl>
    <w:lvl w:ilvl="6" w:tplc="A09E5960">
      <w:start w:val="1"/>
      <w:numFmt w:val="bullet"/>
      <w:lvlText w:val="•"/>
      <w:lvlJc w:val="left"/>
      <w:pPr>
        <w:ind w:left="3238" w:hanging="221"/>
      </w:pPr>
      <w:rPr>
        <w:rFonts w:hint="default"/>
      </w:rPr>
    </w:lvl>
    <w:lvl w:ilvl="7" w:tplc="24505A58">
      <w:start w:val="1"/>
      <w:numFmt w:val="bullet"/>
      <w:lvlText w:val="•"/>
      <w:lvlJc w:val="left"/>
      <w:pPr>
        <w:ind w:left="3759" w:hanging="221"/>
      </w:pPr>
      <w:rPr>
        <w:rFonts w:hint="default"/>
      </w:rPr>
    </w:lvl>
    <w:lvl w:ilvl="8" w:tplc="3F1CA4BA">
      <w:start w:val="1"/>
      <w:numFmt w:val="bullet"/>
      <w:lvlText w:val="•"/>
      <w:lvlJc w:val="left"/>
      <w:pPr>
        <w:ind w:left="4280" w:hanging="221"/>
      </w:pPr>
      <w:rPr>
        <w:rFonts w:hint="default"/>
      </w:rPr>
    </w:lvl>
  </w:abstractNum>
  <w:abstractNum w:abstractNumId="52" w15:restartNumberingAfterBreak="0">
    <w:nsid w:val="5C6026DE"/>
    <w:multiLevelType w:val="hybridMultilevel"/>
    <w:tmpl w:val="7A60276E"/>
    <w:lvl w:ilvl="0" w:tplc="248468A4">
      <w:start w:val="1"/>
      <w:numFmt w:val="decimal"/>
      <w:lvlText w:val="%1)"/>
      <w:lvlJc w:val="left"/>
      <w:pPr>
        <w:ind w:left="110" w:hanging="201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84A329C">
      <w:start w:val="1"/>
      <w:numFmt w:val="bullet"/>
      <w:lvlText w:val="•"/>
      <w:lvlJc w:val="left"/>
      <w:pPr>
        <w:ind w:left="620" w:hanging="201"/>
      </w:pPr>
      <w:rPr>
        <w:rFonts w:hint="default"/>
      </w:rPr>
    </w:lvl>
    <w:lvl w:ilvl="2" w:tplc="D56E55F6">
      <w:start w:val="1"/>
      <w:numFmt w:val="bullet"/>
      <w:lvlText w:val="•"/>
      <w:lvlJc w:val="left"/>
      <w:pPr>
        <w:ind w:left="1130" w:hanging="201"/>
      </w:pPr>
      <w:rPr>
        <w:rFonts w:hint="default"/>
      </w:rPr>
    </w:lvl>
    <w:lvl w:ilvl="3" w:tplc="47088EBA">
      <w:start w:val="1"/>
      <w:numFmt w:val="bullet"/>
      <w:lvlText w:val="•"/>
      <w:lvlJc w:val="left"/>
      <w:pPr>
        <w:ind w:left="1641" w:hanging="201"/>
      </w:pPr>
      <w:rPr>
        <w:rFonts w:hint="default"/>
      </w:rPr>
    </w:lvl>
    <w:lvl w:ilvl="4" w:tplc="1F04434E">
      <w:start w:val="1"/>
      <w:numFmt w:val="bullet"/>
      <w:lvlText w:val="•"/>
      <w:lvlJc w:val="left"/>
      <w:pPr>
        <w:ind w:left="2151" w:hanging="201"/>
      </w:pPr>
      <w:rPr>
        <w:rFonts w:hint="default"/>
      </w:rPr>
    </w:lvl>
    <w:lvl w:ilvl="5" w:tplc="841CCA86">
      <w:start w:val="1"/>
      <w:numFmt w:val="bullet"/>
      <w:lvlText w:val="•"/>
      <w:lvlJc w:val="left"/>
      <w:pPr>
        <w:ind w:left="2661" w:hanging="201"/>
      </w:pPr>
      <w:rPr>
        <w:rFonts w:hint="default"/>
      </w:rPr>
    </w:lvl>
    <w:lvl w:ilvl="6" w:tplc="2214E400">
      <w:start w:val="1"/>
      <w:numFmt w:val="bullet"/>
      <w:lvlText w:val="•"/>
      <w:lvlJc w:val="left"/>
      <w:pPr>
        <w:ind w:left="3171" w:hanging="201"/>
      </w:pPr>
      <w:rPr>
        <w:rFonts w:hint="default"/>
      </w:rPr>
    </w:lvl>
    <w:lvl w:ilvl="7" w:tplc="5FA83AFA">
      <w:start w:val="1"/>
      <w:numFmt w:val="bullet"/>
      <w:lvlText w:val="•"/>
      <w:lvlJc w:val="left"/>
      <w:pPr>
        <w:ind w:left="3682" w:hanging="201"/>
      </w:pPr>
      <w:rPr>
        <w:rFonts w:hint="default"/>
      </w:rPr>
    </w:lvl>
    <w:lvl w:ilvl="8" w:tplc="EB662EF2">
      <w:start w:val="1"/>
      <w:numFmt w:val="bullet"/>
      <w:lvlText w:val="•"/>
      <w:lvlJc w:val="left"/>
      <w:pPr>
        <w:ind w:left="4192" w:hanging="201"/>
      </w:pPr>
      <w:rPr>
        <w:rFonts w:hint="default"/>
      </w:rPr>
    </w:lvl>
  </w:abstractNum>
  <w:abstractNum w:abstractNumId="53" w15:restartNumberingAfterBreak="0">
    <w:nsid w:val="5C9B7ACE"/>
    <w:multiLevelType w:val="hybridMultilevel"/>
    <w:tmpl w:val="F7AC4500"/>
    <w:lvl w:ilvl="0" w:tplc="877E9010">
      <w:start w:val="1"/>
      <w:numFmt w:val="decimal"/>
      <w:lvlText w:val="(%1)"/>
      <w:lvlJc w:val="left"/>
      <w:pPr>
        <w:ind w:left="113" w:hanging="292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F3AC11A">
      <w:start w:val="1"/>
      <w:numFmt w:val="bullet"/>
      <w:lvlText w:val="•"/>
      <w:lvlJc w:val="left"/>
      <w:pPr>
        <w:ind w:left="634" w:hanging="292"/>
      </w:pPr>
      <w:rPr>
        <w:rFonts w:hint="default"/>
      </w:rPr>
    </w:lvl>
    <w:lvl w:ilvl="2" w:tplc="BC3829A4">
      <w:start w:val="1"/>
      <w:numFmt w:val="bullet"/>
      <w:lvlText w:val="•"/>
      <w:lvlJc w:val="left"/>
      <w:pPr>
        <w:ind w:left="1155" w:hanging="292"/>
      </w:pPr>
      <w:rPr>
        <w:rFonts w:hint="default"/>
      </w:rPr>
    </w:lvl>
    <w:lvl w:ilvl="3" w:tplc="E28CAD90">
      <w:start w:val="1"/>
      <w:numFmt w:val="bullet"/>
      <w:lvlText w:val="•"/>
      <w:lvlJc w:val="left"/>
      <w:pPr>
        <w:ind w:left="1677" w:hanging="292"/>
      </w:pPr>
      <w:rPr>
        <w:rFonts w:hint="default"/>
      </w:rPr>
    </w:lvl>
    <w:lvl w:ilvl="4" w:tplc="DDDA94A6">
      <w:start w:val="1"/>
      <w:numFmt w:val="bullet"/>
      <w:lvlText w:val="•"/>
      <w:lvlJc w:val="left"/>
      <w:pPr>
        <w:ind w:left="2198" w:hanging="292"/>
      </w:pPr>
      <w:rPr>
        <w:rFonts w:hint="default"/>
      </w:rPr>
    </w:lvl>
    <w:lvl w:ilvl="5" w:tplc="15E448F8">
      <w:start w:val="1"/>
      <w:numFmt w:val="bullet"/>
      <w:lvlText w:val="•"/>
      <w:lvlJc w:val="left"/>
      <w:pPr>
        <w:ind w:left="2719" w:hanging="292"/>
      </w:pPr>
      <w:rPr>
        <w:rFonts w:hint="default"/>
      </w:rPr>
    </w:lvl>
    <w:lvl w:ilvl="6" w:tplc="C486C43A">
      <w:start w:val="1"/>
      <w:numFmt w:val="bullet"/>
      <w:lvlText w:val="•"/>
      <w:lvlJc w:val="left"/>
      <w:pPr>
        <w:ind w:left="3241" w:hanging="292"/>
      </w:pPr>
      <w:rPr>
        <w:rFonts w:hint="default"/>
      </w:rPr>
    </w:lvl>
    <w:lvl w:ilvl="7" w:tplc="7486C394">
      <w:start w:val="1"/>
      <w:numFmt w:val="bullet"/>
      <w:lvlText w:val="•"/>
      <w:lvlJc w:val="left"/>
      <w:pPr>
        <w:ind w:left="3762" w:hanging="292"/>
      </w:pPr>
      <w:rPr>
        <w:rFonts w:hint="default"/>
      </w:rPr>
    </w:lvl>
    <w:lvl w:ilvl="8" w:tplc="ADB2F194">
      <w:start w:val="1"/>
      <w:numFmt w:val="bullet"/>
      <w:lvlText w:val="•"/>
      <w:lvlJc w:val="left"/>
      <w:pPr>
        <w:ind w:left="4284" w:hanging="292"/>
      </w:pPr>
      <w:rPr>
        <w:rFonts w:hint="default"/>
      </w:rPr>
    </w:lvl>
  </w:abstractNum>
  <w:abstractNum w:abstractNumId="54" w15:restartNumberingAfterBreak="0">
    <w:nsid w:val="5D0D7FBC"/>
    <w:multiLevelType w:val="hybridMultilevel"/>
    <w:tmpl w:val="2758AB48"/>
    <w:lvl w:ilvl="0" w:tplc="7CC62B02">
      <w:start w:val="2"/>
      <w:numFmt w:val="decimal"/>
      <w:lvlText w:val="%1."/>
      <w:lvlJc w:val="left"/>
      <w:pPr>
        <w:ind w:left="19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7B2B7E2">
      <w:start w:val="1"/>
      <w:numFmt w:val="bullet"/>
      <w:lvlText w:val="•"/>
      <w:lvlJc w:val="left"/>
      <w:pPr>
        <w:ind w:left="751" w:hanging="140"/>
      </w:pPr>
      <w:rPr>
        <w:rFonts w:hint="default"/>
      </w:rPr>
    </w:lvl>
    <w:lvl w:ilvl="2" w:tplc="D784A3AC">
      <w:start w:val="1"/>
      <w:numFmt w:val="bullet"/>
      <w:lvlText w:val="•"/>
      <w:lvlJc w:val="left"/>
      <w:pPr>
        <w:ind w:left="1311" w:hanging="140"/>
      </w:pPr>
      <w:rPr>
        <w:rFonts w:hint="default"/>
      </w:rPr>
    </w:lvl>
    <w:lvl w:ilvl="3" w:tplc="717C2F48">
      <w:start w:val="1"/>
      <w:numFmt w:val="bullet"/>
      <w:lvlText w:val="•"/>
      <w:lvlJc w:val="left"/>
      <w:pPr>
        <w:ind w:left="1870" w:hanging="140"/>
      </w:pPr>
      <w:rPr>
        <w:rFonts w:hint="default"/>
      </w:rPr>
    </w:lvl>
    <w:lvl w:ilvl="4" w:tplc="2D7C40B2">
      <w:start w:val="1"/>
      <w:numFmt w:val="bullet"/>
      <w:lvlText w:val="•"/>
      <w:lvlJc w:val="left"/>
      <w:pPr>
        <w:ind w:left="2430" w:hanging="140"/>
      </w:pPr>
      <w:rPr>
        <w:rFonts w:hint="default"/>
      </w:rPr>
    </w:lvl>
    <w:lvl w:ilvl="5" w:tplc="3A1EE7A6">
      <w:start w:val="1"/>
      <w:numFmt w:val="bullet"/>
      <w:lvlText w:val="•"/>
      <w:lvlJc w:val="left"/>
      <w:pPr>
        <w:ind w:left="2990" w:hanging="140"/>
      </w:pPr>
      <w:rPr>
        <w:rFonts w:hint="default"/>
      </w:rPr>
    </w:lvl>
    <w:lvl w:ilvl="6" w:tplc="57F829B2">
      <w:start w:val="1"/>
      <w:numFmt w:val="bullet"/>
      <w:lvlText w:val="•"/>
      <w:lvlJc w:val="left"/>
      <w:pPr>
        <w:ind w:left="3550" w:hanging="140"/>
      </w:pPr>
      <w:rPr>
        <w:rFonts w:hint="default"/>
      </w:rPr>
    </w:lvl>
    <w:lvl w:ilvl="7" w:tplc="F11C467C">
      <w:start w:val="1"/>
      <w:numFmt w:val="bullet"/>
      <w:lvlText w:val="•"/>
      <w:lvlJc w:val="left"/>
      <w:pPr>
        <w:ind w:left="4109" w:hanging="140"/>
      </w:pPr>
      <w:rPr>
        <w:rFonts w:hint="default"/>
      </w:rPr>
    </w:lvl>
    <w:lvl w:ilvl="8" w:tplc="818C3554">
      <w:start w:val="1"/>
      <w:numFmt w:val="bullet"/>
      <w:lvlText w:val="•"/>
      <w:lvlJc w:val="left"/>
      <w:pPr>
        <w:ind w:left="4669" w:hanging="140"/>
      </w:pPr>
      <w:rPr>
        <w:rFonts w:hint="default"/>
      </w:rPr>
    </w:lvl>
  </w:abstractNum>
  <w:abstractNum w:abstractNumId="55" w15:restartNumberingAfterBreak="0">
    <w:nsid w:val="5E24556A"/>
    <w:multiLevelType w:val="hybridMultilevel"/>
    <w:tmpl w:val="13061700"/>
    <w:lvl w:ilvl="0" w:tplc="B770BA18">
      <w:start w:val="1"/>
      <w:numFmt w:val="decimal"/>
      <w:lvlText w:val="%1)"/>
      <w:lvlJc w:val="left"/>
      <w:pPr>
        <w:ind w:left="112" w:hanging="200"/>
        <w:jc w:val="right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A0AA0A1A">
      <w:start w:val="1"/>
      <w:numFmt w:val="bullet"/>
      <w:lvlText w:val="•"/>
      <w:lvlJc w:val="left"/>
      <w:pPr>
        <w:ind w:left="1172" w:hanging="200"/>
      </w:pPr>
      <w:rPr>
        <w:rFonts w:hint="default"/>
      </w:rPr>
    </w:lvl>
    <w:lvl w:ilvl="2" w:tplc="D7EC3320">
      <w:start w:val="1"/>
      <w:numFmt w:val="bullet"/>
      <w:lvlText w:val="•"/>
      <w:lvlJc w:val="left"/>
      <w:pPr>
        <w:ind w:left="2232" w:hanging="200"/>
      </w:pPr>
      <w:rPr>
        <w:rFonts w:hint="default"/>
      </w:rPr>
    </w:lvl>
    <w:lvl w:ilvl="3" w:tplc="9FDEB5B8">
      <w:start w:val="1"/>
      <w:numFmt w:val="bullet"/>
      <w:lvlText w:val="•"/>
      <w:lvlJc w:val="left"/>
      <w:pPr>
        <w:ind w:left="3292" w:hanging="200"/>
      </w:pPr>
      <w:rPr>
        <w:rFonts w:hint="default"/>
      </w:rPr>
    </w:lvl>
    <w:lvl w:ilvl="4" w:tplc="C4B49F7A">
      <w:start w:val="1"/>
      <w:numFmt w:val="bullet"/>
      <w:lvlText w:val="•"/>
      <w:lvlJc w:val="left"/>
      <w:pPr>
        <w:ind w:left="4352" w:hanging="200"/>
      </w:pPr>
      <w:rPr>
        <w:rFonts w:hint="default"/>
      </w:rPr>
    </w:lvl>
    <w:lvl w:ilvl="5" w:tplc="922C3664">
      <w:start w:val="1"/>
      <w:numFmt w:val="bullet"/>
      <w:lvlText w:val="•"/>
      <w:lvlJc w:val="left"/>
      <w:pPr>
        <w:ind w:left="5412" w:hanging="200"/>
      </w:pPr>
      <w:rPr>
        <w:rFonts w:hint="default"/>
      </w:rPr>
    </w:lvl>
    <w:lvl w:ilvl="6" w:tplc="EB90BA3E">
      <w:start w:val="1"/>
      <w:numFmt w:val="bullet"/>
      <w:lvlText w:val="•"/>
      <w:lvlJc w:val="left"/>
      <w:pPr>
        <w:ind w:left="6472" w:hanging="200"/>
      </w:pPr>
      <w:rPr>
        <w:rFonts w:hint="default"/>
      </w:rPr>
    </w:lvl>
    <w:lvl w:ilvl="7" w:tplc="83A24946">
      <w:start w:val="1"/>
      <w:numFmt w:val="bullet"/>
      <w:lvlText w:val="•"/>
      <w:lvlJc w:val="left"/>
      <w:pPr>
        <w:ind w:left="7532" w:hanging="200"/>
      </w:pPr>
      <w:rPr>
        <w:rFonts w:hint="default"/>
      </w:rPr>
    </w:lvl>
    <w:lvl w:ilvl="8" w:tplc="7CE4A8EA">
      <w:start w:val="1"/>
      <w:numFmt w:val="bullet"/>
      <w:lvlText w:val="•"/>
      <w:lvlJc w:val="left"/>
      <w:pPr>
        <w:ind w:left="8592" w:hanging="200"/>
      </w:pPr>
      <w:rPr>
        <w:rFonts w:hint="default"/>
      </w:rPr>
    </w:lvl>
  </w:abstractNum>
  <w:abstractNum w:abstractNumId="56" w15:restartNumberingAfterBreak="0">
    <w:nsid w:val="5F8B2063"/>
    <w:multiLevelType w:val="hybridMultilevel"/>
    <w:tmpl w:val="44A6DFCE"/>
    <w:lvl w:ilvl="0" w:tplc="A77AA6AA">
      <w:start w:val="42"/>
      <w:numFmt w:val="decimal"/>
      <w:lvlText w:val="%1)"/>
      <w:lvlJc w:val="left"/>
      <w:pPr>
        <w:ind w:left="511" w:hanging="275"/>
      </w:pPr>
      <w:rPr>
        <w:rFonts w:ascii="Times New Roman" w:eastAsia="Times New Roman" w:hAnsi="Times New Roman" w:hint="default"/>
        <w:color w:val="231F20"/>
        <w:spacing w:val="-3"/>
        <w:sz w:val="18"/>
        <w:szCs w:val="18"/>
      </w:rPr>
    </w:lvl>
    <w:lvl w:ilvl="1" w:tplc="6DBEA180">
      <w:start w:val="1"/>
      <w:numFmt w:val="bullet"/>
      <w:lvlText w:val="•"/>
      <w:lvlJc w:val="left"/>
      <w:pPr>
        <w:ind w:left="982" w:hanging="275"/>
      </w:pPr>
      <w:rPr>
        <w:rFonts w:hint="default"/>
      </w:rPr>
    </w:lvl>
    <w:lvl w:ilvl="2" w:tplc="1B04ACBC">
      <w:start w:val="1"/>
      <w:numFmt w:val="bullet"/>
      <w:lvlText w:val="•"/>
      <w:lvlJc w:val="left"/>
      <w:pPr>
        <w:ind w:left="1453" w:hanging="275"/>
      </w:pPr>
      <w:rPr>
        <w:rFonts w:hint="default"/>
      </w:rPr>
    </w:lvl>
    <w:lvl w:ilvl="3" w:tplc="1E04DBEC">
      <w:start w:val="1"/>
      <w:numFmt w:val="bullet"/>
      <w:lvlText w:val="•"/>
      <w:lvlJc w:val="left"/>
      <w:pPr>
        <w:ind w:left="1924" w:hanging="275"/>
      </w:pPr>
      <w:rPr>
        <w:rFonts w:hint="default"/>
      </w:rPr>
    </w:lvl>
    <w:lvl w:ilvl="4" w:tplc="9D2E8386">
      <w:start w:val="1"/>
      <w:numFmt w:val="bullet"/>
      <w:lvlText w:val="•"/>
      <w:lvlJc w:val="left"/>
      <w:pPr>
        <w:ind w:left="2395" w:hanging="275"/>
      </w:pPr>
      <w:rPr>
        <w:rFonts w:hint="default"/>
      </w:rPr>
    </w:lvl>
    <w:lvl w:ilvl="5" w:tplc="1B2CCF30">
      <w:start w:val="1"/>
      <w:numFmt w:val="bullet"/>
      <w:lvlText w:val="•"/>
      <w:lvlJc w:val="left"/>
      <w:pPr>
        <w:ind w:left="2866" w:hanging="275"/>
      </w:pPr>
      <w:rPr>
        <w:rFonts w:hint="default"/>
      </w:rPr>
    </w:lvl>
    <w:lvl w:ilvl="6" w:tplc="09B6EBB6">
      <w:start w:val="1"/>
      <w:numFmt w:val="bullet"/>
      <w:lvlText w:val="•"/>
      <w:lvlJc w:val="left"/>
      <w:pPr>
        <w:ind w:left="3336" w:hanging="275"/>
      </w:pPr>
      <w:rPr>
        <w:rFonts w:hint="default"/>
      </w:rPr>
    </w:lvl>
    <w:lvl w:ilvl="7" w:tplc="5762D77A">
      <w:start w:val="1"/>
      <w:numFmt w:val="bullet"/>
      <w:lvlText w:val="•"/>
      <w:lvlJc w:val="left"/>
      <w:pPr>
        <w:ind w:left="3807" w:hanging="275"/>
      </w:pPr>
      <w:rPr>
        <w:rFonts w:hint="default"/>
      </w:rPr>
    </w:lvl>
    <w:lvl w:ilvl="8" w:tplc="E96A3EC0">
      <w:start w:val="1"/>
      <w:numFmt w:val="bullet"/>
      <w:lvlText w:val="•"/>
      <w:lvlJc w:val="left"/>
      <w:pPr>
        <w:ind w:left="4278" w:hanging="275"/>
      </w:pPr>
      <w:rPr>
        <w:rFonts w:hint="default"/>
      </w:rPr>
    </w:lvl>
  </w:abstractNum>
  <w:abstractNum w:abstractNumId="57" w15:restartNumberingAfterBreak="0">
    <w:nsid w:val="614313F6"/>
    <w:multiLevelType w:val="hybridMultilevel"/>
    <w:tmpl w:val="FDE4AEB6"/>
    <w:lvl w:ilvl="0" w:tplc="226A98F0">
      <w:start w:val="1"/>
      <w:numFmt w:val="decimal"/>
      <w:lvlText w:val="%1."/>
      <w:lvlJc w:val="left"/>
      <w:pPr>
        <w:ind w:left="52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09CD81E">
      <w:start w:val="1"/>
      <w:numFmt w:val="bullet"/>
      <w:lvlText w:val="•"/>
      <w:lvlJc w:val="left"/>
      <w:pPr>
        <w:ind w:left="625" w:hanging="140"/>
      </w:pPr>
      <w:rPr>
        <w:rFonts w:hint="default"/>
      </w:rPr>
    </w:lvl>
    <w:lvl w:ilvl="2" w:tplc="9D2ABC54">
      <w:start w:val="1"/>
      <w:numFmt w:val="bullet"/>
      <w:lvlText w:val="•"/>
      <w:lvlJc w:val="left"/>
      <w:pPr>
        <w:ind w:left="1199" w:hanging="140"/>
      </w:pPr>
      <w:rPr>
        <w:rFonts w:hint="default"/>
      </w:rPr>
    </w:lvl>
    <w:lvl w:ilvl="3" w:tplc="6EDE93C6">
      <w:start w:val="1"/>
      <w:numFmt w:val="bullet"/>
      <w:lvlText w:val="•"/>
      <w:lvlJc w:val="left"/>
      <w:pPr>
        <w:ind w:left="1773" w:hanging="140"/>
      </w:pPr>
      <w:rPr>
        <w:rFonts w:hint="default"/>
      </w:rPr>
    </w:lvl>
    <w:lvl w:ilvl="4" w:tplc="7FA08C96">
      <w:start w:val="1"/>
      <w:numFmt w:val="bullet"/>
      <w:lvlText w:val="•"/>
      <w:lvlJc w:val="left"/>
      <w:pPr>
        <w:ind w:left="2346" w:hanging="140"/>
      </w:pPr>
      <w:rPr>
        <w:rFonts w:hint="default"/>
      </w:rPr>
    </w:lvl>
    <w:lvl w:ilvl="5" w:tplc="C1B245A0">
      <w:start w:val="1"/>
      <w:numFmt w:val="bullet"/>
      <w:lvlText w:val="•"/>
      <w:lvlJc w:val="left"/>
      <w:pPr>
        <w:ind w:left="2920" w:hanging="140"/>
      </w:pPr>
      <w:rPr>
        <w:rFonts w:hint="default"/>
      </w:rPr>
    </w:lvl>
    <w:lvl w:ilvl="6" w:tplc="809A0A42">
      <w:start w:val="1"/>
      <w:numFmt w:val="bullet"/>
      <w:lvlText w:val="•"/>
      <w:lvlJc w:val="left"/>
      <w:pPr>
        <w:ind w:left="3494" w:hanging="140"/>
      </w:pPr>
      <w:rPr>
        <w:rFonts w:hint="default"/>
      </w:rPr>
    </w:lvl>
    <w:lvl w:ilvl="7" w:tplc="0A48AD9E">
      <w:start w:val="1"/>
      <w:numFmt w:val="bullet"/>
      <w:lvlText w:val="•"/>
      <w:lvlJc w:val="left"/>
      <w:pPr>
        <w:ind w:left="4067" w:hanging="140"/>
      </w:pPr>
      <w:rPr>
        <w:rFonts w:hint="default"/>
      </w:rPr>
    </w:lvl>
    <w:lvl w:ilvl="8" w:tplc="0AB04BBC">
      <w:start w:val="1"/>
      <w:numFmt w:val="bullet"/>
      <w:lvlText w:val="•"/>
      <w:lvlJc w:val="left"/>
      <w:pPr>
        <w:ind w:left="4641" w:hanging="140"/>
      </w:pPr>
      <w:rPr>
        <w:rFonts w:hint="default"/>
      </w:rPr>
    </w:lvl>
  </w:abstractNum>
  <w:abstractNum w:abstractNumId="58" w15:restartNumberingAfterBreak="0">
    <w:nsid w:val="6252203A"/>
    <w:multiLevelType w:val="multilevel"/>
    <w:tmpl w:val="F9AE3394"/>
    <w:lvl w:ilvl="0">
      <w:start w:val="1"/>
      <w:numFmt w:val="decimal"/>
      <w:lvlText w:val="%1."/>
      <w:lvlJc w:val="left"/>
      <w:pPr>
        <w:ind w:left="555" w:hanging="180"/>
        <w:jc w:val="right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>
      <w:start w:val="1"/>
      <w:numFmt w:val="decimal"/>
      <w:lvlText w:val="%1.%2."/>
      <w:lvlJc w:val="left"/>
      <w:pPr>
        <w:ind w:left="3889" w:hanging="315"/>
        <w:jc w:val="righ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2">
      <w:start w:val="1"/>
      <w:numFmt w:val="bullet"/>
      <w:lvlText w:val="•"/>
      <w:lvlJc w:val="left"/>
      <w:pPr>
        <w:ind w:left="4049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9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8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8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88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47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07" w:hanging="315"/>
      </w:pPr>
      <w:rPr>
        <w:rFonts w:hint="default"/>
      </w:rPr>
    </w:lvl>
  </w:abstractNum>
  <w:abstractNum w:abstractNumId="59" w15:restartNumberingAfterBreak="0">
    <w:nsid w:val="658A38F6"/>
    <w:multiLevelType w:val="hybridMultilevel"/>
    <w:tmpl w:val="0CA8FFB0"/>
    <w:lvl w:ilvl="0" w:tplc="CE924B18">
      <w:start w:val="3"/>
      <w:numFmt w:val="decimal"/>
      <w:lvlText w:val="%1)"/>
      <w:lvlJc w:val="left"/>
      <w:pPr>
        <w:ind w:left="111" w:hanging="207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6A439EE">
      <w:start w:val="1"/>
      <w:numFmt w:val="bullet"/>
      <w:lvlText w:val="•"/>
      <w:lvlJc w:val="left"/>
      <w:pPr>
        <w:ind w:left="632" w:hanging="207"/>
      </w:pPr>
      <w:rPr>
        <w:rFonts w:hint="default"/>
      </w:rPr>
    </w:lvl>
    <w:lvl w:ilvl="2" w:tplc="C3FAE144">
      <w:start w:val="1"/>
      <w:numFmt w:val="bullet"/>
      <w:lvlText w:val="•"/>
      <w:lvlJc w:val="left"/>
      <w:pPr>
        <w:ind w:left="1154" w:hanging="207"/>
      </w:pPr>
      <w:rPr>
        <w:rFonts w:hint="default"/>
      </w:rPr>
    </w:lvl>
    <w:lvl w:ilvl="3" w:tplc="83AE4148">
      <w:start w:val="1"/>
      <w:numFmt w:val="bullet"/>
      <w:lvlText w:val="•"/>
      <w:lvlJc w:val="left"/>
      <w:pPr>
        <w:ind w:left="1676" w:hanging="207"/>
      </w:pPr>
      <w:rPr>
        <w:rFonts w:hint="default"/>
      </w:rPr>
    </w:lvl>
    <w:lvl w:ilvl="4" w:tplc="CE8C4FDA">
      <w:start w:val="1"/>
      <w:numFmt w:val="bullet"/>
      <w:lvlText w:val="•"/>
      <w:lvlJc w:val="left"/>
      <w:pPr>
        <w:ind w:left="2197" w:hanging="207"/>
      </w:pPr>
      <w:rPr>
        <w:rFonts w:hint="default"/>
      </w:rPr>
    </w:lvl>
    <w:lvl w:ilvl="5" w:tplc="D12E5138">
      <w:start w:val="1"/>
      <w:numFmt w:val="bullet"/>
      <w:lvlText w:val="•"/>
      <w:lvlJc w:val="left"/>
      <w:pPr>
        <w:ind w:left="2719" w:hanging="207"/>
      </w:pPr>
      <w:rPr>
        <w:rFonts w:hint="default"/>
      </w:rPr>
    </w:lvl>
    <w:lvl w:ilvl="6" w:tplc="600C3C0A">
      <w:start w:val="1"/>
      <w:numFmt w:val="bullet"/>
      <w:lvlText w:val="•"/>
      <w:lvlJc w:val="left"/>
      <w:pPr>
        <w:ind w:left="3241" w:hanging="207"/>
      </w:pPr>
      <w:rPr>
        <w:rFonts w:hint="default"/>
      </w:rPr>
    </w:lvl>
    <w:lvl w:ilvl="7" w:tplc="B83082B4">
      <w:start w:val="1"/>
      <w:numFmt w:val="bullet"/>
      <w:lvlText w:val="•"/>
      <w:lvlJc w:val="left"/>
      <w:pPr>
        <w:ind w:left="3762" w:hanging="207"/>
      </w:pPr>
      <w:rPr>
        <w:rFonts w:hint="default"/>
      </w:rPr>
    </w:lvl>
    <w:lvl w:ilvl="8" w:tplc="CC6AA81E">
      <w:start w:val="1"/>
      <w:numFmt w:val="bullet"/>
      <w:lvlText w:val="•"/>
      <w:lvlJc w:val="left"/>
      <w:pPr>
        <w:ind w:left="4284" w:hanging="207"/>
      </w:pPr>
      <w:rPr>
        <w:rFonts w:hint="default"/>
      </w:rPr>
    </w:lvl>
  </w:abstractNum>
  <w:abstractNum w:abstractNumId="60" w15:restartNumberingAfterBreak="0">
    <w:nsid w:val="65C579BF"/>
    <w:multiLevelType w:val="hybridMultilevel"/>
    <w:tmpl w:val="E3AE3B16"/>
    <w:lvl w:ilvl="0" w:tplc="36AA89D2">
      <w:start w:val="11"/>
      <w:numFmt w:val="decimal"/>
      <w:lvlText w:val="%1)"/>
      <w:lvlJc w:val="left"/>
      <w:pPr>
        <w:ind w:left="111" w:hanging="268"/>
      </w:pPr>
      <w:rPr>
        <w:rFonts w:ascii="Times New Roman" w:eastAsia="Times New Roman" w:hAnsi="Times New Roman" w:hint="default"/>
        <w:color w:val="231F20"/>
        <w:spacing w:val="-10"/>
        <w:sz w:val="18"/>
        <w:szCs w:val="18"/>
      </w:rPr>
    </w:lvl>
    <w:lvl w:ilvl="1" w:tplc="E86C3A92">
      <w:start w:val="1"/>
      <w:numFmt w:val="bullet"/>
      <w:lvlText w:val="•"/>
      <w:lvlJc w:val="left"/>
      <w:pPr>
        <w:ind w:left="633" w:hanging="268"/>
      </w:pPr>
      <w:rPr>
        <w:rFonts w:hint="default"/>
      </w:rPr>
    </w:lvl>
    <w:lvl w:ilvl="2" w:tplc="77D6C9C8">
      <w:start w:val="1"/>
      <w:numFmt w:val="bullet"/>
      <w:lvlText w:val="•"/>
      <w:lvlJc w:val="left"/>
      <w:pPr>
        <w:ind w:left="1154" w:hanging="268"/>
      </w:pPr>
      <w:rPr>
        <w:rFonts w:hint="default"/>
      </w:rPr>
    </w:lvl>
    <w:lvl w:ilvl="3" w:tplc="ABE865E8">
      <w:start w:val="1"/>
      <w:numFmt w:val="bullet"/>
      <w:lvlText w:val="•"/>
      <w:lvlJc w:val="left"/>
      <w:pPr>
        <w:ind w:left="1676" w:hanging="268"/>
      </w:pPr>
      <w:rPr>
        <w:rFonts w:hint="default"/>
      </w:rPr>
    </w:lvl>
    <w:lvl w:ilvl="4" w:tplc="FCA61836">
      <w:start w:val="1"/>
      <w:numFmt w:val="bullet"/>
      <w:lvlText w:val="•"/>
      <w:lvlJc w:val="left"/>
      <w:pPr>
        <w:ind w:left="2198" w:hanging="268"/>
      </w:pPr>
      <w:rPr>
        <w:rFonts w:hint="default"/>
      </w:rPr>
    </w:lvl>
    <w:lvl w:ilvl="5" w:tplc="11F427E4">
      <w:start w:val="1"/>
      <w:numFmt w:val="bullet"/>
      <w:lvlText w:val="•"/>
      <w:lvlJc w:val="left"/>
      <w:pPr>
        <w:ind w:left="2720" w:hanging="268"/>
      </w:pPr>
      <w:rPr>
        <w:rFonts w:hint="default"/>
      </w:rPr>
    </w:lvl>
    <w:lvl w:ilvl="6" w:tplc="DB06F360">
      <w:start w:val="1"/>
      <w:numFmt w:val="bullet"/>
      <w:lvlText w:val="•"/>
      <w:lvlJc w:val="left"/>
      <w:pPr>
        <w:ind w:left="3241" w:hanging="268"/>
      </w:pPr>
      <w:rPr>
        <w:rFonts w:hint="default"/>
      </w:rPr>
    </w:lvl>
    <w:lvl w:ilvl="7" w:tplc="40FA2BE8">
      <w:start w:val="1"/>
      <w:numFmt w:val="bullet"/>
      <w:lvlText w:val="•"/>
      <w:lvlJc w:val="left"/>
      <w:pPr>
        <w:ind w:left="3763" w:hanging="268"/>
      </w:pPr>
      <w:rPr>
        <w:rFonts w:hint="default"/>
      </w:rPr>
    </w:lvl>
    <w:lvl w:ilvl="8" w:tplc="ABAC535E">
      <w:start w:val="1"/>
      <w:numFmt w:val="bullet"/>
      <w:lvlText w:val="•"/>
      <w:lvlJc w:val="left"/>
      <w:pPr>
        <w:ind w:left="4285" w:hanging="268"/>
      </w:pPr>
      <w:rPr>
        <w:rFonts w:hint="default"/>
      </w:rPr>
    </w:lvl>
  </w:abstractNum>
  <w:abstractNum w:abstractNumId="61" w15:restartNumberingAfterBreak="0">
    <w:nsid w:val="676D1DCE"/>
    <w:multiLevelType w:val="hybridMultilevel"/>
    <w:tmpl w:val="6166E034"/>
    <w:lvl w:ilvl="0" w:tplc="ED48A660">
      <w:start w:val="1"/>
      <w:numFmt w:val="decimal"/>
      <w:lvlText w:val="%1)"/>
      <w:lvlJc w:val="left"/>
      <w:pPr>
        <w:ind w:left="115" w:hanging="192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32FA23A4">
      <w:start w:val="1"/>
      <w:numFmt w:val="bullet"/>
      <w:lvlText w:val="•"/>
      <w:lvlJc w:val="left"/>
      <w:pPr>
        <w:ind w:left="636" w:hanging="192"/>
      </w:pPr>
      <w:rPr>
        <w:rFonts w:hint="default"/>
      </w:rPr>
    </w:lvl>
    <w:lvl w:ilvl="2" w:tplc="B2E45E1C">
      <w:start w:val="1"/>
      <w:numFmt w:val="bullet"/>
      <w:lvlText w:val="•"/>
      <w:lvlJc w:val="left"/>
      <w:pPr>
        <w:ind w:left="1158" w:hanging="192"/>
      </w:pPr>
      <w:rPr>
        <w:rFonts w:hint="default"/>
      </w:rPr>
    </w:lvl>
    <w:lvl w:ilvl="3" w:tplc="C952E3D0">
      <w:start w:val="1"/>
      <w:numFmt w:val="bullet"/>
      <w:lvlText w:val="•"/>
      <w:lvlJc w:val="left"/>
      <w:pPr>
        <w:ind w:left="1679" w:hanging="192"/>
      </w:pPr>
      <w:rPr>
        <w:rFonts w:hint="default"/>
      </w:rPr>
    </w:lvl>
    <w:lvl w:ilvl="4" w:tplc="31423F70">
      <w:start w:val="1"/>
      <w:numFmt w:val="bullet"/>
      <w:lvlText w:val="•"/>
      <w:lvlJc w:val="left"/>
      <w:pPr>
        <w:ind w:left="2200" w:hanging="192"/>
      </w:pPr>
      <w:rPr>
        <w:rFonts w:hint="default"/>
      </w:rPr>
    </w:lvl>
    <w:lvl w:ilvl="5" w:tplc="FBC2C5F2">
      <w:start w:val="1"/>
      <w:numFmt w:val="bullet"/>
      <w:lvlText w:val="•"/>
      <w:lvlJc w:val="left"/>
      <w:pPr>
        <w:ind w:left="2721" w:hanging="192"/>
      </w:pPr>
      <w:rPr>
        <w:rFonts w:hint="default"/>
      </w:rPr>
    </w:lvl>
    <w:lvl w:ilvl="6" w:tplc="6C2C4134">
      <w:start w:val="1"/>
      <w:numFmt w:val="bullet"/>
      <w:lvlText w:val="•"/>
      <w:lvlJc w:val="left"/>
      <w:pPr>
        <w:ind w:left="3243" w:hanging="192"/>
      </w:pPr>
      <w:rPr>
        <w:rFonts w:hint="default"/>
      </w:rPr>
    </w:lvl>
    <w:lvl w:ilvl="7" w:tplc="F5D6C4B6">
      <w:start w:val="1"/>
      <w:numFmt w:val="bullet"/>
      <w:lvlText w:val="•"/>
      <w:lvlJc w:val="left"/>
      <w:pPr>
        <w:ind w:left="3764" w:hanging="192"/>
      </w:pPr>
      <w:rPr>
        <w:rFonts w:hint="default"/>
      </w:rPr>
    </w:lvl>
    <w:lvl w:ilvl="8" w:tplc="3552EE08">
      <w:start w:val="1"/>
      <w:numFmt w:val="bullet"/>
      <w:lvlText w:val="•"/>
      <w:lvlJc w:val="left"/>
      <w:pPr>
        <w:ind w:left="4285" w:hanging="192"/>
      </w:pPr>
      <w:rPr>
        <w:rFonts w:hint="default"/>
      </w:rPr>
    </w:lvl>
  </w:abstractNum>
  <w:abstractNum w:abstractNumId="62" w15:restartNumberingAfterBreak="0">
    <w:nsid w:val="6A4515B1"/>
    <w:multiLevelType w:val="hybridMultilevel"/>
    <w:tmpl w:val="CB5635DE"/>
    <w:lvl w:ilvl="0" w:tplc="0B2C0B52">
      <w:start w:val="5"/>
      <w:numFmt w:val="upperRoman"/>
      <w:lvlText w:val="%1."/>
      <w:lvlJc w:val="left"/>
      <w:pPr>
        <w:ind w:left="369" w:hanging="197"/>
        <w:jc w:val="right"/>
      </w:pPr>
      <w:rPr>
        <w:rFonts w:ascii="Times New Roman" w:eastAsia="Times New Roman" w:hAnsi="Times New Roman" w:hint="default"/>
        <w:b/>
        <w:bCs/>
        <w:color w:val="231F20"/>
        <w:spacing w:val="-24"/>
        <w:sz w:val="18"/>
        <w:szCs w:val="18"/>
      </w:rPr>
    </w:lvl>
    <w:lvl w:ilvl="1" w:tplc="B7FE41D6">
      <w:start w:val="1"/>
      <w:numFmt w:val="bullet"/>
      <w:lvlText w:val="•"/>
      <w:lvlJc w:val="left"/>
      <w:pPr>
        <w:ind w:left="865" w:hanging="197"/>
      </w:pPr>
      <w:rPr>
        <w:rFonts w:hint="default"/>
      </w:rPr>
    </w:lvl>
    <w:lvl w:ilvl="2" w:tplc="3EDA87AC">
      <w:start w:val="1"/>
      <w:numFmt w:val="bullet"/>
      <w:lvlText w:val="•"/>
      <w:lvlJc w:val="left"/>
      <w:pPr>
        <w:ind w:left="1360" w:hanging="197"/>
      </w:pPr>
      <w:rPr>
        <w:rFonts w:hint="default"/>
      </w:rPr>
    </w:lvl>
    <w:lvl w:ilvl="3" w:tplc="6310EB8C">
      <w:start w:val="1"/>
      <w:numFmt w:val="bullet"/>
      <w:lvlText w:val="•"/>
      <w:lvlJc w:val="left"/>
      <w:pPr>
        <w:ind w:left="1855" w:hanging="197"/>
      </w:pPr>
      <w:rPr>
        <w:rFonts w:hint="default"/>
      </w:rPr>
    </w:lvl>
    <w:lvl w:ilvl="4" w:tplc="EB3CE0F8">
      <w:start w:val="1"/>
      <w:numFmt w:val="bullet"/>
      <w:lvlText w:val="•"/>
      <w:lvlJc w:val="left"/>
      <w:pPr>
        <w:ind w:left="2351" w:hanging="197"/>
      </w:pPr>
      <w:rPr>
        <w:rFonts w:hint="default"/>
      </w:rPr>
    </w:lvl>
    <w:lvl w:ilvl="5" w:tplc="110669C8">
      <w:start w:val="1"/>
      <w:numFmt w:val="bullet"/>
      <w:lvlText w:val="•"/>
      <w:lvlJc w:val="left"/>
      <w:pPr>
        <w:ind w:left="2846" w:hanging="197"/>
      </w:pPr>
      <w:rPr>
        <w:rFonts w:hint="default"/>
      </w:rPr>
    </w:lvl>
    <w:lvl w:ilvl="6" w:tplc="8C1A2D9E">
      <w:start w:val="1"/>
      <w:numFmt w:val="bullet"/>
      <w:lvlText w:val="•"/>
      <w:lvlJc w:val="left"/>
      <w:pPr>
        <w:ind w:left="3341" w:hanging="197"/>
      </w:pPr>
      <w:rPr>
        <w:rFonts w:hint="default"/>
      </w:rPr>
    </w:lvl>
    <w:lvl w:ilvl="7" w:tplc="6DD884F6">
      <w:start w:val="1"/>
      <w:numFmt w:val="bullet"/>
      <w:lvlText w:val="•"/>
      <w:lvlJc w:val="left"/>
      <w:pPr>
        <w:ind w:left="3837" w:hanging="197"/>
      </w:pPr>
      <w:rPr>
        <w:rFonts w:hint="default"/>
      </w:rPr>
    </w:lvl>
    <w:lvl w:ilvl="8" w:tplc="5E94BD3C">
      <w:start w:val="1"/>
      <w:numFmt w:val="bullet"/>
      <w:lvlText w:val="•"/>
      <w:lvlJc w:val="left"/>
      <w:pPr>
        <w:ind w:left="4332" w:hanging="197"/>
      </w:pPr>
      <w:rPr>
        <w:rFonts w:hint="default"/>
      </w:rPr>
    </w:lvl>
  </w:abstractNum>
  <w:abstractNum w:abstractNumId="63" w15:restartNumberingAfterBreak="0">
    <w:nsid w:val="6B2D7729"/>
    <w:multiLevelType w:val="hybridMultilevel"/>
    <w:tmpl w:val="6C964C90"/>
    <w:lvl w:ilvl="0" w:tplc="85AA6350">
      <w:start w:val="1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3BA8464">
      <w:start w:val="1"/>
      <w:numFmt w:val="bullet"/>
      <w:lvlText w:val="•"/>
      <w:lvlJc w:val="left"/>
      <w:pPr>
        <w:ind w:left="285" w:hanging="140"/>
      </w:pPr>
      <w:rPr>
        <w:rFonts w:hint="default"/>
      </w:rPr>
    </w:lvl>
    <w:lvl w:ilvl="2" w:tplc="52E0DC58">
      <w:start w:val="1"/>
      <w:numFmt w:val="bullet"/>
      <w:lvlText w:val="•"/>
      <w:lvlJc w:val="left"/>
      <w:pPr>
        <w:ind w:left="519" w:hanging="140"/>
      </w:pPr>
      <w:rPr>
        <w:rFonts w:hint="default"/>
      </w:rPr>
    </w:lvl>
    <w:lvl w:ilvl="3" w:tplc="BAE2E2F2">
      <w:start w:val="1"/>
      <w:numFmt w:val="bullet"/>
      <w:lvlText w:val="•"/>
      <w:lvlJc w:val="left"/>
      <w:pPr>
        <w:ind w:left="753" w:hanging="140"/>
      </w:pPr>
      <w:rPr>
        <w:rFonts w:hint="default"/>
      </w:rPr>
    </w:lvl>
    <w:lvl w:ilvl="4" w:tplc="13FE5CF6">
      <w:start w:val="1"/>
      <w:numFmt w:val="bullet"/>
      <w:lvlText w:val="•"/>
      <w:lvlJc w:val="left"/>
      <w:pPr>
        <w:ind w:left="988" w:hanging="140"/>
      </w:pPr>
      <w:rPr>
        <w:rFonts w:hint="default"/>
      </w:rPr>
    </w:lvl>
    <w:lvl w:ilvl="5" w:tplc="D6D09B36">
      <w:start w:val="1"/>
      <w:numFmt w:val="bullet"/>
      <w:lvlText w:val="•"/>
      <w:lvlJc w:val="left"/>
      <w:pPr>
        <w:ind w:left="1222" w:hanging="140"/>
      </w:pPr>
      <w:rPr>
        <w:rFonts w:hint="default"/>
      </w:rPr>
    </w:lvl>
    <w:lvl w:ilvl="6" w:tplc="DC7620B2">
      <w:start w:val="1"/>
      <w:numFmt w:val="bullet"/>
      <w:lvlText w:val="•"/>
      <w:lvlJc w:val="left"/>
      <w:pPr>
        <w:ind w:left="1456" w:hanging="140"/>
      </w:pPr>
      <w:rPr>
        <w:rFonts w:hint="default"/>
      </w:rPr>
    </w:lvl>
    <w:lvl w:ilvl="7" w:tplc="B66E4676">
      <w:start w:val="1"/>
      <w:numFmt w:val="bullet"/>
      <w:lvlText w:val="•"/>
      <w:lvlJc w:val="left"/>
      <w:pPr>
        <w:ind w:left="1690" w:hanging="140"/>
      </w:pPr>
      <w:rPr>
        <w:rFonts w:hint="default"/>
      </w:rPr>
    </w:lvl>
    <w:lvl w:ilvl="8" w:tplc="9B42C17E">
      <w:start w:val="1"/>
      <w:numFmt w:val="bullet"/>
      <w:lvlText w:val="•"/>
      <w:lvlJc w:val="left"/>
      <w:pPr>
        <w:ind w:left="1924" w:hanging="140"/>
      </w:pPr>
      <w:rPr>
        <w:rFonts w:hint="default"/>
      </w:rPr>
    </w:lvl>
  </w:abstractNum>
  <w:abstractNum w:abstractNumId="64" w15:restartNumberingAfterBreak="0">
    <w:nsid w:val="6BF739A1"/>
    <w:multiLevelType w:val="hybridMultilevel"/>
    <w:tmpl w:val="4EBA8C10"/>
    <w:lvl w:ilvl="0" w:tplc="DADCE8FC">
      <w:start w:val="1"/>
      <w:numFmt w:val="decimal"/>
      <w:lvlText w:val="%1."/>
      <w:lvlJc w:val="left"/>
      <w:pPr>
        <w:ind w:left="52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57627FE">
      <w:start w:val="1"/>
      <w:numFmt w:val="bullet"/>
      <w:lvlText w:val="•"/>
      <w:lvlJc w:val="left"/>
      <w:pPr>
        <w:ind w:left="625" w:hanging="140"/>
      </w:pPr>
      <w:rPr>
        <w:rFonts w:hint="default"/>
      </w:rPr>
    </w:lvl>
    <w:lvl w:ilvl="2" w:tplc="94088208">
      <w:start w:val="1"/>
      <w:numFmt w:val="bullet"/>
      <w:lvlText w:val="•"/>
      <w:lvlJc w:val="left"/>
      <w:pPr>
        <w:ind w:left="1199" w:hanging="140"/>
      </w:pPr>
      <w:rPr>
        <w:rFonts w:hint="default"/>
      </w:rPr>
    </w:lvl>
    <w:lvl w:ilvl="3" w:tplc="07801D42">
      <w:start w:val="1"/>
      <w:numFmt w:val="bullet"/>
      <w:lvlText w:val="•"/>
      <w:lvlJc w:val="left"/>
      <w:pPr>
        <w:ind w:left="1773" w:hanging="140"/>
      </w:pPr>
      <w:rPr>
        <w:rFonts w:hint="default"/>
      </w:rPr>
    </w:lvl>
    <w:lvl w:ilvl="4" w:tplc="EE7C9D32">
      <w:start w:val="1"/>
      <w:numFmt w:val="bullet"/>
      <w:lvlText w:val="•"/>
      <w:lvlJc w:val="left"/>
      <w:pPr>
        <w:ind w:left="2346" w:hanging="140"/>
      </w:pPr>
      <w:rPr>
        <w:rFonts w:hint="default"/>
      </w:rPr>
    </w:lvl>
    <w:lvl w:ilvl="5" w:tplc="FF4465FC">
      <w:start w:val="1"/>
      <w:numFmt w:val="bullet"/>
      <w:lvlText w:val="•"/>
      <w:lvlJc w:val="left"/>
      <w:pPr>
        <w:ind w:left="2920" w:hanging="140"/>
      </w:pPr>
      <w:rPr>
        <w:rFonts w:hint="default"/>
      </w:rPr>
    </w:lvl>
    <w:lvl w:ilvl="6" w:tplc="D7323FCE">
      <w:start w:val="1"/>
      <w:numFmt w:val="bullet"/>
      <w:lvlText w:val="•"/>
      <w:lvlJc w:val="left"/>
      <w:pPr>
        <w:ind w:left="3494" w:hanging="140"/>
      </w:pPr>
      <w:rPr>
        <w:rFonts w:hint="default"/>
      </w:rPr>
    </w:lvl>
    <w:lvl w:ilvl="7" w:tplc="1AEADEA0">
      <w:start w:val="1"/>
      <w:numFmt w:val="bullet"/>
      <w:lvlText w:val="•"/>
      <w:lvlJc w:val="left"/>
      <w:pPr>
        <w:ind w:left="4067" w:hanging="140"/>
      </w:pPr>
      <w:rPr>
        <w:rFonts w:hint="default"/>
      </w:rPr>
    </w:lvl>
    <w:lvl w:ilvl="8" w:tplc="22021A7A">
      <w:start w:val="1"/>
      <w:numFmt w:val="bullet"/>
      <w:lvlText w:val="•"/>
      <w:lvlJc w:val="left"/>
      <w:pPr>
        <w:ind w:left="4641" w:hanging="140"/>
      </w:pPr>
      <w:rPr>
        <w:rFonts w:hint="default"/>
      </w:rPr>
    </w:lvl>
  </w:abstractNum>
  <w:abstractNum w:abstractNumId="65" w15:restartNumberingAfterBreak="0">
    <w:nsid w:val="6F6679B9"/>
    <w:multiLevelType w:val="hybridMultilevel"/>
    <w:tmpl w:val="032ABB40"/>
    <w:lvl w:ilvl="0" w:tplc="3EE6773E">
      <w:start w:val="1"/>
      <w:numFmt w:val="decimal"/>
      <w:lvlText w:val="%1."/>
      <w:lvlJc w:val="left"/>
      <w:pPr>
        <w:ind w:left="52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F2AA1A2">
      <w:start w:val="1"/>
      <w:numFmt w:val="bullet"/>
      <w:lvlText w:val="•"/>
      <w:lvlJc w:val="left"/>
      <w:pPr>
        <w:ind w:left="625" w:hanging="140"/>
      </w:pPr>
      <w:rPr>
        <w:rFonts w:hint="default"/>
      </w:rPr>
    </w:lvl>
    <w:lvl w:ilvl="2" w:tplc="387EA91C">
      <w:start w:val="1"/>
      <w:numFmt w:val="bullet"/>
      <w:lvlText w:val="•"/>
      <w:lvlJc w:val="left"/>
      <w:pPr>
        <w:ind w:left="1199" w:hanging="140"/>
      </w:pPr>
      <w:rPr>
        <w:rFonts w:hint="default"/>
      </w:rPr>
    </w:lvl>
    <w:lvl w:ilvl="3" w:tplc="057E024E">
      <w:start w:val="1"/>
      <w:numFmt w:val="bullet"/>
      <w:lvlText w:val="•"/>
      <w:lvlJc w:val="left"/>
      <w:pPr>
        <w:ind w:left="1773" w:hanging="140"/>
      </w:pPr>
      <w:rPr>
        <w:rFonts w:hint="default"/>
      </w:rPr>
    </w:lvl>
    <w:lvl w:ilvl="4" w:tplc="C8FA9EA6">
      <w:start w:val="1"/>
      <w:numFmt w:val="bullet"/>
      <w:lvlText w:val="•"/>
      <w:lvlJc w:val="left"/>
      <w:pPr>
        <w:ind w:left="2346" w:hanging="140"/>
      </w:pPr>
      <w:rPr>
        <w:rFonts w:hint="default"/>
      </w:rPr>
    </w:lvl>
    <w:lvl w:ilvl="5" w:tplc="E44E33E4">
      <w:start w:val="1"/>
      <w:numFmt w:val="bullet"/>
      <w:lvlText w:val="•"/>
      <w:lvlJc w:val="left"/>
      <w:pPr>
        <w:ind w:left="2920" w:hanging="140"/>
      </w:pPr>
      <w:rPr>
        <w:rFonts w:hint="default"/>
      </w:rPr>
    </w:lvl>
    <w:lvl w:ilvl="6" w:tplc="3DC41CF2">
      <w:start w:val="1"/>
      <w:numFmt w:val="bullet"/>
      <w:lvlText w:val="•"/>
      <w:lvlJc w:val="left"/>
      <w:pPr>
        <w:ind w:left="3494" w:hanging="140"/>
      </w:pPr>
      <w:rPr>
        <w:rFonts w:hint="default"/>
      </w:rPr>
    </w:lvl>
    <w:lvl w:ilvl="7" w:tplc="F0ACBA96">
      <w:start w:val="1"/>
      <w:numFmt w:val="bullet"/>
      <w:lvlText w:val="•"/>
      <w:lvlJc w:val="left"/>
      <w:pPr>
        <w:ind w:left="4067" w:hanging="140"/>
      </w:pPr>
      <w:rPr>
        <w:rFonts w:hint="default"/>
      </w:rPr>
    </w:lvl>
    <w:lvl w:ilvl="8" w:tplc="BA0C0FF4">
      <w:start w:val="1"/>
      <w:numFmt w:val="bullet"/>
      <w:lvlText w:val="•"/>
      <w:lvlJc w:val="left"/>
      <w:pPr>
        <w:ind w:left="4641" w:hanging="140"/>
      </w:pPr>
      <w:rPr>
        <w:rFonts w:hint="default"/>
      </w:rPr>
    </w:lvl>
  </w:abstractNum>
  <w:abstractNum w:abstractNumId="66" w15:restartNumberingAfterBreak="0">
    <w:nsid w:val="6FBE2120"/>
    <w:multiLevelType w:val="hybridMultilevel"/>
    <w:tmpl w:val="EB8AAF3E"/>
    <w:lvl w:ilvl="0" w:tplc="56960934">
      <w:start w:val="1"/>
      <w:numFmt w:val="decimal"/>
      <w:lvlText w:val="%1."/>
      <w:lvlJc w:val="left"/>
      <w:pPr>
        <w:ind w:left="19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CFEB1F8">
      <w:start w:val="1"/>
      <w:numFmt w:val="bullet"/>
      <w:lvlText w:val="•"/>
      <w:lvlJc w:val="left"/>
      <w:pPr>
        <w:ind w:left="412" w:hanging="140"/>
      </w:pPr>
      <w:rPr>
        <w:rFonts w:hint="default"/>
      </w:rPr>
    </w:lvl>
    <w:lvl w:ilvl="2" w:tplc="03645F52">
      <w:start w:val="1"/>
      <w:numFmt w:val="bullet"/>
      <w:lvlText w:val="•"/>
      <w:lvlJc w:val="left"/>
      <w:pPr>
        <w:ind w:left="632" w:hanging="140"/>
      </w:pPr>
      <w:rPr>
        <w:rFonts w:hint="default"/>
      </w:rPr>
    </w:lvl>
    <w:lvl w:ilvl="3" w:tplc="39ACC60A">
      <w:start w:val="1"/>
      <w:numFmt w:val="bullet"/>
      <w:lvlText w:val="•"/>
      <w:lvlJc w:val="left"/>
      <w:pPr>
        <w:ind w:left="852" w:hanging="140"/>
      </w:pPr>
      <w:rPr>
        <w:rFonts w:hint="default"/>
      </w:rPr>
    </w:lvl>
    <w:lvl w:ilvl="4" w:tplc="E222B942">
      <w:start w:val="1"/>
      <w:numFmt w:val="bullet"/>
      <w:lvlText w:val="•"/>
      <w:lvlJc w:val="left"/>
      <w:pPr>
        <w:ind w:left="1072" w:hanging="140"/>
      </w:pPr>
      <w:rPr>
        <w:rFonts w:hint="default"/>
      </w:rPr>
    </w:lvl>
    <w:lvl w:ilvl="5" w:tplc="BA2005B0">
      <w:start w:val="1"/>
      <w:numFmt w:val="bullet"/>
      <w:lvlText w:val="•"/>
      <w:lvlJc w:val="left"/>
      <w:pPr>
        <w:ind w:left="1292" w:hanging="140"/>
      </w:pPr>
      <w:rPr>
        <w:rFonts w:hint="default"/>
      </w:rPr>
    </w:lvl>
    <w:lvl w:ilvl="6" w:tplc="77427DAE">
      <w:start w:val="1"/>
      <w:numFmt w:val="bullet"/>
      <w:lvlText w:val="•"/>
      <w:lvlJc w:val="left"/>
      <w:pPr>
        <w:ind w:left="1513" w:hanging="140"/>
      </w:pPr>
      <w:rPr>
        <w:rFonts w:hint="default"/>
      </w:rPr>
    </w:lvl>
    <w:lvl w:ilvl="7" w:tplc="0194C476">
      <w:start w:val="1"/>
      <w:numFmt w:val="bullet"/>
      <w:lvlText w:val="•"/>
      <w:lvlJc w:val="left"/>
      <w:pPr>
        <w:ind w:left="1733" w:hanging="140"/>
      </w:pPr>
      <w:rPr>
        <w:rFonts w:hint="default"/>
      </w:rPr>
    </w:lvl>
    <w:lvl w:ilvl="8" w:tplc="88DAA09A">
      <w:start w:val="1"/>
      <w:numFmt w:val="bullet"/>
      <w:lvlText w:val="•"/>
      <w:lvlJc w:val="left"/>
      <w:pPr>
        <w:ind w:left="1953" w:hanging="140"/>
      </w:pPr>
      <w:rPr>
        <w:rFonts w:hint="default"/>
      </w:rPr>
    </w:lvl>
  </w:abstractNum>
  <w:abstractNum w:abstractNumId="67" w15:restartNumberingAfterBreak="0">
    <w:nsid w:val="703901BC"/>
    <w:multiLevelType w:val="hybridMultilevel"/>
    <w:tmpl w:val="595A400A"/>
    <w:lvl w:ilvl="0" w:tplc="313C3E30">
      <w:start w:val="1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19CCDF0">
      <w:start w:val="1"/>
      <w:numFmt w:val="bullet"/>
      <w:lvlText w:val="•"/>
      <w:lvlJc w:val="left"/>
      <w:pPr>
        <w:ind w:left="285" w:hanging="140"/>
      </w:pPr>
      <w:rPr>
        <w:rFonts w:hint="default"/>
      </w:rPr>
    </w:lvl>
    <w:lvl w:ilvl="2" w:tplc="ECE8289E">
      <w:start w:val="1"/>
      <w:numFmt w:val="bullet"/>
      <w:lvlText w:val="•"/>
      <w:lvlJc w:val="left"/>
      <w:pPr>
        <w:ind w:left="519" w:hanging="140"/>
      </w:pPr>
      <w:rPr>
        <w:rFonts w:hint="default"/>
      </w:rPr>
    </w:lvl>
    <w:lvl w:ilvl="3" w:tplc="B0449526">
      <w:start w:val="1"/>
      <w:numFmt w:val="bullet"/>
      <w:lvlText w:val="•"/>
      <w:lvlJc w:val="left"/>
      <w:pPr>
        <w:ind w:left="753" w:hanging="140"/>
      </w:pPr>
      <w:rPr>
        <w:rFonts w:hint="default"/>
      </w:rPr>
    </w:lvl>
    <w:lvl w:ilvl="4" w:tplc="426825E8">
      <w:start w:val="1"/>
      <w:numFmt w:val="bullet"/>
      <w:lvlText w:val="•"/>
      <w:lvlJc w:val="left"/>
      <w:pPr>
        <w:ind w:left="987" w:hanging="140"/>
      </w:pPr>
      <w:rPr>
        <w:rFonts w:hint="default"/>
      </w:rPr>
    </w:lvl>
    <w:lvl w:ilvl="5" w:tplc="9B7ED5E2">
      <w:start w:val="1"/>
      <w:numFmt w:val="bullet"/>
      <w:lvlText w:val="•"/>
      <w:lvlJc w:val="left"/>
      <w:pPr>
        <w:ind w:left="1221" w:hanging="140"/>
      </w:pPr>
      <w:rPr>
        <w:rFonts w:hint="default"/>
      </w:rPr>
    </w:lvl>
    <w:lvl w:ilvl="6" w:tplc="F69207AE">
      <w:start w:val="1"/>
      <w:numFmt w:val="bullet"/>
      <w:lvlText w:val="•"/>
      <w:lvlJc w:val="left"/>
      <w:pPr>
        <w:ind w:left="1455" w:hanging="140"/>
      </w:pPr>
      <w:rPr>
        <w:rFonts w:hint="default"/>
      </w:rPr>
    </w:lvl>
    <w:lvl w:ilvl="7" w:tplc="FF482204">
      <w:start w:val="1"/>
      <w:numFmt w:val="bullet"/>
      <w:lvlText w:val="•"/>
      <w:lvlJc w:val="left"/>
      <w:pPr>
        <w:ind w:left="1689" w:hanging="140"/>
      </w:pPr>
      <w:rPr>
        <w:rFonts w:hint="default"/>
      </w:rPr>
    </w:lvl>
    <w:lvl w:ilvl="8" w:tplc="65F00CC8">
      <w:start w:val="1"/>
      <w:numFmt w:val="bullet"/>
      <w:lvlText w:val="•"/>
      <w:lvlJc w:val="left"/>
      <w:pPr>
        <w:ind w:left="1923" w:hanging="140"/>
      </w:pPr>
      <w:rPr>
        <w:rFonts w:hint="default"/>
      </w:rPr>
    </w:lvl>
  </w:abstractNum>
  <w:abstractNum w:abstractNumId="68" w15:restartNumberingAfterBreak="0">
    <w:nsid w:val="71E952EC"/>
    <w:multiLevelType w:val="hybridMultilevel"/>
    <w:tmpl w:val="F6B28DBC"/>
    <w:lvl w:ilvl="0" w:tplc="D29099F8">
      <w:start w:val="1"/>
      <w:numFmt w:val="decimal"/>
      <w:lvlText w:val="%1)"/>
      <w:lvlJc w:val="left"/>
      <w:pPr>
        <w:ind w:left="113" w:hanging="227"/>
      </w:pPr>
      <w:rPr>
        <w:rFonts w:ascii="Times New Roman" w:eastAsia="Times New Roman" w:hAnsi="Times New Roman" w:hint="default"/>
        <w:color w:val="231F20"/>
        <w:spacing w:val="-3"/>
        <w:sz w:val="18"/>
        <w:szCs w:val="18"/>
      </w:rPr>
    </w:lvl>
    <w:lvl w:ilvl="1" w:tplc="5D2E3132">
      <w:start w:val="1"/>
      <w:numFmt w:val="bullet"/>
      <w:lvlText w:val="•"/>
      <w:lvlJc w:val="left"/>
      <w:pPr>
        <w:ind w:left="623" w:hanging="227"/>
      </w:pPr>
      <w:rPr>
        <w:rFonts w:hint="default"/>
      </w:rPr>
    </w:lvl>
    <w:lvl w:ilvl="2" w:tplc="B12A1574">
      <w:start w:val="1"/>
      <w:numFmt w:val="bullet"/>
      <w:lvlText w:val="•"/>
      <w:lvlJc w:val="left"/>
      <w:pPr>
        <w:ind w:left="1134" w:hanging="227"/>
      </w:pPr>
      <w:rPr>
        <w:rFonts w:hint="default"/>
      </w:rPr>
    </w:lvl>
    <w:lvl w:ilvl="3" w:tplc="5AB64F04">
      <w:start w:val="1"/>
      <w:numFmt w:val="bullet"/>
      <w:lvlText w:val="•"/>
      <w:lvlJc w:val="left"/>
      <w:pPr>
        <w:ind w:left="1644" w:hanging="227"/>
      </w:pPr>
      <w:rPr>
        <w:rFonts w:hint="default"/>
      </w:rPr>
    </w:lvl>
    <w:lvl w:ilvl="4" w:tplc="CC4870B8">
      <w:start w:val="1"/>
      <w:numFmt w:val="bullet"/>
      <w:lvlText w:val="•"/>
      <w:lvlJc w:val="left"/>
      <w:pPr>
        <w:ind w:left="2155" w:hanging="227"/>
      </w:pPr>
      <w:rPr>
        <w:rFonts w:hint="default"/>
      </w:rPr>
    </w:lvl>
    <w:lvl w:ilvl="5" w:tplc="9EEC2B90">
      <w:start w:val="1"/>
      <w:numFmt w:val="bullet"/>
      <w:lvlText w:val="•"/>
      <w:lvlJc w:val="left"/>
      <w:pPr>
        <w:ind w:left="2666" w:hanging="227"/>
      </w:pPr>
      <w:rPr>
        <w:rFonts w:hint="default"/>
      </w:rPr>
    </w:lvl>
    <w:lvl w:ilvl="6" w:tplc="774C0B96">
      <w:start w:val="1"/>
      <w:numFmt w:val="bullet"/>
      <w:lvlText w:val="•"/>
      <w:lvlJc w:val="left"/>
      <w:pPr>
        <w:ind w:left="3176" w:hanging="227"/>
      </w:pPr>
      <w:rPr>
        <w:rFonts w:hint="default"/>
      </w:rPr>
    </w:lvl>
    <w:lvl w:ilvl="7" w:tplc="EBCA26A2">
      <w:start w:val="1"/>
      <w:numFmt w:val="bullet"/>
      <w:lvlText w:val="•"/>
      <w:lvlJc w:val="left"/>
      <w:pPr>
        <w:ind w:left="3687" w:hanging="227"/>
      </w:pPr>
      <w:rPr>
        <w:rFonts w:hint="default"/>
      </w:rPr>
    </w:lvl>
    <w:lvl w:ilvl="8" w:tplc="664255E4">
      <w:start w:val="1"/>
      <w:numFmt w:val="bullet"/>
      <w:lvlText w:val="•"/>
      <w:lvlJc w:val="left"/>
      <w:pPr>
        <w:ind w:left="4197" w:hanging="227"/>
      </w:pPr>
      <w:rPr>
        <w:rFonts w:hint="default"/>
      </w:rPr>
    </w:lvl>
  </w:abstractNum>
  <w:abstractNum w:abstractNumId="69" w15:restartNumberingAfterBreak="0">
    <w:nsid w:val="72127C14"/>
    <w:multiLevelType w:val="hybridMultilevel"/>
    <w:tmpl w:val="A7364B22"/>
    <w:lvl w:ilvl="0" w:tplc="DF7E7A34">
      <w:start w:val="1"/>
      <w:numFmt w:val="decimal"/>
      <w:lvlText w:val="%1."/>
      <w:lvlJc w:val="left"/>
      <w:pPr>
        <w:ind w:left="1656" w:hanging="180"/>
        <w:jc w:val="right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BFA82BB0">
      <w:start w:val="1"/>
      <w:numFmt w:val="bullet"/>
      <w:lvlText w:val="•"/>
      <w:lvlJc w:val="left"/>
      <w:pPr>
        <w:ind w:left="2562" w:hanging="180"/>
      </w:pPr>
      <w:rPr>
        <w:rFonts w:hint="default"/>
      </w:rPr>
    </w:lvl>
    <w:lvl w:ilvl="2" w:tplc="6B76148E">
      <w:start w:val="1"/>
      <w:numFmt w:val="bullet"/>
      <w:lvlText w:val="•"/>
      <w:lvlJc w:val="left"/>
      <w:pPr>
        <w:ind w:left="3467" w:hanging="180"/>
      </w:pPr>
      <w:rPr>
        <w:rFonts w:hint="default"/>
      </w:rPr>
    </w:lvl>
    <w:lvl w:ilvl="3" w:tplc="E9505AF0">
      <w:start w:val="1"/>
      <w:numFmt w:val="bullet"/>
      <w:lvlText w:val="•"/>
      <w:lvlJc w:val="left"/>
      <w:pPr>
        <w:ind w:left="4373" w:hanging="180"/>
      </w:pPr>
      <w:rPr>
        <w:rFonts w:hint="default"/>
      </w:rPr>
    </w:lvl>
    <w:lvl w:ilvl="4" w:tplc="3942F79A">
      <w:start w:val="1"/>
      <w:numFmt w:val="bullet"/>
      <w:lvlText w:val="•"/>
      <w:lvlJc w:val="left"/>
      <w:pPr>
        <w:ind w:left="5278" w:hanging="180"/>
      </w:pPr>
      <w:rPr>
        <w:rFonts w:hint="default"/>
      </w:rPr>
    </w:lvl>
    <w:lvl w:ilvl="5" w:tplc="82CA0F5A">
      <w:start w:val="1"/>
      <w:numFmt w:val="bullet"/>
      <w:lvlText w:val="•"/>
      <w:lvlJc w:val="left"/>
      <w:pPr>
        <w:ind w:left="6184" w:hanging="180"/>
      </w:pPr>
      <w:rPr>
        <w:rFonts w:hint="default"/>
      </w:rPr>
    </w:lvl>
    <w:lvl w:ilvl="6" w:tplc="6E70232C">
      <w:start w:val="1"/>
      <w:numFmt w:val="bullet"/>
      <w:lvlText w:val="•"/>
      <w:lvlJc w:val="left"/>
      <w:pPr>
        <w:ind w:left="7090" w:hanging="180"/>
      </w:pPr>
      <w:rPr>
        <w:rFonts w:hint="default"/>
      </w:rPr>
    </w:lvl>
    <w:lvl w:ilvl="7" w:tplc="B62E7434">
      <w:start w:val="1"/>
      <w:numFmt w:val="bullet"/>
      <w:lvlText w:val="•"/>
      <w:lvlJc w:val="left"/>
      <w:pPr>
        <w:ind w:left="7995" w:hanging="180"/>
      </w:pPr>
      <w:rPr>
        <w:rFonts w:hint="default"/>
      </w:rPr>
    </w:lvl>
    <w:lvl w:ilvl="8" w:tplc="84AC25D4">
      <w:start w:val="1"/>
      <w:numFmt w:val="bullet"/>
      <w:lvlText w:val="•"/>
      <w:lvlJc w:val="left"/>
      <w:pPr>
        <w:ind w:left="8901" w:hanging="180"/>
      </w:pPr>
      <w:rPr>
        <w:rFonts w:hint="default"/>
      </w:rPr>
    </w:lvl>
  </w:abstractNum>
  <w:abstractNum w:abstractNumId="70" w15:restartNumberingAfterBreak="0">
    <w:nsid w:val="72A870AF"/>
    <w:multiLevelType w:val="hybridMultilevel"/>
    <w:tmpl w:val="4D74F346"/>
    <w:lvl w:ilvl="0" w:tplc="44D8A0EE">
      <w:start w:val="1"/>
      <w:numFmt w:val="decimal"/>
      <w:lvlText w:val="%1."/>
      <w:lvlJc w:val="left"/>
      <w:pPr>
        <w:ind w:left="50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A048AEE">
      <w:start w:val="1"/>
      <w:numFmt w:val="bullet"/>
      <w:lvlText w:val="•"/>
      <w:lvlJc w:val="left"/>
      <w:pPr>
        <w:ind w:left="423" w:hanging="140"/>
      </w:pPr>
      <w:rPr>
        <w:rFonts w:hint="default"/>
      </w:rPr>
    </w:lvl>
    <w:lvl w:ilvl="2" w:tplc="52AAB9FE">
      <w:start w:val="1"/>
      <w:numFmt w:val="bullet"/>
      <w:lvlText w:val="•"/>
      <w:lvlJc w:val="left"/>
      <w:pPr>
        <w:ind w:left="797" w:hanging="140"/>
      </w:pPr>
      <w:rPr>
        <w:rFonts w:hint="default"/>
      </w:rPr>
    </w:lvl>
    <w:lvl w:ilvl="3" w:tplc="E7EE3CBC">
      <w:start w:val="1"/>
      <w:numFmt w:val="bullet"/>
      <w:lvlText w:val="•"/>
      <w:lvlJc w:val="left"/>
      <w:pPr>
        <w:ind w:left="1170" w:hanging="140"/>
      </w:pPr>
      <w:rPr>
        <w:rFonts w:hint="default"/>
      </w:rPr>
    </w:lvl>
    <w:lvl w:ilvl="4" w:tplc="7A1E4B66">
      <w:start w:val="1"/>
      <w:numFmt w:val="bullet"/>
      <w:lvlText w:val="•"/>
      <w:lvlJc w:val="left"/>
      <w:pPr>
        <w:ind w:left="1543" w:hanging="140"/>
      </w:pPr>
      <w:rPr>
        <w:rFonts w:hint="default"/>
      </w:rPr>
    </w:lvl>
    <w:lvl w:ilvl="5" w:tplc="09266384">
      <w:start w:val="1"/>
      <w:numFmt w:val="bullet"/>
      <w:lvlText w:val="•"/>
      <w:lvlJc w:val="left"/>
      <w:pPr>
        <w:ind w:left="1916" w:hanging="140"/>
      </w:pPr>
      <w:rPr>
        <w:rFonts w:hint="default"/>
      </w:rPr>
    </w:lvl>
    <w:lvl w:ilvl="6" w:tplc="1FA8D206">
      <w:start w:val="1"/>
      <w:numFmt w:val="bullet"/>
      <w:lvlText w:val="•"/>
      <w:lvlJc w:val="left"/>
      <w:pPr>
        <w:ind w:left="2289" w:hanging="140"/>
      </w:pPr>
      <w:rPr>
        <w:rFonts w:hint="default"/>
      </w:rPr>
    </w:lvl>
    <w:lvl w:ilvl="7" w:tplc="DB1C7B12">
      <w:start w:val="1"/>
      <w:numFmt w:val="bullet"/>
      <w:lvlText w:val="•"/>
      <w:lvlJc w:val="left"/>
      <w:pPr>
        <w:ind w:left="2662" w:hanging="140"/>
      </w:pPr>
      <w:rPr>
        <w:rFonts w:hint="default"/>
      </w:rPr>
    </w:lvl>
    <w:lvl w:ilvl="8" w:tplc="C6BEF468">
      <w:start w:val="1"/>
      <w:numFmt w:val="bullet"/>
      <w:lvlText w:val="•"/>
      <w:lvlJc w:val="left"/>
      <w:pPr>
        <w:ind w:left="3035" w:hanging="140"/>
      </w:pPr>
      <w:rPr>
        <w:rFonts w:hint="default"/>
      </w:rPr>
    </w:lvl>
  </w:abstractNum>
  <w:abstractNum w:abstractNumId="71" w15:restartNumberingAfterBreak="0">
    <w:nsid w:val="72F73FDD"/>
    <w:multiLevelType w:val="hybridMultilevel"/>
    <w:tmpl w:val="A6802FD6"/>
    <w:lvl w:ilvl="0" w:tplc="A7D2AA08">
      <w:start w:val="1"/>
      <w:numFmt w:val="decimal"/>
      <w:lvlText w:val="%1)"/>
      <w:lvlJc w:val="left"/>
      <w:pPr>
        <w:ind w:left="110" w:hanging="192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A336C2DE">
      <w:start w:val="1"/>
      <w:numFmt w:val="bullet"/>
      <w:lvlText w:val="•"/>
      <w:lvlJc w:val="left"/>
      <w:pPr>
        <w:ind w:left="620" w:hanging="192"/>
      </w:pPr>
      <w:rPr>
        <w:rFonts w:hint="default"/>
      </w:rPr>
    </w:lvl>
    <w:lvl w:ilvl="2" w:tplc="3230A98C">
      <w:start w:val="1"/>
      <w:numFmt w:val="bullet"/>
      <w:lvlText w:val="•"/>
      <w:lvlJc w:val="left"/>
      <w:pPr>
        <w:ind w:left="1131" w:hanging="192"/>
      </w:pPr>
      <w:rPr>
        <w:rFonts w:hint="default"/>
      </w:rPr>
    </w:lvl>
    <w:lvl w:ilvl="3" w:tplc="FD2E71B0">
      <w:start w:val="1"/>
      <w:numFmt w:val="bullet"/>
      <w:lvlText w:val="•"/>
      <w:lvlJc w:val="left"/>
      <w:pPr>
        <w:ind w:left="1641" w:hanging="192"/>
      </w:pPr>
      <w:rPr>
        <w:rFonts w:hint="default"/>
      </w:rPr>
    </w:lvl>
    <w:lvl w:ilvl="4" w:tplc="CC8A58EC">
      <w:start w:val="1"/>
      <w:numFmt w:val="bullet"/>
      <w:lvlText w:val="•"/>
      <w:lvlJc w:val="left"/>
      <w:pPr>
        <w:ind w:left="2151" w:hanging="192"/>
      </w:pPr>
      <w:rPr>
        <w:rFonts w:hint="default"/>
      </w:rPr>
    </w:lvl>
    <w:lvl w:ilvl="5" w:tplc="E2906D94">
      <w:start w:val="1"/>
      <w:numFmt w:val="bullet"/>
      <w:lvlText w:val="•"/>
      <w:lvlJc w:val="left"/>
      <w:pPr>
        <w:ind w:left="2661" w:hanging="192"/>
      </w:pPr>
      <w:rPr>
        <w:rFonts w:hint="default"/>
      </w:rPr>
    </w:lvl>
    <w:lvl w:ilvl="6" w:tplc="49D4C982">
      <w:start w:val="1"/>
      <w:numFmt w:val="bullet"/>
      <w:lvlText w:val="•"/>
      <w:lvlJc w:val="left"/>
      <w:pPr>
        <w:ind w:left="3172" w:hanging="192"/>
      </w:pPr>
      <w:rPr>
        <w:rFonts w:hint="default"/>
      </w:rPr>
    </w:lvl>
    <w:lvl w:ilvl="7" w:tplc="375C3A98">
      <w:start w:val="1"/>
      <w:numFmt w:val="bullet"/>
      <w:lvlText w:val="•"/>
      <w:lvlJc w:val="left"/>
      <w:pPr>
        <w:ind w:left="3682" w:hanging="192"/>
      </w:pPr>
      <w:rPr>
        <w:rFonts w:hint="default"/>
      </w:rPr>
    </w:lvl>
    <w:lvl w:ilvl="8" w:tplc="530C7C0E">
      <w:start w:val="1"/>
      <w:numFmt w:val="bullet"/>
      <w:lvlText w:val="•"/>
      <w:lvlJc w:val="left"/>
      <w:pPr>
        <w:ind w:left="4192" w:hanging="192"/>
      </w:pPr>
      <w:rPr>
        <w:rFonts w:hint="default"/>
      </w:rPr>
    </w:lvl>
  </w:abstractNum>
  <w:abstractNum w:abstractNumId="72" w15:restartNumberingAfterBreak="0">
    <w:nsid w:val="74BA43AD"/>
    <w:multiLevelType w:val="hybridMultilevel"/>
    <w:tmpl w:val="2D660332"/>
    <w:lvl w:ilvl="0" w:tplc="F5928D5A">
      <w:start w:val="1"/>
      <w:numFmt w:val="decimal"/>
      <w:lvlText w:val="%1."/>
      <w:lvlJc w:val="left"/>
      <w:pPr>
        <w:ind w:left="52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8BCB73C">
      <w:start w:val="1"/>
      <w:numFmt w:val="bullet"/>
      <w:lvlText w:val="•"/>
      <w:lvlJc w:val="left"/>
      <w:pPr>
        <w:ind w:left="287" w:hanging="140"/>
      </w:pPr>
      <w:rPr>
        <w:rFonts w:hint="default"/>
      </w:rPr>
    </w:lvl>
    <w:lvl w:ilvl="2" w:tplc="08308878">
      <w:start w:val="1"/>
      <w:numFmt w:val="bullet"/>
      <w:lvlText w:val="•"/>
      <w:lvlJc w:val="left"/>
      <w:pPr>
        <w:ind w:left="522" w:hanging="140"/>
      </w:pPr>
      <w:rPr>
        <w:rFonts w:hint="default"/>
      </w:rPr>
    </w:lvl>
    <w:lvl w:ilvl="3" w:tplc="CDFCE476">
      <w:start w:val="1"/>
      <w:numFmt w:val="bullet"/>
      <w:lvlText w:val="•"/>
      <w:lvlJc w:val="left"/>
      <w:pPr>
        <w:ind w:left="758" w:hanging="140"/>
      </w:pPr>
      <w:rPr>
        <w:rFonts w:hint="default"/>
      </w:rPr>
    </w:lvl>
    <w:lvl w:ilvl="4" w:tplc="296C9004">
      <w:start w:val="1"/>
      <w:numFmt w:val="bullet"/>
      <w:lvlText w:val="•"/>
      <w:lvlJc w:val="left"/>
      <w:pPr>
        <w:ind w:left="993" w:hanging="140"/>
      </w:pPr>
      <w:rPr>
        <w:rFonts w:hint="default"/>
      </w:rPr>
    </w:lvl>
    <w:lvl w:ilvl="5" w:tplc="84BEEACC">
      <w:start w:val="1"/>
      <w:numFmt w:val="bullet"/>
      <w:lvlText w:val="•"/>
      <w:lvlJc w:val="left"/>
      <w:pPr>
        <w:ind w:left="1228" w:hanging="140"/>
      </w:pPr>
      <w:rPr>
        <w:rFonts w:hint="default"/>
      </w:rPr>
    </w:lvl>
    <w:lvl w:ilvl="6" w:tplc="2CBA40E6">
      <w:start w:val="1"/>
      <w:numFmt w:val="bullet"/>
      <w:lvlText w:val="•"/>
      <w:lvlJc w:val="left"/>
      <w:pPr>
        <w:ind w:left="1464" w:hanging="140"/>
      </w:pPr>
      <w:rPr>
        <w:rFonts w:hint="default"/>
      </w:rPr>
    </w:lvl>
    <w:lvl w:ilvl="7" w:tplc="30CA0ED8">
      <w:start w:val="1"/>
      <w:numFmt w:val="bullet"/>
      <w:lvlText w:val="•"/>
      <w:lvlJc w:val="left"/>
      <w:pPr>
        <w:ind w:left="1699" w:hanging="140"/>
      </w:pPr>
      <w:rPr>
        <w:rFonts w:hint="default"/>
      </w:rPr>
    </w:lvl>
    <w:lvl w:ilvl="8" w:tplc="F490FBD4">
      <w:start w:val="1"/>
      <w:numFmt w:val="bullet"/>
      <w:lvlText w:val="•"/>
      <w:lvlJc w:val="left"/>
      <w:pPr>
        <w:ind w:left="1934" w:hanging="140"/>
      </w:pPr>
      <w:rPr>
        <w:rFonts w:hint="default"/>
      </w:rPr>
    </w:lvl>
  </w:abstractNum>
  <w:abstractNum w:abstractNumId="73" w15:restartNumberingAfterBreak="0">
    <w:nsid w:val="74F110DF"/>
    <w:multiLevelType w:val="hybridMultilevel"/>
    <w:tmpl w:val="CA26B4DE"/>
    <w:lvl w:ilvl="0" w:tplc="61AC94EE">
      <w:start w:val="1"/>
      <w:numFmt w:val="decimal"/>
      <w:lvlText w:val="(%1)"/>
      <w:lvlJc w:val="left"/>
      <w:pPr>
        <w:ind w:left="5499" w:hanging="264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DA80CDA">
      <w:start w:val="1"/>
      <w:numFmt w:val="bullet"/>
      <w:lvlText w:val="•"/>
      <w:lvlJc w:val="left"/>
      <w:pPr>
        <w:ind w:left="6020" w:hanging="264"/>
      </w:pPr>
      <w:rPr>
        <w:rFonts w:hint="default"/>
      </w:rPr>
    </w:lvl>
    <w:lvl w:ilvl="2" w:tplc="86200680">
      <w:start w:val="1"/>
      <w:numFmt w:val="bullet"/>
      <w:lvlText w:val="•"/>
      <w:lvlJc w:val="left"/>
      <w:pPr>
        <w:ind w:left="6541" w:hanging="264"/>
      </w:pPr>
      <w:rPr>
        <w:rFonts w:hint="default"/>
      </w:rPr>
    </w:lvl>
    <w:lvl w:ilvl="3" w:tplc="C6F40F48">
      <w:start w:val="1"/>
      <w:numFmt w:val="bullet"/>
      <w:lvlText w:val="•"/>
      <w:lvlJc w:val="left"/>
      <w:pPr>
        <w:ind w:left="7063" w:hanging="264"/>
      </w:pPr>
      <w:rPr>
        <w:rFonts w:hint="default"/>
      </w:rPr>
    </w:lvl>
    <w:lvl w:ilvl="4" w:tplc="812E410E">
      <w:start w:val="1"/>
      <w:numFmt w:val="bullet"/>
      <w:lvlText w:val="•"/>
      <w:lvlJc w:val="left"/>
      <w:pPr>
        <w:ind w:left="7584" w:hanging="264"/>
      </w:pPr>
      <w:rPr>
        <w:rFonts w:hint="default"/>
      </w:rPr>
    </w:lvl>
    <w:lvl w:ilvl="5" w:tplc="41D85662">
      <w:start w:val="1"/>
      <w:numFmt w:val="bullet"/>
      <w:lvlText w:val="•"/>
      <w:lvlJc w:val="left"/>
      <w:pPr>
        <w:ind w:left="8105" w:hanging="264"/>
      </w:pPr>
      <w:rPr>
        <w:rFonts w:hint="default"/>
      </w:rPr>
    </w:lvl>
    <w:lvl w:ilvl="6" w:tplc="51824046">
      <w:start w:val="1"/>
      <w:numFmt w:val="bullet"/>
      <w:lvlText w:val="•"/>
      <w:lvlJc w:val="left"/>
      <w:pPr>
        <w:ind w:left="8627" w:hanging="264"/>
      </w:pPr>
      <w:rPr>
        <w:rFonts w:hint="default"/>
      </w:rPr>
    </w:lvl>
    <w:lvl w:ilvl="7" w:tplc="2A48635C">
      <w:start w:val="1"/>
      <w:numFmt w:val="bullet"/>
      <w:lvlText w:val="•"/>
      <w:lvlJc w:val="left"/>
      <w:pPr>
        <w:ind w:left="9148" w:hanging="264"/>
      </w:pPr>
      <w:rPr>
        <w:rFonts w:hint="default"/>
      </w:rPr>
    </w:lvl>
    <w:lvl w:ilvl="8" w:tplc="53F6719A">
      <w:start w:val="1"/>
      <w:numFmt w:val="bullet"/>
      <w:lvlText w:val="•"/>
      <w:lvlJc w:val="left"/>
      <w:pPr>
        <w:ind w:left="9669" w:hanging="264"/>
      </w:pPr>
      <w:rPr>
        <w:rFonts w:hint="default"/>
      </w:rPr>
    </w:lvl>
  </w:abstractNum>
  <w:abstractNum w:abstractNumId="74" w15:restartNumberingAfterBreak="0">
    <w:nsid w:val="75EA6E83"/>
    <w:multiLevelType w:val="hybridMultilevel"/>
    <w:tmpl w:val="EAA0A252"/>
    <w:lvl w:ilvl="0" w:tplc="BDE2F942">
      <w:start w:val="1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5282204">
      <w:start w:val="1"/>
      <w:numFmt w:val="bullet"/>
      <w:lvlText w:val="•"/>
      <w:lvlJc w:val="left"/>
      <w:pPr>
        <w:ind w:left="285" w:hanging="140"/>
      </w:pPr>
      <w:rPr>
        <w:rFonts w:hint="default"/>
      </w:rPr>
    </w:lvl>
    <w:lvl w:ilvl="2" w:tplc="58985518">
      <w:start w:val="1"/>
      <w:numFmt w:val="bullet"/>
      <w:lvlText w:val="•"/>
      <w:lvlJc w:val="left"/>
      <w:pPr>
        <w:ind w:left="519" w:hanging="140"/>
      </w:pPr>
      <w:rPr>
        <w:rFonts w:hint="default"/>
      </w:rPr>
    </w:lvl>
    <w:lvl w:ilvl="3" w:tplc="DF0A0B20">
      <w:start w:val="1"/>
      <w:numFmt w:val="bullet"/>
      <w:lvlText w:val="•"/>
      <w:lvlJc w:val="left"/>
      <w:pPr>
        <w:ind w:left="753" w:hanging="140"/>
      </w:pPr>
      <w:rPr>
        <w:rFonts w:hint="default"/>
      </w:rPr>
    </w:lvl>
    <w:lvl w:ilvl="4" w:tplc="4B0A358C">
      <w:start w:val="1"/>
      <w:numFmt w:val="bullet"/>
      <w:lvlText w:val="•"/>
      <w:lvlJc w:val="left"/>
      <w:pPr>
        <w:ind w:left="987" w:hanging="140"/>
      </w:pPr>
      <w:rPr>
        <w:rFonts w:hint="default"/>
      </w:rPr>
    </w:lvl>
    <w:lvl w:ilvl="5" w:tplc="842CF964">
      <w:start w:val="1"/>
      <w:numFmt w:val="bullet"/>
      <w:lvlText w:val="•"/>
      <w:lvlJc w:val="left"/>
      <w:pPr>
        <w:ind w:left="1221" w:hanging="140"/>
      </w:pPr>
      <w:rPr>
        <w:rFonts w:hint="default"/>
      </w:rPr>
    </w:lvl>
    <w:lvl w:ilvl="6" w:tplc="2026BDB4">
      <w:start w:val="1"/>
      <w:numFmt w:val="bullet"/>
      <w:lvlText w:val="•"/>
      <w:lvlJc w:val="left"/>
      <w:pPr>
        <w:ind w:left="1455" w:hanging="140"/>
      </w:pPr>
      <w:rPr>
        <w:rFonts w:hint="default"/>
      </w:rPr>
    </w:lvl>
    <w:lvl w:ilvl="7" w:tplc="5130F698">
      <w:start w:val="1"/>
      <w:numFmt w:val="bullet"/>
      <w:lvlText w:val="•"/>
      <w:lvlJc w:val="left"/>
      <w:pPr>
        <w:ind w:left="1689" w:hanging="140"/>
      </w:pPr>
      <w:rPr>
        <w:rFonts w:hint="default"/>
      </w:rPr>
    </w:lvl>
    <w:lvl w:ilvl="8" w:tplc="C096CE46">
      <w:start w:val="1"/>
      <w:numFmt w:val="bullet"/>
      <w:lvlText w:val="•"/>
      <w:lvlJc w:val="left"/>
      <w:pPr>
        <w:ind w:left="1923" w:hanging="140"/>
      </w:pPr>
      <w:rPr>
        <w:rFonts w:hint="default"/>
      </w:rPr>
    </w:lvl>
  </w:abstractNum>
  <w:abstractNum w:abstractNumId="75" w15:restartNumberingAfterBreak="0">
    <w:nsid w:val="761F5A06"/>
    <w:multiLevelType w:val="multilevel"/>
    <w:tmpl w:val="DCFADCA0"/>
    <w:lvl w:ilvl="0">
      <w:start w:val="1"/>
      <w:numFmt w:val="decimal"/>
      <w:lvlText w:val="%1."/>
      <w:lvlJc w:val="left"/>
      <w:pPr>
        <w:ind w:left="113" w:hanging="18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>
      <w:start w:val="1"/>
      <w:numFmt w:val="decimal"/>
      <w:lvlText w:val="%1.%2."/>
      <w:lvlJc w:val="left"/>
      <w:pPr>
        <w:ind w:left="114" w:hanging="315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2">
      <w:start w:val="1"/>
      <w:numFmt w:val="bullet"/>
      <w:lvlText w:val="•"/>
      <w:lvlJc w:val="left"/>
      <w:pPr>
        <w:ind w:left="822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25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6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1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8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25" w:hanging="315"/>
      </w:pPr>
      <w:rPr>
        <w:rFonts w:hint="default"/>
      </w:rPr>
    </w:lvl>
  </w:abstractNum>
  <w:abstractNum w:abstractNumId="76" w15:restartNumberingAfterBreak="0">
    <w:nsid w:val="762361D0"/>
    <w:multiLevelType w:val="hybridMultilevel"/>
    <w:tmpl w:val="87AAF348"/>
    <w:lvl w:ilvl="0" w:tplc="B8D66FFC">
      <w:start w:val="1"/>
      <w:numFmt w:val="decimal"/>
      <w:lvlText w:val="%1)"/>
      <w:lvlJc w:val="left"/>
      <w:pPr>
        <w:ind w:left="113" w:hanging="208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61A5354">
      <w:start w:val="1"/>
      <w:numFmt w:val="bullet"/>
      <w:lvlText w:val="•"/>
      <w:lvlJc w:val="left"/>
      <w:pPr>
        <w:ind w:left="624" w:hanging="208"/>
      </w:pPr>
      <w:rPr>
        <w:rFonts w:hint="default"/>
      </w:rPr>
    </w:lvl>
    <w:lvl w:ilvl="2" w:tplc="33D4AACA">
      <w:start w:val="1"/>
      <w:numFmt w:val="bullet"/>
      <w:lvlText w:val="•"/>
      <w:lvlJc w:val="left"/>
      <w:pPr>
        <w:ind w:left="1134" w:hanging="208"/>
      </w:pPr>
      <w:rPr>
        <w:rFonts w:hint="default"/>
      </w:rPr>
    </w:lvl>
    <w:lvl w:ilvl="3" w:tplc="8006DC48">
      <w:start w:val="1"/>
      <w:numFmt w:val="bullet"/>
      <w:lvlText w:val="•"/>
      <w:lvlJc w:val="left"/>
      <w:pPr>
        <w:ind w:left="1645" w:hanging="208"/>
      </w:pPr>
      <w:rPr>
        <w:rFonts w:hint="default"/>
      </w:rPr>
    </w:lvl>
    <w:lvl w:ilvl="4" w:tplc="72327DDE">
      <w:start w:val="1"/>
      <w:numFmt w:val="bullet"/>
      <w:lvlText w:val="•"/>
      <w:lvlJc w:val="left"/>
      <w:pPr>
        <w:ind w:left="2155" w:hanging="208"/>
      </w:pPr>
      <w:rPr>
        <w:rFonts w:hint="default"/>
      </w:rPr>
    </w:lvl>
    <w:lvl w:ilvl="5" w:tplc="13A06654">
      <w:start w:val="1"/>
      <w:numFmt w:val="bullet"/>
      <w:lvlText w:val="•"/>
      <w:lvlJc w:val="left"/>
      <w:pPr>
        <w:ind w:left="2665" w:hanging="208"/>
      </w:pPr>
      <w:rPr>
        <w:rFonts w:hint="default"/>
      </w:rPr>
    </w:lvl>
    <w:lvl w:ilvl="6" w:tplc="2BDE3342">
      <w:start w:val="1"/>
      <w:numFmt w:val="bullet"/>
      <w:lvlText w:val="•"/>
      <w:lvlJc w:val="left"/>
      <w:pPr>
        <w:ind w:left="3176" w:hanging="208"/>
      </w:pPr>
      <w:rPr>
        <w:rFonts w:hint="default"/>
      </w:rPr>
    </w:lvl>
    <w:lvl w:ilvl="7" w:tplc="CC3EFDD2">
      <w:start w:val="1"/>
      <w:numFmt w:val="bullet"/>
      <w:lvlText w:val="•"/>
      <w:lvlJc w:val="left"/>
      <w:pPr>
        <w:ind w:left="3686" w:hanging="208"/>
      </w:pPr>
      <w:rPr>
        <w:rFonts w:hint="default"/>
      </w:rPr>
    </w:lvl>
    <w:lvl w:ilvl="8" w:tplc="2B3C1A30">
      <w:start w:val="1"/>
      <w:numFmt w:val="bullet"/>
      <w:lvlText w:val="•"/>
      <w:lvlJc w:val="left"/>
      <w:pPr>
        <w:ind w:left="4196" w:hanging="208"/>
      </w:pPr>
      <w:rPr>
        <w:rFonts w:hint="default"/>
      </w:rPr>
    </w:lvl>
  </w:abstractNum>
  <w:abstractNum w:abstractNumId="77" w15:restartNumberingAfterBreak="0">
    <w:nsid w:val="7634795B"/>
    <w:multiLevelType w:val="hybridMultilevel"/>
    <w:tmpl w:val="F38AABA8"/>
    <w:lvl w:ilvl="0" w:tplc="DDCC68AC">
      <w:start w:val="1"/>
      <w:numFmt w:val="decimal"/>
      <w:lvlText w:val="%1)"/>
      <w:lvlJc w:val="left"/>
      <w:pPr>
        <w:ind w:left="113" w:hanging="195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EE2E19C2">
      <w:start w:val="1"/>
      <w:numFmt w:val="bullet"/>
      <w:lvlText w:val="•"/>
      <w:lvlJc w:val="left"/>
      <w:pPr>
        <w:ind w:left="1173" w:hanging="195"/>
      </w:pPr>
      <w:rPr>
        <w:rFonts w:hint="default"/>
      </w:rPr>
    </w:lvl>
    <w:lvl w:ilvl="2" w:tplc="9D7C3A18">
      <w:start w:val="1"/>
      <w:numFmt w:val="bullet"/>
      <w:lvlText w:val="•"/>
      <w:lvlJc w:val="left"/>
      <w:pPr>
        <w:ind w:left="2233" w:hanging="195"/>
      </w:pPr>
      <w:rPr>
        <w:rFonts w:hint="default"/>
      </w:rPr>
    </w:lvl>
    <w:lvl w:ilvl="3" w:tplc="14D21CFC">
      <w:start w:val="1"/>
      <w:numFmt w:val="bullet"/>
      <w:lvlText w:val="•"/>
      <w:lvlJc w:val="left"/>
      <w:pPr>
        <w:ind w:left="3293" w:hanging="195"/>
      </w:pPr>
      <w:rPr>
        <w:rFonts w:hint="default"/>
      </w:rPr>
    </w:lvl>
    <w:lvl w:ilvl="4" w:tplc="3372FCC8">
      <w:start w:val="1"/>
      <w:numFmt w:val="bullet"/>
      <w:lvlText w:val="•"/>
      <w:lvlJc w:val="left"/>
      <w:pPr>
        <w:ind w:left="4353" w:hanging="195"/>
      </w:pPr>
      <w:rPr>
        <w:rFonts w:hint="default"/>
      </w:rPr>
    </w:lvl>
    <w:lvl w:ilvl="5" w:tplc="0BA4DE70">
      <w:start w:val="1"/>
      <w:numFmt w:val="bullet"/>
      <w:lvlText w:val="•"/>
      <w:lvlJc w:val="left"/>
      <w:pPr>
        <w:ind w:left="5413" w:hanging="195"/>
      </w:pPr>
      <w:rPr>
        <w:rFonts w:hint="default"/>
      </w:rPr>
    </w:lvl>
    <w:lvl w:ilvl="6" w:tplc="FC8E7C1C">
      <w:start w:val="1"/>
      <w:numFmt w:val="bullet"/>
      <w:lvlText w:val="•"/>
      <w:lvlJc w:val="left"/>
      <w:pPr>
        <w:ind w:left="6472" w:hanging="195"/>
      </w:pPr>
      <w:rPr>
        <w:rFonts w:hint="default"/>
      </w:rPr>
    </w:lvl>
    <w:lvl w:ilvl="7" w:tplc="A0F44150">
      <w:start w:val="1"/>
      <w:numFmt w:val="bullet"/>
      <w:lvlText w:val="•"/>
      <w:lvlJc w:val="left"/>
      <w:pPr>
        <w:ind w:left="7532" w:hanging="195"/>
      </w:pPr>
      <w:rPr>
        <w:rFonts w:hint="default"/>
      </w:rPr>
    </w:lvl>
    <w:lvl w:ilvl="8" w:tplc="FED02BFA">
      <w:start w:val="1"/>
      <w:numFmt w:val="bullet"/>
      <w:lvlText w:val="•"/>
      <w:lvlJc w:val="left"/>
      <w:pPr>
        <w:ind w:left="8592" w:hanging="195"/>
      </w:pPr>
      <w:rPr>
        <w:rFonts w:hint="default"/>
      </w:rPr>
    </w:lvl>
  </w:abstractNum>
  <w:abstractNum w:abstractNumId="78" w15:restartNumberingAfterBreak="0">
    <w:nsid w:val="78331730"/>
    <w:multiLevelType w:val="hybridMultilevel"/>
    <w:tmpl w:val="6CECF2E4"/>
    <w:lvl w:ilvl="0" w:tplc="C4743C7C">
      <w:start w:val="3"/>
      <w:numFmt w:val="upperRoman"/>
      <w:lvlText w:val="%1."/>
      <w:lvlJc w:val="left"/>
      <w:pPr>
        <w:ind w:left="110" w:hanging="267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BC0CA74C">
      <w:start w:val="1"/>
      <w:numFmt w:val="upperRoman"/>
      <w:lvlText w:val="%2."/>
      <w:lvlJc w:val="left"/>
      <w:pPr>
        <w:ind w:left="3675" w:hanging="161"/>
        <w:jc w:val="righ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2" w:tplc="9A228560">
      <w:start w:val="1"/>
      <w:numFmt w:val="decimal"/>
      <w:lvlText w:val="%3."/>
      <w:lvlJc w:val="left"/>
      <w:pPr>
        <w:ind w:left="1676" w:hanging="225"/>
        <w:jc w:val="right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3" w:tplc="428C8264">
      <w:start w:val="1"/>
      <w:numFmt w:val="bullet"/>
      <w:lvlText w:val="•"/>
      <w:lvlJc w:val="left"/>
      <w:pPr>
        <w:ind w:left="3194" w:hanging="225"/>
      </w:pPr>
      <w:rPr>
        <w:rFonts w:hint="default"/>
      </w:rPr>
    </w:lvl>
    <w:lvl w:ilvl="4" w:tplc="B266967E">
      <w:start w:val="1"/>
      <w:numFmt w:val="bullet"/>
      <w:lvlText w:val="•"/>
      <w:lvlJc w:val="left"/>
      <w:pPr>
        <w:ind w:left="2713" w:hanging="225"/>
      </w:pPr>
      <w:rPr>
        <w:rFonts w:hint="default"/>
      </w:rPr>
    </w:lvl>
    <w:lvl w:ilvl="5" w:tplc="D07E2D56">
      <w:start w:val="1"/>
      <w:numFmt w:val="bullet"/>
      <w:lvlText w:val="•"/>
      <w:lvlJc w:val="left"/>
      <w:pPr>
        <w:ind w:left="2232" w:hanging="225"/>
      </w:pPr>
      <w:rPr>
        <w:rFonts w:hint="default"/>
      </w:rPr>
    </w:lvl>
    <w:lvl w:ilvl="6" w:tplc="B2FC153E">
      <w:start w:val="1"/>
      <w:numFmt w:val="bullet"/>
      <w:lvlText w:val="•"/>
      <w:lvlJc w:val="left"/>
      <w:pPr>
        <w:ind w:left="1751" w:hanging="225"/>
      </w:pPr>
      <w:rPr>
        <w:rFonts w:hint="default"/>
      </w:rPr>
    </w:lvl>
    <w:lvl w:ilvl="7" w:tplc="386E270E">
      <w:start w:val="1"/>
      <w:numFmt w:val="bullet"/>
      <w:lvlText w:val="•"/>
      <w:lvlJc w:val="left"/>
      <w:pPr>
        <w:ind w:left="1270" w:hanging="225"/>
      </w:pPr>
      <w:rPr>
        <w:rFonts w:hint="default"/>
      </w:rPr>
    </w:lvl>
    <w:lvl w:ilvl="8" w:tplc="AC747900">
      <w:start w:val="1"/>
      <w:numFmt w:val="bullet"/>
      <w:lvlText w:val="•"/>
      <w:lvlJc w:val="left"/>
      <w:pPr>
        <w:ind w:left="789" w:hanging="225"/>
      </w:pPr>
      <w:rPr>
        <w:rFonts w:hint="default"/>
      </w:rPr>
    </w:lvl>
  </w:abstractNum>
  <w:abstractNum w:abstractNumId="79" w15:restartNumberingAfterBreak="0">
    <w:nsid w:val="7916224A"/>
    <w:multiLevelType w:val="hybridMultilevel"/>
    <w:tmpl w:val="3CF4BF38"/>
    <w:lvl w:ilvl="0" w:tplc="3BC8B07E">
      <w:start w:val="4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F7A7874">
      <w:start w:val="1"/>
      <w:numFmt w:val="bullet"/>
      <w:lvlText w:val="•"/>
      <w:lvlJc w:val="left"/>
      <w:pPr>
        <w:ind w:left="285" w:hanging="140"/>
      </w:pPr>
      <w:rPr>
        <w:rFonts w:hint="default"/>
      </w:rPr>
    </w:lvl>
    <w:lvl w:ilvl="2" w:tplc="8B3AAF94">
      <w:start w:val="1"/>
      <w:numFmt w:val="bullet"/>
      <w:lvlText w:val="•"/>
      <w:lvlJc w:val="left"/>
      <w:pPr>
        <w:ind w:left="520" w:hanging="140"/>
      </w:pPr>
      <w:rPr>
        <w:rFonts w:hint="default"/>
      </w:rPr>
    </w:lvl>
    <w:lvl w:ilvl="3" w:tplc="31F256E2">
      <w:start w:val="1"/>
      <w:numFmt w:val="bullet"/>
      <w:lvlText w:val="•"/>
      <w:lvlJc w:val="left"/>
      <w:pPr>
        <w:ind w:left="754" w:hanging="140"/>
      </w:pPr>
      <w:rPr>
        <w:rFonts w:hint="default"/>
      </w:rPr>
    </w:lvl>
    <w:lvl w:ilvl="4" w:tplc="8DFC776C">
      <w:start w:val="1"/>
      <w:numFmt w:val="bullet"/>
      <w:lvlText w:val="•"/>
      <w:lvlJc w:val="left"/>
      <w:pPr>
        <w:ind w:left="988" w:hanging="140"/>
      </w:pPr>
      <w:rPr>
        <w:rFonts w:hint="default"/>
      </w:rPr>
    </w:lvl>
    <w:lvl w:ilvl="5" w:tplc="ED0227EE">
      <w:start w:val="1"/>
      <w:numFmt w:val="bullet"/>
      <w:lvlText w:val="•"/>
      <w:lvlJc w:val="left"/>
      <w:pPr>
        <w:ind w:left="1222" w:hanging="140"/>
      </w:pPr>
      <w:rPr>
        <w:rFonts w:hint="default"/>
      </w:rPr>
    </w:lvl>
    <w:lvl w:ilvl="6" w:tplc="353A76F8">
      <w:start w:val="1"/>
      <w:numFmt w:val="bullet"/>
      <w:lvlText w:val="•"/>
      <w:lvlJc w:val="left"/>
      <w:pPr>
        <w:ind w:left="1456" w:hanging="140"/>
      </w:pPr>
      <w:rPr>
        <w:rFonts w:hint="default"/>
      </w:rPr>
    </w:lvl>
    <w:lvl w:ilvl="7" w:tplc="6CC681DA">
      <w:start w:val="1"/>
      <w:numFmt w:val="bullet"/>
      <w:lvlText w:val="•"/>
      <w:lvlJc w:val="left"/>
      <w:pPr>
        <w:ind w:left="1691" w:hanging="140"/>
      </w:pPr>
      <w:rPr>
        <w:rFonts w:hint="default"/>
      </w:rPr>
    </w:lvl>
    <w:lvl w:ilvl="8" w:tplc="1CE83EBC">
      <w:start w:val="1"/>
      <w:numFmt w:val="bullet"/>
      <w:lvlText w:val="•"/>
      <w:lvlJc w:val="left"/>
      <w:pPr>
        <w:ind w:left="1925" w:hanging="140"/>
      </w:pPr>
      <w:rPr>
        <w:rFonts w:hint="default"/>
      </w:rPr>
    </w:lvl>
  </w:abstractNum>
  <w:abstractNum w:abstractNumId="80" w15:restartNumberingAfterBreak="0">
    <w:nsid w:val="7AE31B14"/>
    <w:multiLevelType w:val="hybridMultilevel"/>
    <w:tmpl w:val="174E4960"/>
    <w:lvl w:ilvl="0" w:tplc="3F62E578">
      <w:start w:val="1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15CE5CC">
      <w:start w:val="1"/>
      <w:numFmt w:val="bullet"/>
      <w:lvlText w:val="•"/>
      <w:lvlJc w:val="left"/>
      <w:pPr>
        <w:ind w:left="285" w:hanging="140"/>
      </w:pPr>
      <w:rPr>
        <w:rFonts w:hint="default"/>
      </w:rPr>
    </w:lvl>
    <w:lvl w:ilvl="2" w:tplc="559A7E60">
      <w:start w:val="1"/>
      <w:numFmt w:val="bullet"/>
      <w:lvlText w:val="•"/>
      <w:lvlJc w:val="left"/>
      <w:pPr>
        <w:ind w:left="519" w:hanging="140"/>
      </w:pPr>
      <w:rPr>
        <w:rFonts w:hint="default"/>
      </w:rPr>
    </w:lvl>
    <w:lvl w:ilvl="3" w:tplc="B4BE4A2A">
      <w:start w:val="1"/>
      <w:numFmt w:val="bullet"/>
      <w:lvlText w:val="•"/>
      <w:lvlJc w:val="left"/>
      <w:pPr>
        <w:ind w:left="754" w:hanging="140"/>
      </w:pPr>
      <w:rPr>
        <w:rFonts w:hint="default"/>
      </w:rPr>
    </w:lvl>
    <w:lvl w:ilvl="4" w:tplc="8B7CAFA6">
      <w:start w:val="1"/>
      <w:numFmt w:val="bullet"/>
      <w:lvlText w:val="•"/>
      <w:lvlJc w:val="left"/>
      <w:pPr>
        <w:ind w:left="988" w:hanging="140"/>
      </w:pPr>
      <w:rPr>
        <w:rFonts w:hint="default"/>
      </w:rPr>
    </w:lvl>
    <w:lvl w:ilvl="5" w:tplc="1BE80EE2">
      <w:start w:val="1"/>
      <w:numFmt w:val="bullet"/>
      <w:lvlText w:val="•"/>
      <w:lvlJc w:val="left"/>
      <w:pPr>
        <w:ind w:left="1222" w:hanging="140"/>
      </w:pPr>
      <w:rPr>
        <w:rFonts w:hint="default"/>
      </w:rPr>
    </w:lvl>
    <w:lvl w:ilvl="6" w:tplc="4F90CF58">
      <w:start w:val="1"/>
      <w:numFmt w:val="bullet"/>
      <w:lvlText w:val="•"/>
      <w:lvlJc w:val="left"/>
      <w:pPr>
        <w:ind w:left="1456" w:hanging="140"/>
      </w:pPr>
      <w:rPr>
        <w:rFonts w:hint="default"/>
      </w:rPr>
    </w:lvl>
    <w:lvl w:ilvl="7" w:tplc="072C6288">
      <w:start w:val="1"/>
      <w:numFmt w:val="bullet"/>
      <w:lvlText w:val="•"/>
      <w:lvlJc w:val="left"/>
      <w:pPr>
        <w:ind w:left="1690" w:hanging="140"/>
      </w:pPr>
      <w:rPr>
        <w:rFonts w:hint="default"/>
      </w:rPr>
    </w:lvl>
    <w:lvl w:ilvl="8" w:tplc="83D88DF0">
      <w:start w:val="1"/>
      <w:numFmt w:val="bullet"/>
      <w:lvlText w:val="•"/>
      <w:lvlJc w:val="left"/>
      <w:pPr>
        <w:ind w:left="1924" w:hanging="140"/>
      </w:pPr>
      <w:rPr>
        <w:rFonts w:hint="default"/>
      </w:rPr>
    </w:lvl>
  </w:abstractNum>
  <w:abstractNum w:abstractNumId="81" w15:restartNumberingAfterBreak="0">
    <w:nsid w:val="7E751AAF"/>
    <w:multiLevelType w:val="hybridMultilevel"/>
    <w:tmpl w:val="A1E67E02"/>
    <w:lvl w:ilvl="0" w:tplc="9056B4EA">
      <w:start w:val="1"/>
      <w:numFmt w:val="decimal"/>
      <w:lvlText w:val="%1)"/>
      <w:lvlJc w:val="left"/>
      <w:pPr>
        <w:ind w:left="116" w:hanging="269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27FA07F6">
      <w:start w:val="1"/>
      <w:numFmt w:val="bullet"/>
      <w:lvlText w:val="•"/>
      <w:lvlJc w:val="left"/>
      <w:pPr>
        <w:ind w:left="637" w:hanging="269"/>
      </w:pPr>
      <w:rPr>
        <w:rFonts w:hint="default"/>
      </w:rPr>
    </w:lvl>
    <w:lvl w:ilvl="2" w:tplc="C0EA45D8">
      <w:start w:val="1"/>
      <w:numFmt w:val="bullet"/>
      <w:lvlText w:val="•"/>
      <w:lvlJc w:val="left"/>
      <w:pPr>
        <w:ind w:left="1158" w:hanging="269"/>
      </w:pPr>
      <w:rPr>
        <w:rFonts w:hint="default"/>
      </w:rPr>
    </w:lvl>
    <w:lvl w:ilvl="3" w:tplc="CEDC42AC">
      <w:start w:val="1"/>
      <w:numFmt w:val="bullet"/>
      <w:lvlText w:val="•"/>
      <w:lvlJc w:val="left"/>
      <w:pPr>
        <w:ind w:left="1678" w:hanging="269"/>
      </w:pPr>
      <w:rPr>
        <w:rFonts w:hint="default"/>
      </w:rPr>
    </w:lvl>
    <w:lvl w:ilvl="4" w:tplc="0F00F09C">
      <w:start w:val="1"/>
      <w:numFmt w:val="bullet"/>
      <w:lvlText w:val="•"/>
      <w:lvlJc w:val="left"/>
      <w:pPr>
        <w:ind w:left="2199" w:hanging="269"/>
      </w:pPr>
      <w:rPr>
        <w:rFonts w:hint="default"/>
      </w:rPr>
    </w:lvl>
    <w:lvl w:ilvl="5" w:tplc="14F08032">
      <w:start w:val="1"/>
      <w:numFmt w:val="bullet"/>
      <w:lvlText w:val="•"/>
      <w:lvlJc w:val="left"/>
      <w:pPr>
        <w:ind w:left="2720" w:hanging="269"/>
      </w:pPr>
      <w:rPr>
        <w:rFonts w:hint="default"/>
      </w:rPr>
    </w:lvl>
    <w:lvl w:ilvl="6" w:tplc="8FE8551E">
      <w:start w:val="1"/>
      <w:numFmt w:val="bullet"/>
      <w:lvlText w:val="•"/>
      <w:lvlJc w:val="left"/>
      <w:pPr>
        <w:ind w:left="3240" w:hanging="269"/>
      </w:pPr>
      <w:rPr>
        <w:rFonts w:hint="default"/>
      </w:rPr>
    </w:lvl>
    <w:lvl w:ilvl="7" w:tplc="E11EB798">
      <w:start w:val="1"/>
      <w:numFmt w:val="bullet"/>
      <w:lvlText w:val="•"/>
      <w:lvlJc w:val="left"/>
      <w:pPr>
        <w:ind w:left="3761" w:hanging="269"/>
      </w:pPr>
      <w:rPr>
        <w:rFonts w:hint="default"/>
      </w:rPr>
    </w:lvl>
    <w:lvl w:ilvl="8" w:tplc="C34A84AC">
      <w:start w:val="1"/>
      <w:numFmt w:val="bullet"/>
      <w:lvlText w:val="•"/>
      <w:lvlJc w:val="left"/>
      <w:pPr>
        <w:ind w:left="4282" w:hanging="269"/>
      </w:pPr>
      <w:rPr>
        <w:rFonts w:hint="default"/>
      </w:rPr>
    </w:lvl>
  </w:abstractNum>
  <w:abstractNum w:abstractNumId="82" w15:restartNumberingAfterBreak="0">
    <w:nsid w:val="7F007667"/>
    <w:multiLevelType w:val="hybridMultilevel"/>
    <w:tmpl w:val="5C0233FC"/>
    <w:lvl w:ilvl="0" w:tplc="D62A99C4">
      <w:start w:val="1"/>
      <w:numFmt w:val="decimal"/>
      <w:lvlText w:val="%1."/>
      <w:lvlJc w:val="left"/>
      <w:pPr>
        <w:ind w:left="51" w:hanging="14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A423C2C">
      <w:start w:val="1"/>
      <w:numFmt w:val="bullet"/>
      <w:lvlText w:val="•"/>
      <w:lvlJc w:val="left"/>
      <w:pPr>
        <w:ind w:left="287" w:hanging="140"/>
      </w:pPr>
      <w:rPr>
        <w:rFonts w:hint="default"/>
      </w:rPr>
    </w:lvl>
    <w:lvl w:ilvl="2" w:tplc="AEA689A0">
      <w:start w:val="1"/>
      <w:numFmt w:val="bullet"/>
      <w:lvlText w:val="•"/>
      <w:lvlJc w:val="left"/>
      <w:pPr>
        <w:ind w:left="522" w:hanging="140"/>
      </w:pPr>
      <w:rPr>
        <w:rFonts w:hint="default"/>
      </w:rPr>
    </w:lvl>
    <w:lvl w:ilvl="3" w:tplc="61DA62F4">
      <w:start w:val="1"/>
      <w:numFmt w:val="bullet"/>
      <w:lvlText w:val="•"/>
      <w:lvlJc w:val="left"/>
      <w:pPr>
        <w:ind w:left="757" w:hanging="140"/>
      </w:pPr>
      <w:rPr>
        <w:rFonts w:hint="default"/>
      </w:rPr>
    </w:lvl>
    <w:lvl w:ilvl="4" w:tplc="8D323574">
      <w:start w:val="1"/>
      <w:numFmt w:val="bullet"/>
      <w:lvlText w:val="•"/>
      <w:lvlJc w:val="left"/>
      <w:pPr>
        <w:ind w:left="993" w:hanging="140"/>
      </w:pPr>
      <w:rPr>
        <w:rFonts w:hint="default"/>
      </w:rPr>
    </w:lvl>
    <w:lvl w:ilvl="5" w:tplc="05667A2E">
      <w:start w:val="1"/>
      <w:numFmt w:val="bullet"/>
      <w:lvlText w:val="•"/>
      <w:lvlJc w:val="left"/>
      <w:pPr>
        <w:ind w:left="1228" w:hanging="140"/>
      </w:pPr>
      <w:rPr>
        <w:rFonts w:hint="default"/>
      </w:rPr>
    </w:lvl>
    <w:lvl w:ilvl="6" w:tplc="9A38F30C">
      <w:start w:val="1"/>
      <w:numFmt w:val="bullet"/>
      <w:lvlText w:val="•"/>
      <w:lvlJc w:val="left"/>
      <w:pPr>
        <w:ind w:left="1463" w:hanging="140"/>
      </w:pPr>
      <w:rPr>
        <w:rFonts w:hint="default"/>
      </w:rPr>
    </w:lvl>
    <w:lvl w:ilvl="7" w:tplc="DBF84152">
      <w:start w:val="1"/>
      <w:numFmt w:val="bullet"/>
      <w:lvlText w:val="•"/>
      <w:lvlJc w:val="left"/>
      <w:pPr>
        <w:ind w:left="1699" w:hanging="140"/>
      </w:pPr>
      <w:rPr>
        <w:rFonts w:hint="default"/>
      </w:rPr>
    </w:lvl>
    <w:lvl w:ilvl="8" w:tplc="6D74888C">
      <w:start w:val="1"/>
      <w:numFmt w:val="bullet"/>
      <w:lvlText w:val="•"/>
      <w:lvlJc w:val="left"/>
      <w:pPr>
        <w:ind w:left="1934" w:hanging="140"/>
      </w:pPr>
      <w:rPr>
        <w:rFonts w:hint="default"/>
      </w:rPr>
    </w:lvl>
  </w:abstractNum>
  <w:num w:numId="1" w16cid:durableId="423459997">
    <w:abstractNumId w:val="77"/>
  </w:num>
  <w:num w:numId="2" w16cid:durableId="184173436">
    <w:abstractNumId w:val="12"/>
  </w:num>
  <w:num w:numId="3" w16cid:durableId="1427919808">
    <w:abstractNumId w:val="35"/>
  </w:num>
  <w:num w:numId="4" w16cid:durableId="821627399">
    <w:abstractNumId w:val="14"/>
  </w:num>
  <w:num w:numId="5" w16cid:durableId="1806578283">
    <w:abstractNumId w:val="81"/>
  </w:num>
  <w:num w:numId="6" w16cid:durableId="341054071">
    <w:abstractNumId w:val="0"/>
  </w:num>
  <w:num w:numId="7" w16cid:durableId="667370349">
    <w:abstractNumId w:val="62"/>
  </w:num>
  <w:num w:numId="8" w16cid:durableId="1836988449">
    <w:abstractNumId w:val="56"/>
  </w:num>
  <w:num w:numId="9" w16cid:durableId="202718987">
    <w:abstractNumId w:val="3"/>
  </w:num>
  <w:num w:numId="10" w16cid:durableId="2106219946">
    <w:abstractNumId w:val="1"/>
  </w:num>
  <w:num w:numId="11" w16cid:durableId="1387411267">
    <w:abstractNumId w:val="2"/>
  </w:num>
  <w:num w:numId="12" w16cid:durableId="1035038284">
    <w:abstractNumId w:val="60"/>
  </w:num>
  <w:num w:numId="13" w16cid:durableId="78909952">
    <w:abstractNumId w:val="25"/>
  </w:num>
  <w:num w:numId="14" w16cid:durableId="780682650">
    <w:abstractNumId w:val="59"/>
  </w:num>
  <w:num w:numId="15" w16cid:durableId="155004039">
    <w:abstractNumId w:val="30"/>
  </w:num>
  <w:num w:numId="16" w16cid:durableId="150029601">
    <w:abstractNumId w:val="43"/>
  </w:num>
  <w:num w:numId="17" w16cid:durableId="835074603">
    <w:abstractNumId w:val="41"/>
  </w:num>
  <w:num w:numId="18" w16cid:durableId="1785344332">
    <w:abstractNumId w:val="61"/>
  </w:num>
  <w:num w:numId="19" w16cid:durableId="490218130">
    <w:abstractNumId w:val="75"/>
  </w:num>
  <w:num w:numId="20" w16cid:durableId="224949294">
    <w:abstractNumId w:val="29"/>
  </w:num>
  <w:num w:numId="21" w16cid:durableId="386344663">
    <w:abstractNumId w:val="18"/>
  </w:num>
  <w:num w:numId="22" w16cid:durableId="1080129655">
    <w:abstractNumId w:val="17"/>
  </w:num>
  <w:num w:numId="23" w16cid:durableId="679157385">
    <w:abstractNumId w:val="71"/>
  </w:num>
  <w:num w:numId="24" w16cid:durableId="532428154">
    <w:abstractNumId w:val="52"/>
  </w:num>
  <w:num w:numId="25" w16cid:durableId="1057168808">
    <w:abstractNumId w:val="39"/>
  </w:num>
  <w:num w:numId="26" w16cid:durableId="417095535">
    <w:abstractNumId w:val="73"/>
  </w:num>
  <w:num w:numId="27" w16cid:durableId="1779718008">
    <w:abstractNumId w:val="21"/>
  </w:num>
  <w:num w:numId="28" w16cid:durableId="1921987219">
    <w:abstractNumId w:val="47"/>
  </w:num>
  <w:num w:numId="29" w16cid:durableId="156269547">
    <w:abstractNumId w:val="9"/>
  </w:num>
  <w:num w:numId="30" w16cid:durableId="832571308">
    <w:abstractNumId w:val="66"/>
  </w:num>
  <w:num w:numId="31" w16cid:durableId="879627126">
    <w:abstractNumId w:val="50"/>
  </w:num>
  <w:num w:numId="32" w16cid:durableId="211581488">
    <w:abstractNumId w:val="48"/>
  </w:num>
  <w:num w:numId="33" w16cid:durableId="629894319">
    <w:abstractNumId w:val="27"/>
  </w:num>
  <w:num w:numId="34" w16cid:durableId="1253853177">
    <w:abstractNumId w:val="79"/>
  </w:num>
  <w:num w:numId="35" w16cid:durableId="409470035">
    <w:abstractNumId w:val="42"/>
  </w:num>
  <w:num w:numId="36" w16cid:durableId="519517228">
    <w:abstractNumId w:val="8"/>
  </w:num>
  <w:num w:numId="37" w16cid:durableId="1980302631">
    <w:abstractNumId w:val="5"/>
  </w:num>
  <w:num w:numId="38" w16cid:durableId="1082338984">
    <w:abstractNumId w:val="63"/>
  </w:num>
  <w:num w:numId="39" w16cid:durableId="1643537094">
    <w:abstractNumId w:val="40"/>
  </w:num>
  <w:num w:numId="40" w16cid:durableId="163319881">
    <w:abstractNumId w:val="74"/>
  </w:num>
  <w:num w:numId="41" w16cid:durableId="1734159652">
    <w:abstractNumId w:val="67"/>
  </w:num>
  <w:num w:numId="42" w16cid:durableId="772747298">
    <w:abstractNumId w:val="80"/>
  </w:num>
  <w:num w:numId="43" w16cid:durableId="1983923262">
    <w:abstractNumId w:val="16"/>
  </w:num>
  <w:num w:numId="44" w16cid:durableId="1890142306">
    <w:abstractNumId w:val="36"/>
  </w:num>
  <w:num w:numId="45" w16cid:durableId="1691756647">
    <w:abstractNumId w:val="37"/>
  </w:num>
  <w:num w:numId="46" w16cid:durableId="1074275488">
    <w:abstractNumId w:val="4"/>
  </w:num>
  <w:num w:numId="47" w16cid:durableId="75368017">
    <w:abstractNumId w:val="46"/>
  </w:num>
  <w:num w:numId="48" w16cid:durableId="989989515">
    <w:abstractNumId w:val="72"/>
  </w:num>
  <w:num w:numId="49" w16cid:durableId="483394050">
    <w:abstractNumId w:val="28"/>
  </w:num>
  <w:num w:numId="50" w16cid:durableId="2084912710">
    <w:abstractNumId w:val="6"/>
  </w:num>
  <w:num w:numId="51" w16cid:durableId="1484541166">
    <w:abstractNumId w:val="15"/>
  </w:num>
  <w:num w:numId="52" w16cid:durableId="794641900">
    <w:abstractNumId w:val="19"/>
  </w:num>
  <w:num w:numId="53" w16cid:durableId="241723065">
    <w:abstractNumId w:val="82"/>
  </w:num>
  <w:num w:numId="54" w16cid:durableId="242767537">
    <w:abstractNumId w:val="49"/>
  </w:num>
  <w:num w:numId="55" w16cid:durableId="372729489">
    <w:abstractNumId w:val="33"/>
  </w:num>
  <w:num w:numId="56" w16cid:durableId="1238324192">
    <w:abstractNumId w:val="69"/>
  </w:num>
  <w:num w:numId="57" w16cid:durableId="719673477">
    <w:abstractNumId w:val="10"/>
  </w:num>
  <w:num w:numId="58" w16cid:durableId="1655180450">
    <w:abstractNumId w:val="55"/>
  </w:num>
  <w:num w:numId="59" w16cid:durableId="1734891240">
    <w:abstractNumId w:val="58"/>
  </w:num>
  <w:num w:numId="60" w16cid:durableId="1305037993">
    <w:abstractNumId w:val="22"/>
  </w:num>
  <w:num w:numId="61" w16cid:durableId="1049259320">
    <w:abstractNumId w:val="26"/>
  </w:num>
  <w:num w:numId="62" w16cid:durableId="937062339">
    <w:abstractNumId w:val="11"/>
  </w:num>
  <w:num w:numId="63" w16cid:durableId="1948808737">
    <w:abstractNumId w:val="70"/>
  </w:num>
  <w:num w:numId="64" w16cid:durableId="575242104">
    <w:abstractNumId w:val="64"/>
  </w:num>
  <w:num w:numId="65" w16cid:durableId="1353414133">
    <w:abstractNumId w:val="24"/>
  </w:num>
  <w:num w:numId="66" w16cid:durableId="271399861">
    <w:abstractNumId w:val="23"/>
  </w:num>
  <w:num w:numId="67" w16cid:durableId="1591697373">
    <w:abstractNumId w:val="32"/>
  </w:num>
  <w:num w:numId="68" w16cid:durableId="2145150976">
    <w:abstractNumId w:val="57"/>
  </w:num>
  <w:num w:numId="69" w16cid:durableId="581448362">
    <w:abstractNumId w:val="7"/>
  </w:num>
  <w:num w:numId="70" w16cid:durableId="1783571893">
    <w:abstractNumId w:val="45"/>
  </w:num>
  <w:num w:numId="71" w16cid:durableId="1879312074">
    <w:abstractNumId w:val="65"/>
  </w:num>
  <w:num w:numId="72" w16cid:durableId="1942102512">
    <w:abstractNumId w:val="31"/>
  </w:num>
  <w:num w:numId="73" w16cid:durableId="1005786035">
    <w:abstractNumId w:val="13"/>
  </w:num>
  <w:num w:numId="74" w16cid:durableId="314534836">
    <w:abstractNumId w:val="54"/>
  </w:num>
  <w:num w:numId="75" w16cid:durableId="42797679">
    <w:abstractNumId w:val="53"/>
  </w:num>
  <w:num w:numId="76" w16cid:durableId="1939755244">
    <w:abstractNumId w:val="68"/>
  </w:num>
  <w:num w:numId="77" w16cid:durableId="2122145406">
    <w:abstractNumId w:val="51"/>
  </w:num>
  <w:num w:numId="78" w16cid:durableId="1278366840">
    <w:abstractNumId w:val="76"/>
  </w:num>
  <w:num w:numId="79" w16cid:durableId="948976666">
    <w:abstractNumId w:val="20"/>
  </w:num>
  <w:num w:numId="80" w16cid:durableId="201095744">
    <w:abstractNumId w:val="38"/>
  </w:num>
  <w:num w:numId="81" w16cid:durableId="634335496">
    <w:abstractNumId w:val="34"/>
  </w:num>
  <w:num w:numId="82" w16cid:durableId="1963686892">
    <w:abstractNumId w:val="44"/>
  </w:num>
  <w:num w:numId="83" w16cid:durableId="833227014">
    <w:abstractNumId w:val="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C3F"/>
    <w:rsid w:val="0000328E"/>
    <w:rsid w:val="001869F5"/>
    <w:rsid w:val="00700888"/>
    <w:rsid w:val="00772931"/>
    <w:rsid w:val="00C92C3F"/>
    <w:rsid w:val="00E45DAD"/>
    <w:rsid w:val="00F9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9971"/>
  <w15:docId w15:val="{3BF3E603-2422-4883-991A-A9FE89D0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DAD"/>
    <w:pPr>
      <w:widowControl/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link w:val="Heading1Char"/>
    <w:uiPriority w:val="9"/>
    <w:qFormat/>
    <w:pPr>
      <w:ind w:left="2265" w:hanging="315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D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5D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5D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7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869F5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869F5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869F5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869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45D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5D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45D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45D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DAD"/>
    <w:rPr>
      <w:rFonts w:ascii="Verdana" w:hAnsi="Verdana" w:cs="Verdana"/>
    </w:rPr>
  </w:style>
  <w:style w:type="character" w:customStyle="1" w:styleId="Heading1Char">
    <w:name w:val="Heading 1 Char"/>
    <w:basedOn w:val="DefaultParagraphFont"/>
    <w:link w:val="Heading1"/>
    <w:uiPriority w:val="9"/>
    <w:rsid w:val="00E45DAD"/>
    <w:rPr>
      <w:rFonts w:ascii="Times New Roman" w:eastAsia="Times New Roman" w:hAnsi="Times New Roman"/>
      <w:b/>
      <w:bCs/>
      <w:sz w:val="18"/>
      <w:szCs w:val="18"/>
    </w:rPr>
  </w:style>
  <w:style w:type="paragraph" w:styleId="NormalIndent">
    <w:name w:val="Normal Indent"/>
    <w:basedOn w:val="Normal"/>
    <w:uiPriority w:val="99"/>
    <w:unhideWhenUsed/>
    <w:rsid w:val="00E45DAD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45DA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5D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5DAD"/>
    <w:rPr>
      <w:i/>
      <w:iCs/>
    </w:rPr>
  </w:style>
  <w:style w:type="character" w:styleId="Hyperlink">
    <w:name w:val="Hyperlink"/>
    <w:basedOn w:val="DefaultParagraphFont"/>
    <w:uiPriority w:val="99"/>
    <w:unhideWhenUsed/>
    <w:rsid w:val="00E45D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5DAD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E45D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E45DAD"/>
    <w:pPr>
      <w:widowControl/>
      <w:spacing w:after="200" w:line="276" w:lineRule="auto"/>
    </w:pPr>
  </w:style>
  <w:style w:type="paragraph" w:styleId="Footer">
    <w:name w:val="footer"/>
    <w:basedOn w:val="Normal"/>
    <w:link w:val="FooterChar"/>
    <w:uiPriority w:val="99"/>
    <w:unhideWhenUsed/>
    <w:rsid w:val="007008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88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145</Pages>
  <Words>38000</Words>
  <Characters>216604</Characters>
  <Application>Microsoft Office Word</Application>
  <DocSecurity>0</DocSecurity>
  <Lines>1805</Lines>
  <Paragraphs>508</Paragraphs>
  <ScaleCrop>false</ScaleCrop>
  <Company/>
  <LinksUpToDate>false</LinksUpToDate>
  <CharactersWithSpaces>254096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6</cp:revision>
  <dcterms:created xsi:type="dcterms:W3CDTF">2024-01-09T08:58:00Z</dcterms:created>
  <dcterms:modified xsi:type="dcterms:W3CDTF">2024-01-09T13:19:00Z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2016-12-29T00:00:00Z</vt:filetime>
  </property>
  <property fmtid="{D5CDD505-2E9C-101B-9397-08002B2CF9AE}" pid="3" name="LastSaved">
    <vt:filetime>2024-01-09T00:00:00Z</vt:filetime>
  </property>
</Properties>
</file>