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695F5216" w14:textId="77777777" w:rsidR="00CC7C48" w:rsidRDefault="00CC7C48">
      <w:pPr>
        <w:rPr>
          <w:rFonts w:ascii="Times New Roman" w:eastAsia="Times New Roman" w:hAnsi="Times New Roman" w:cs="Times New Roman"/>
          <w:sz w:val="20"/>
          <w:szCs w:val="20"/>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7"/>
        <w:gridCol w:w="9763"/>
      </w:tblGrid>
      <w:tr w:rsidR="0028322B" w:rsidRPr="00932A9A" w14:paraId="6C9C592D" w14:textId="77777777" w:rsidTr="00F01E65">
        <w:trPr>
          <w:tblCellSpacing w:w="15" w:type="dxa"/>
        </w:trPr>
        <w:tc>
          <w:tcPr>
            <w:tcW w:w="476" w:type="pct"/>
            <w:shd w:val="clear" w:color="auto" w:fill="A41E1C"/>
            <w:vAlign w:val="center"/>
          </w:tcPr>
          <w:p w14:paraId="2FBBD295" w14:textId="77777777" w:rsidR="0028322B" w:rsidRDefault="0028322B" w:rsidP="00F01E65">
            <w:pPr>
              <w:pStyle w:val="NASLOVZLATO"/>
            </w:pPr>
            <w:bookmarkStart w:id="0" w:name="_Hlk150257943"/>
            <w:r>
              <w:drawing>
                <wp:inline distT="0" distB="0" distL="0" distR="0" wp14:anchorId="45160790" wp14:editId="792CEEA9">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538A5C78" w14:textId="673476F2" w:rsidR="0028322B" w:rsidRPr="00D70371" w:rsidRDefault="0028322B" w:rsidP="00F01E65">
            <w:pPr>
              <w:pStyle w:val="NASLOVZLATO"/>
            </w:pPr>
            <w:r w:rsidRPr="0028322B">
              <w:t>ОДЛУКА</w:t>
            </w:r>
          </w:p>
          <w:p w14:paraId="7E0A463A" w14:textId="18BD7F08" w:rsidR="0028322B" w:rsidRPr="00D70371" w:rsidRDefault="0028322B" w:rsidP="00F01E65">
            <w:pPr>
              <w:pStyle w:val="NASLOVBELO"/>
            </w:pPr>
            <w:r w:rsidRPr="0028322B">
              <w:t>О ПРИКУПЉАЊУ, ОБРАДИ И ДОСТАВЉАЊУ ПОДАТАКА О СТАЊУ И СТРУКТУРИ РАЧУНА ИЗ КОНТНОГ ОКВИРА</w:t>
            </w:r>
          </w:p>
          <w:p w14:paraId="6B3508B8" w14:textId="402A46AF" w:rsidR="0028322B" w:rsidRPr="00D70371" w:rsidRDefault="0028322B" w:rsidP="00F01E65">
            <w:pPr>
              <w:pStyle w:val="podnaslovpropisa"/>
            </w:pPr>
            <w:r w:rsidRPr="00D70371">
              <w:t xml:space="preserve">("Сл. гласник РС", бр. </w:t>
            </w:r>
            <w:r w:rsidR="00882DA0">
              <w:t>101</w:t>
            </w:r>
            <w:r w:rsidRPr="00D70371">
              <w:t>/</w:t>
            </w:r>
            <w:r>
              <w:t>20</w:t>
            </w:r>
            <w:r w:rsidR="00882DA0">
              <w:t>17</w:t>
            </w:r>
            <w:r w:rsidRPr="00D70371">
              <w:t>)</w:t>
            </w:r>
          </w:p>
        </w:tc>
      </w:tr>
      <w:bookmarkEnd w:id="0"/>
    </w:tbl>
    <w:p w14:paraId="08DCF694" w14:textId="77777777" w:rsidR="00CC7C48" w:rsidRDefault="00CC7C48">
      <w:pPr>
        <w:rPr>
          <w:rFonts w:ascii="Times New Roman" w:eastAsia="Times New Roman" w:hAnsi="Times New Roman" w:cs="Times New Roman"/>
          <w:sz w:val="20"/>
          <w:szCs w:val="20"/>
        </w:rPr>
      </w:pPr>
    </w:p>
    <w:p w14:paraId="03F196A5" w14:textId="77777777" w:rsidR="006079ED" w:rsidRPr="006079ED" w:rsidRDefault="006079ED" w:rsidP="006079ED">
      <w:pPr>
        <w:spacing w:after="150"/>
        <w:rPr>
          <w:rFonts w:ascii="Arial" w:hAnsi="Arial" w:cs="Arial"/>
        </w:rPr>
      </w:pPr>
      <w:r w:rsidRPr="006079ED">
        <w:rPr>
          <w:rFonts w:ascii="Arial" w:hAnsi="Arial" w:cs="Arial"/>
          <w:b/>
          <w:color w:val="000000"/>
        </w:rPr>
        <w:t>Прилог 1</w:t>
      </w:r>
    </w:p>
    <w:p w14:paraId="662CE4E5" w14:textId="77777777" w:rsidR="006079ED" w:rsidRPr="006079ED" w:rsidRDefault="006079ED" w:rsidP="006079ED">
      <w:pPr>
        <w:spacing w:after="120"/>
        <w:jc w:val="center"/>
        <w:rPr>
          <w:rFonts w:ascii="Arial" w:hAnsi="Arial" w:cs="Arial"/>
        </w:rPr>
      </w:pPr>
      <w:r w:rsidRPr="006079ED">
        <w:rPr>
          <w:rFonts w:ascii="Arial" w:hAnsi="Arial" w:cs="Arial"/>
          <w:b/>
          <w:color w:val="000000"/>
        </w:rPr>
        <w:t>ЗАГЛАВЉЕ БИЛАНСНИХ И ВАНБИЛАНСНИХ ПОЗИЦИЈА</w:t>
      </w:r>
    </w:p>
    <w:p w14:paraId="635624CB" w14:textId="77777777" w:rsidR="006079ED" w:rsidRPr="006079ED" w:rsidRDefault="006079ED" w:rsidP="006079ED">
      <w:pPr>
        <w:spacing w:after="150"/>
        <w:rPr>
          <w:rFonts w:ascii="Arial" w:hAnsi="Arial" w:cs="Arial"/>
        </w:rPr>
      </w:pPr>
      <w:r w:rsidRPr="006079ED">
        <w:rPr>
          <w:rFonts w:ascii="Arial" w:hAnsi="Arial" w:cs="Arial"/>
          <w:color w:val="000000"/>
        </w:rPr>
        <w:t>Заглавље:</w:t>
      </w:r>
    </w:p>
    <w:p w14:paraId="7ACE6665" w14:textId="77777777" w:rsidR="006079ED" w:rsidRPr="006079ED" w:rsidRDefault="006079ED" w:rsidP="006079ED">
      <w:pPr>
        <w:spacing w:after="150"/>
        <w:rPr>
          <w:rFonts w:ascii="Arial" w:hAnsi="Arial" w:cs="Arial"/>
        </w:rPr>
      </w:pPr>
      <w:r w:rsidRPr="006079ED">
        <w:rPr>
          <w:rFonts w:ascii="Arial" w:hAnsi="Arial" w:cs="Arial"/>
          <w:color w:val="000000"/>
        </w:rPr>
        <w:t>1. Назив и место обвезника</w:t>
      </w:r>
    </w:p>
    <w:p w14:paraId="5B3B2B0C" w14:textId="77777777" w:rsidR="006079ED" w:rsidRPr="006079ED" w:rsidRDefault="006079ED" w:rsidP="006079ED">
      <w:pPr>
        <w:spacing w:after="150"/>
        <w:rPr>
          <w:rFonts w:ascii="Arial" w:hAnsi="Arial" w:cs="Arial"/>
        </w:rPr>
      </w:pPr>
      <w:r w:rsidRPr="006079ED">
        <w:rPr>
          <w:rFonts w:ascii="Arial" w:hAnsi="Arial" w:cs="Arial"/>
          <w:color w:val="000000"/>
        </w:rPr>
        <w:t>2. Ознака извештаја</w:t>
      </w:r>
    </w:p>
    <w:p w14:paraId="07EF5D08" w14:textId="77777777" w:rsidR="006079ED" w:rsidRPr="006079ED" w:rsidRDefault="006079ED" w:rsidP="006079ED">
      <w:pPr>
        <w:spacing w:after="150"/>
        <w:rPr>
          <w:rFonts w:ascii="Arial" w:hAnsi="Arial" w:cs="Arial"/>
        </w:rPr>
      </w:pPr>
      <w:r w:rsidRPr="006079ED">
        <w:rPr>
          <w:rFonts w:ascii="Arial" w:hAnsi="Arial" w:cs="Arial"/>
          <w:color w:val="000000"/>
        </w:rPr>
        <w:t>3. Датум пријема у Народној банци Србије</w:t>
      </w:r>
    </w:p>
    <w:p w14:paraId="04D09E14" w14:textId="77777777" w:rsidR="006079ED" w:rsidRPr="006079ED" w:rsidRDefault="006079ED" w:rsidP="006079ED">
      <w:pPr>
        <w:spacing w:after="150"/>
        <w:rPr>
          <w:rFonts w:ascii="Arial" w:hAnsi="Arial" w:cs="Arial"/>
        </w:rPr>
      </w:pPr>
      <w:r w:rsidRPr="006079ED">
        <w:rPr>
          <w:rFonts w:ascii="Arial" w:hAnsi="Arial" w:cs="Arial"/>
          <w:color w:val="000000"/>
        </w:rPr>
        <w:t>4. Период: година и месец</w:t>
      </w:r>
    </w:p>
    <w:p w14:paraId="524D1226" w14:textId="77777777" w:rsidR="006079ED" w:rsidRPr="006079ED" w:rsidRDefault="006079ED" w:rsidP="006079ED">
      <w:pPr>
        <w:spacing w:after="150"/>
        <w:rPr>
          <w:rFonts w:ascii="Arial" w:hAnsi="Arial" w:cs="Arial"/>
        </w:rPr>
      </w:pPr>
      <w:r w:rsidRPr="006079ED">
        <w:rPr>
          <w:rFonts w:ascii="Arial" w:hAnsi="Arial" w:cs="Arial"/>
          <w:color w:val="000000"/>
        </w:rPr>
        <w:t>5. Матични број обвезника</w:t>
      </w:r>
    </w:p>
    <w:p w14:paraId="71BE0E13" w14:textId="77777777" w:rsidR="006079ED" w:rsidRPr="006079ED" w:rsidRDefault="006079ED" w:rsidP="006079ED">
      <w:pPr>
        <w:spacing w:after="150"/>
        <w:rPr>
          <w:rFonts w:ascii="Arial" w:hAnsi="Arial" w:cs="Arial"/>
        </w:rPr>
      </w:pPr>
      <w:r w:rsidRPr="006079ED">
        <w:rPr>
          <w:rFonts w:ascii="Arial" w:hAnsi="Arial" w:cs="Arial"/>
          <w:color w:val="000000"/>
        </w:rPr>
        <w:t>6. Територија обвезника</w:t>
      </w:r>
    </w:p>
    <w:p w14:paraId="232ED9AD" w14:textId="77777777" w:rsidR="006079ED" w:rsidRPr="006079ED" w:rsidRDefault="006079ED" w:rsidP="006079ED">
      <w:pPr>
        <w:spacing w:after="150"/>
        <w:rPr>
          <w:rFonts w:ascii="Arial" w:hAnsi="Arial" w:cs="Arial"/>
        </w:rPr>
      </w:pPr>
      <w:r w:rsidRPr="006079ED">
        <w:rPr>
          <w:rFonts w:ascii="Arial" w:hAnsi="Arial" w:cs="Arial"/>
          <w:color w:val="000000"/>
        </w:rPr>
        <w:t>7. Врста обвезника</w:t>
      </w:r>
    </w:p>
    <w:p w14:paraId="5761958B" w14:textId="77777777" w:rsidR="006079ED" w:rsidRPr="006079ED" w:rsidRDefault="006079ED" w:rsidP="006079ED">
      <w:pPr>
        <w:spacing w:after="150"/>
        <w:rPr>
          <w:rFonts w:ascii="Arial" w:hAnsi="Arial" w:cs="Arial"/>
        </w:rPr>
      </w:pPr>
      <w:r w:rsidRPr="006079ED">
        <w:rPr>
          <w:rFonts w:ascii="Arial" w:hAnsi="Arial" w:cs="Arial"/>
          <w:color w:val="000000"/>
        </w:rPr>
        <w:t>8. Број запослених са стањем на крају месеца</w:t>
      </w:r>
    </w:p>
    <w:p w14:paraId="55B2CB37" w14:textId="77777777" w:rsidR="006079ED" w:rsidRPr="006079ED" w:rsidRDefault="006079ED" w:rsidP="006079ED">
      <w:pPr>
        <w:spacing w:after="150"/>
        <w:rPr>
          <w:rFonts w:ascii="Arial" w:hAnsi="Arial" w:cs="Arial"/>
        </w:rPr>
      </w:pPr>
      <w:r w:rsidRPr="006079ED">
        <w:rPr>
          <w:rFonts w:ascii="Arial" w:hAnsi="Arial" w:cs="Arial"/>
          <w:color w:val="000000"/>
        </w:rPr>
        <w:t>9. Врста података: биланснe или ванбиланснe позицијe</w:t>
      </w:r>
    </w:p>
    <w:p w14:paraId="472ACF07"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lastRenderedPageBreak/>
        <w:drawing>
          <wp:inline distT="0" distB="0" distL="0" distR="0" wp14:anchorId="60448D86" wp14:editId="40F648F0">
            <wp:extent cx="5732145" cy="4787915"/>
            <wp:effectExtent l="0" t="0" r="0" b="0"/>
            <wp:docPr id="448394181" name="Picture 448394181" descr="NBS_Page_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787915"/>
                    </a:xfrm>
                    <a:prstGeom prst="rect">
                      <a:avLst/>
                    </a:prstGeom>
                  </pic:spPr>
                </pic:pic>
              </a:graphicData>
            </a:graphic>
          </wp:inline>
        </w:drawing>
      </w:r>
    </w:p>
    <w:p w14:paraId="50551569"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4358F14F" wp14:editId="462E4089">
            <wp:extent cx="5732145" cy="4797452"/>
            <wp:effectExtent l="0" t="0" r="0" b="0"/>
            <wp:docPr id="458613957" name="Picture 458613957" descr="NBS_Page_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4797452"/>
                    </a:xfrm>
                    <a:prstGeom prst="rect">
                      <a:avLst/>
                    </a:prstGeom>
                  </pic:spPr>
                </pic:pic>
              </a:graphicData>
            </a:graphic>
          </wp:inline>
        </w:drawing>
      </w:r>
    </w:p>
    <w:p w14:paraId="6B233D20"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776EA3A1" wp14:editId="6A884BDA">
            <wp:extent cx="5732145" cy="4829071"/>
            <wp:effectExtent l="0" t="0" r="0" b="0"/>
            <wp:docPr id="244519396" name="Picture 244519396" descr="NBS_Page_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4829071"/>
                    </a:xfrm>
                    <a:prstGeom prst="rect">
                      <a:avLst/>
                    </a:prstGeom>
                  </pic:spPr>
                </pic:pic>
              </a:graphicData>
            </a:graphic>
          </wp:inline>
        </w:drawing>
      </w:r>
    </w:p>
    <w:p w14:paraId="41ECE89D"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09D2C77C" wp14:editId="763B98FD">
            <wp:extent cx="5732145" cy="4734010"/>
            <wp:effectExtent l="0" t="0" r="0" b="0"/>
            <wp:docPr id="1885539059" name="Picture 1885539059" descr="NBS_Page_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4734010"/>
                    </a:xfrm>
                    <a:prstGeom prst="rect">
                      <a:avLst/>
                    </a:prstGeom>
                  </pic:spPr>
                </pic:pic>
              </a:graphicData>
            </a:graphic>
          </wp:inline>
        </w:drawing>
      </w:r>
    </w:p>
    <w:p w14:paraId="38A4AFC5"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676923E9" wp14:editId="4793812E">
            <wp:extent cx="5732145" cy="4789483"/>
            <wp:effectExtent l="0" t="0" r="0" b="0"/>
            <wp:docPr id="2061025358" name="Picture 2061025358" descr="NBS_Page_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4789483"/>
                    </a:xfrm>
                    <a:prstGeom prst="rect">
                      <a:avLst/>
                    </a:prstGeom>
                  </pic:spPr>
                </pic:pic>
              </a:graphicData>
            </a:graphic>
          </wp:inline>
        </w:drawing>
      </w:r>
    </w:p>
    <w:p w14:paraId="20F7DF27"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00CF8BE5" wp14:editId="35367CED">
            <wp:extent cx="5732145" cy="4867095"/>
            <wp:effectExtent l="0" t="0" r="0" b="0"/>
            <wp:docPr id="1189149092" name="Picture 1189149092" descr="NBS_Page_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2145" cy="4867095"/>
                    </a:xfrm>
                    <a:prstGeom prst="rect">
                      <a:avLst/>
                    </a:prstGeom>
                  </pic:spPr>
                </pic:pic>
              </a:graphicData>
            </a:graphic>
          </wp:inline>
        </w:drawing>
      </w:r>
    </w:p>
    <w:p w14:paraId="603892B0"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06635470" wp14:editId="2BAAFE7B">
            <wp:extent cx="5732145" cy="4829071"/>
            <wp:effectExtent l="0" t="0" r="0" b="0"/>
            <wp:docPr id="2015493067" name="Picture 2015493067" descr="NBS_Page_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2145" cy="4829071"/>
                    </a:xfrm>
                    <a:prstGeom prst="rect">
                      <a:avLst/>
                    </a:prstGeom>
                  </pic:spPr>
                </pic:pic>
              </a:graphicData>
            </a:graphic>
          </wp:inline>
        </w:drawing>
      </w:r>
    </w:p>
    <w:p w14:paraId="75605AA0"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59F16FD7" wp14:editId="1E5C6150">
            <wp:extent cx="5732145" cy="4848083"/>
            <wp:effectExtent l="0" t="0" r="0" b="0"/>
            <wp:docPr id="1459105870" name="Picture 1459105870" descr="NBS_Page_0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2145" cy="4848083"/>
                    </a:xfrm>
                    <a:prstGeom prst="rect">
                      <a:avLst/>
                    </a:prstGeom>
                  </pic:spPr>
                </pic:pic>
              </a:graphicData>
            </a:graphic>
          </wp:inline>
        </w:drawing>
      </w:r>
    </w:p>
    <w:p w14:paraId="0C81B386"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590DFFE5" wp14:editId="091ED920">
            <wp:extent cx="5732145" cy="2595150"/>
            <wp:effectExtent l="0" t="0" r="0" b="0"/>
            <wp:docPr id="652093808" name="Picture 652093808" descr="NBS_Page_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2145" cy="2595150"/>
                    </a:xfrm>
                    <a:prstGeom prst="rect">
                      <a:avLst/>
                    </a:prstGeom>
                  </pic:spPr>
                </pic:pic>
              </a:graphicData>
            </a:graphic>
          </wp:inline>
        </w:drawing>
      </w:r>
    </w:p>
    <w:p w14:paraId="66D0D7D8" w14:textId="77777777" w:rsidR="006079ED" w:rsidRPr="006079ED" w:rsidRDefault="006079ED" w:rsidP="006079ED">
      <w:pPr>
        <w:spacing w:after="150"/>
        <w:rPr>
          <w:rFonts w:ascii="Arial" w:hAnsi="Arial" w:cs="Arial"/>
        </w:rPr>
      </w:pPr>
      <w:r w:rsidRPr="006079ED">
        <w:rPr>
          <w:rFonts w:ascii="Arial" w:hAnsi="Arial" w:cs="Arial"/>
          <w:noProof/>
          <w:lang w:val="sr-Latn-RS" w:eastAsia="sr-Latn-RS"/>
        </w:rPr>
        <w:drawing>
          <wp:inline distT="0" distB="0" distL="0" distR="0" wp14:anchorId="7F7C476F" wp14:editId="5DCD70F9">
            <wp:extent cx="5732145" cy="2319475"/>
            <wp:effectExtent l="0" t="0" r="0" b="0"/>
            <wp:docPr id="1895295931" name="Picture 1895295931" descr="NBS_Page_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2145" cy="2319475"/>
                    </a:xfrm>
                    <a:prstGeom prst="rect">
                      <a:avLst/>
                    </a:prstGeom>
                  </pic:spPr>
                </pic:pic>
              </a:graphicData>
            </a:graphic>
          </wp:inline>
        </w:drawing>
      </w:r>
    </w:p>
    <w:p w14:paraId="5569BA93" w14:textId="77777777" w:rsidR="009A7F6D" w:rsidRDefault="009A7F6D" w:rsidP="006079ED">
      <w:pPr>
        <w:spacing w:after="150"/>
        <w:rPr>
          <w:rFonts w:ascii="Arial" w:hAnsi="Arial" w:cs="Arial"/>
          <w:b/>
          <w:color w:val="000000"/>
        </w:rPr>
      </w:pPr>
    </w:p>
    <w:p w14:paraId="42303DDC" w14:textId="77777777" w:rsidR="009A7F6D" w:rsidRDefault="009A7F6D" w:rsidP="006079ED">
      <w:pPr>
        <w:spacing w:after="150"/>
        <w:rPr>
          <w:rFonts w:ascii="Arial" w:hAnsi="Arial" w:cs="Arial"/>
          <w:b/>
          <w:color w:val="000000"/>
        </w:rPr>
      </w:pPr>
    </w:p>
    <w:p w14:paraId="50E246C4" w14:textId="77777777" w:rsidR="009A7F6D" w:rsidRDefault="009A7F6D" w:rsidP="006079ED">
      <w:pPr>
        <w:spacing w:after="150"/>
        <w:rPr>
          <w:rFonts w:ascii="Arial" w:hAnsi="Arial" w:cs="Arial"/>
          <w:b/>
          <w:color w:val="000000"/>
        </w:rPr>
      </w:pPr>
    </w:p>
    <w:p w14:paraId="054281EA" w14:textId="77777777" w:rsidR="009A7F6D" w:rsidRPr="009A7F6D" w:rsidRDefault="009A7F6D" w:rsidP="009A7F6D">
      <w:pPr>
        <w:pStyle w:val="NormalWeb"/>
        <w:spacing w:after="0"/>
        <w:rPr>
          <w:rFonts w:ascii="Arial" w:hAnsi="Arial"/>
        </w:rPr>
      </w:pPr>
      <w:r w:rsidRPr="009A7F6D">
        <w:rPr>
          <w:rStyle w:val="bold2"/>
          <w:rFonts w:ascii="Arial" w:hAnsi="Arial"/>
        </w:rPr>
        <w:t>Прилог 3</w:t>
      </w:r>
    </w:p>
    <w:p w14:paraId="637EA1DB" w14:textId="77777777" w:rsidR="009A7F6D" w:rsidRPr="009A7F6D" w:rsidRDefault="009A7F6D" w:rsidP="009A7F6D">
      <w:pPr>
        <w:pStyle w:val="bold"/>
        <w:rPr>
          <w:rFonts w:ascii="Arial" w:hAnsi="Arial"/>
        </w:rPr>
      </w:pPr>
      <w:r w:rsidRPr="009A7F6D">
        <w:rPr>
          <w:rFonts w:ascii="Arial" w:hAnsi="Arial"/>
        </w:rPr>
        <w:t>СТРУКТУРА ОБАВЕЗНИХ ШИФАРА</w:t>
      </w:r>
    </w:p>
    <w:p w14:paraId="0C144313" w14:textId="77777777" w:rsidR="009A7F6D" w:rsidRPr="009A7F6D" w:rsidRDefault="009A7F6D" w:rsidP="009A7F6D">
      <w:pPr>
        <w:pStyle w:val="NormalWeb"/>
        <w:rPr>
          <w:rFonts w:ascii="Arial" w:hAnsi="Arial"/>
        </w:rPr>
      </w:pPr>
      <w:r w:rsidRPr="009A7F6D">
        <w:rPr>
          <w:rFonts w:ascii="Arial" w:hAnsi="Arial"/>
        </w:rPr>
        <w:t>1. Банке су обавезне да секторску структуру књиговодствених рачуна обезбеде према следећем шифарнику:</w:t>
      </w:r>
    </w:p>
    <w:p w14:paraId="005DF4B1" w14:textId="77777777" w:rsidR="009A7F6D" w:rsidRPr="009A7F6D" w:rsidRDefault="009A7F6D" w:rsidP="009A7F6D">
      <w:pPr>
        <w:pStyle w:val="NormalWeb"/>
        <w:rPr>
          <w:rFonts w:ascii="Arial" w:hAnsi="Arial"/>
        </w:rPr>
      </w:pPr>
      <w:r w:rsidRPr="009A7F6D">
        <w:rPr>
          <w:rFonts w:ascii="Arial" w:hAnsi="Arial"/>
        </w:rPr>
        <w:t>1 – СЕКТОР ФИНАНСИЈА И ОСИГУРАЊА</w:t>
      </w:r>
    </w:p>
    <w:p w14:paraId="2F80D40A" w14:textId="77777777" w:rsidR="009A7F6D" w:rsidRPr="009A7F6D" w:rsidRDefault="009A7F6D" w:rsidP="009A7F6D">
      <w:pPr>
        <w:pStyle w:val="NormalWeb"/>
        <w:rPr>
          <w:rFonts w:ascii="Arial" w:hAnsi="Arial"/>
        </w:rPr>
      </w:pPr>
      <w:r w:rsidRPr="009A7F6D">
        <w:rPr>
          <w:rFonts w:ascii="Arial" w:hAnsi="Arial"/>
        </w:rPr>
        <w:t>10 – Централна банка</w:t>
      </w:r>
    </w:p>
    <w:p w14:paraId="7C533DC6" w14:textId="77777777" w:rsidR="009A7F6D" w:rsidRPr="009A7F6D" w:rsidRDefault="009A7F6D" w:rsidP="009A7F6D">
      <w:pPr>
        <w:pStyle w:val="NormalWeb"/>
        <w:rPr>
          <w:rFonts w:ascii="Arial" w:hAnsi="Arial"/>
        </w:rPr>
      </w:pPr>
      <w:r w:rsidRPr="009A7F6D">
        <w:rPr>
          <w:rFonts w:ascii="Arial" w:hAnsi="Arial"/>
        </w:rPr>
        <w:t xml:space="preserve">11 – Банке </w:t>
      </w:r>
    </w:p>
    <w:p w14:paraId="2075E1B9" w14:textId="77777777" w:rsidR="009A7F6D" w:rsidRPr="009A7F6D" w:rsidRDefault="009A7F6D" w:rsidP="009A7F6D">
      <w:pPr>
        <w:pStyle w:val="NormalWeb"/>
        <w:rPr>
          <w:rFonts w:ascii="Arial" w:hAnsi="Arial"/>
        </w:rPr>
      </w:pPr>
      <w:r w:rsidRPr="009A7F6D">
        <w:rPr>
          <w:rFonts w:ascii="Arial" w:hAnsi="Arial"/>
        </w:rPr>
        <w:t>12 – Друштва за осигурање</w:t>
      </w:r>
    </w:p>
    <w:p w14:paraId="6561355F" w14:textId="77777777" w:rsidR="009A7F6D" w:rsidRPr="009A7F6D" w:rsidRDefault="009A7F6D" w:rsidP="009A7F6D">
      <w:pPr>
        <w:pStyle w:val="NormalWeb"/>
        <w:rPr>
          <w:rFonts w:ascii="Arial" w:hAnsi="Arial"/>
        </w:rPr>
      </w:pPr>
      <w:r w:rsidRPr="009A7F6D">
        <w:rPr>
          <w:rFonts w:ascii="Arial" w:hAnsi="Arial"/>
        </w:rPr>
        <w:t xml:space="preserve">13 – Добровољни пензијски фондови </w:t>
      </w:r>
    </w:p>
    <w:p w14:paraId="5D495C12" w14:textId="77777777" w:rsidR="009A7F6D" w:rsidRPr="009A7F6D" w:rsidRDefault="009A7F6D" w:rsidP="009A7F6D">
      <w:pPr>
        <w:pStyle w:val="NormalWeb"/>
        <w:rPr>
          <w:rFonts w:ascii="Arial" w:hAnsi="Arial"/>
        </w:rPr>
      </w:pPr>
      <w:r w:rsidRPr="009A7F6D">
        <w:rPr>
          <w:rFonts w:ascii="Arial" w:hAnsi="Arial"/>
        </w:rPr>
        <w:t>14 – Финансијски лизинг</w:t>
      </w:r>
    </w:p>
    <w:p w14:paraId="625E0138" w14:textId="77777777" w:rsidR="009A7F6D" w:rsidRPr="009A7F6D" w:rsidRDefault="009A7F6D" w:rsidP="009A7F6D">
      <w:pPr>
        <w:pStyle w:val="NormalWeb"/>
        <w:rPr>
          <w:rFonts w:ascii="Arial" w:hAnsi="Arial"/>
        </w:rPr>
      </w:pPr>
      <w:r w:rsidRPr="009A7F6D">
        <w:rPr>
          <w:rFonts w:ascii="Arial" w:hAnsi="Arial"/>
        </w:rPr>
        <w:t>15 – Помоћне делатности у пружању финансијских услуга и осигурању – друштва за управљање пензијским фондовима, друштва за управљање инвестиционим фондовима, Београдска берза, Централни регистар, депо и клиринг хартија од вредности, мењачи, брокерско-дилерска друштва, Удружење банака Србије, Удружење осигуравача Србије, Асоцијација лизинг компанија и сл.</w:t>
      </w:r>
    </w:p>
    <w:p w14:paraId="4B61A3A6" w14:textId="77777777" w:rsidR="009A7F6D" w:rsidRPr="009A7F6D" w:rsidRDefault="009A7F6D" w:rsidP="009A7F6D">
      <w:pPr>
        <w:pStyle w:val="NormalWeb"/>
        <w:rPr>
          <w:rFonts w:ascii="Arial" w:hAnsi="Arial"/>
        </w:rPr>
      </w:pPr>
      <w:r w:rsidRPr="009A7F6D">
        <w:rPr>
          <w:rFonts w:ascii="Arial" w:hAnsi="Arial"/>
        </w:rPr>
        <w:t>16 – Инвестициони фондови, осим новчаних фондова</w:t>
      </w:r>
    </w:p>
    <w:p w14:paraId="7BCFFD21" w14:textId="77777777" w:rsidR="009A7F6D" w:rsidRPr="009A7F6D" w:rsidRDefault="009A7F6D" w:rsidP="009A7F6D">
      <w:pPr>
        <w:pStyle w:val="NormalWeb"/>
        <w:rPr>
          <w:rFonts w:ascii="Arial" w:hAnsi="Arial"/>
        </w:rPr>
      </w:pPr>
      <w:r w:rsidRPr="009A7F6D">
        <w:rPr>
          <w:rFonts w:ascii="Arial" w:hAnsi="Arial"/>
        </w:rPr>
        <w:t>17 – Делатност холдинг компанија</w:t>
      </w:r>
    </w:p>
    <w:p w14:paraId="752ED56B" w14:textId="77777777" w:rsidR="009A7F6D" w:rsidRPr="009A7F6D" w:rsidRDefault="009A7F6D" w:rsidP="009A7F6D">
      <w:pPr>
        <w:pStyle w:val="NormalWeb"/>
        <w:rPr>
          <w:rFonts w:ascii="Arial" w:hAnsi="Arial"/>
        </w:rPr>
      </w:pPr>
      <w:r w:rsidRPr="009A7F6D">
        <w:rPr>
          <w:rFonts w:ascii="Arial" w:hAnsi="Arial"/>
        </w:rPr>
        <w:t xml:space="preserve">18 – Остале услуге кредитирања и финансирања, осим осигурања и добровољних пензијских фондова </w:t>
      </w:r>
    </w:p>
    <w:p w14:paraId="20BE6295" w14:textId="77777777" w:rsidR="009A7F6D" w:rsidRPr="009A7F6D" w:rsidRDefault="009A7F6D" w:rsidP="009A7F6D">
      <w:pPr>
        <w:pStyle w:val="NormalWeb"/>
        <w:rPr>
          <w:rFonts w:ascii="Arial" w:hAnsi="Arial"/>
        </w:rPr>
      </w:pPr>
      <w:r w:rsidRPr="009A7F6D">
        <w:rPr>
          <w:rFonts w:ascii="Arial" w:hAnsi="Arial"/>
        </w:rPr>
        <w:t xml:space="preserve">19 – Фондови очувања вредности имовине (новчани фондови) </w:t>
      </w:r>
    </w:p>
    <w:p w14:paraId="42D8B995" w14:textId="77777777" w:rsidR="009A7F6D" w:rsidRPr="009A7F6D" w:rsidRDefault="009A7F6D" w:rsidP="009A7F6D">
      <w:pPr>
        <w:pStyle w:val="NormalWeb"/>
        <w:rPr>
          <w:rFonts w:ascii="Arial" w:hAnsi="Arial"/>
        </w:rPr>
      </w:pPr>
      <w:r w:rsidRPr="009A7F6D">
        <w:rPr>
          <w:rFonts w:ascii="Arial" w:hAnsi="Arial"/>
        </w:rPr>
        <w:t>2 – ЈАВНИ НЕФИНАНСИЈСКИ СЕКТОР</w:t>
      </w:r>
    </w:p>
    <w:p w14:paraId="0F545F99" w14:textId="77777777" w:rsidR="009A7F6D" w:rsidRPr="009A7F6D" w:rsidRDefault="009A7F6D" w:rsidP="009A7F6D">
      <w:pPr>
        <w:pStyle w:val="NormalWeb"/>
        <w:spacing w:after="0"/>
        <w:rPr>
          <w:rFonts w:ascii="Arial" w:hAnsi="Arial"/>
        </w:rPr>
      </w:pPr>
      <w:r w:rsidRPr="009A7F6D">
        <w:rPr>
          <w:rFonts w:ascii="Arial" w:hAnsi="Arial"/>
        </w:rPr>
        <w:t xml:space="preserve">20 – Јавна предузећа – сектор </w:t>
      </w:r>
      <w:r w:rsidRPr="009A7F6D">
        <w:rPr>
          <w:rStyle w:val="italik2"/>
          <w:rFonts w:ascii="Arial" w:hAnsi="Arial"/>
        </w:rPr>
        <w:t>A</w:t>
      </w:r>
      <w:r w:rsidRPr="009A7F6D">
        <w:rPr>
          <w:rFonts w:ascii="Arial" w:hAnsi="Arial"/>
        </w:rPr>
        <w:t xml:space="preserve">: пољопривреда, шумарство, рибарство </w:t>
      </w:r>
    </w:p>
    <w:p w14:paraId="32E43B96" w14:textId="77777777" w:rsidR="009A7F6D" w:rsidRPr="009A7F6D" w:rsidRDefault="009A7F6D" w:rsidP="009A7F6D">
      <w:pPr>
        <w:pStyle w:val="NormalWeb"/>
        <w:spacing w:after="0"/>
        <w:rPr>
          <w:rFonts w:ascii="Arial" w:hAnsi="Arial"/>
        </w:rPr>
      </w:pPr>
      <w:r w:rsidRPr="009A7F6D">
        <w:rPr>
          <w:rFonts w:ascii="Arial" w:hAnsi="Arial"/>
        </w:rPr>
        <w:t xml:space="preserve">21 – Јавна предузећа – сектори </w:t>
      </w:r>
      <w:r w:rsidRPr="009A7F6D">
        <w:rPr>
          <w:rStyle w:val="italik2"/>
          <w:rFonts w:ascii="Arial" w:hAnsi="Arial"/>
        </w:rPr>
        <w:t>B,</w:t>
      </w:r>
      <w:r w:rsidRPr="009A7F6D">
        <w:rPr>
          <w:rFonts w:ascii="Arial" w:hAnsi="Arial"/>
        </w:rPr>
        <w:t xml:space="preserve"> </w:t>
      </w:r>
      <w:r w:rsidRPr="009A7F6D">
        <w:rPr>
          <w:rStyle w:val="italik2"/>
          <w:rFonts w:ascii="Arial" w:hAnsi="Arial"/>
        </w:rPr>
        <w:t>C</w:t>
      </w:r>
      <w:r w:rsidRPr="009A7F6D">
        <w:rPr>
          <w:rFonts w:ascii="Arial" w:hAnsi="Arial"/>
        </w:rPr>
        <w:t xml:space="preserve"> и </w:t>
      </w:r>
      <w:r w:rsidRPr="009A7F6D">
        <w:rPr>
          <w:rStyle w:val="italik2"/>
          <w:rFonts w:ascii="Arial" w:hAnsi="Arial"/>
        </w:rPr>
        <w:t>E</w:t>
      </w:r>
      <w:r w:rsidRPr="009A7F6D">
        <w:rPr>
          <w:rFonts w:ascii="Arial" w:hAnsi="Arial"/>
        </w:rPr>
        <w:t>: рударство, прерађивачка индустрија, снабдевање водом, управљање отпадним водама, контролисање процеса уклањања отпада и сличне активности</w:t>
      </w:r>
    </w:p>
    <w:p w14:paraId="78CEBC82" w14:textId="77777777" w:rsidR="009A7F6D" w:rsidRPr="009A7F6D" w:rsidRDefault="009A7F6D" w:rsidP="009A7F6D">
      <w:pPr>
        <w:pStyle w:val="NormalWeb"/>
        <w:spacing w:after="0"/>
        <w:rPr>
          <w:rFonts w:ascii="Arial" w:hAnsi="Arial"/>
        </w:rPr>
      </w:pPr>
      <w:r w:rsidRPr="009A7F6D">
        <w:rPr>
          <w:rFonts w:ascii="Arial" w:hAnsi="Arial"/>
        </w:rPr>
        <w:t xml:space="preserve">22 – Јавна предузећа – сектор </w:t>
      </w:r>
      <w:r w:rsidRPr="009A7F6D">
        <w:rPr>
          <w:rStyle w:val="italik2"/>
          <w:rFonts w:ascii="Arial" w:hAnsi="Arial"/>
        </w:rPr>
        <w:t>D</w:t>
      </w:r>
      <w:r w:rsidRPr="009A7F6D">
        <w:rPr>
          <w:rFonts w:ascii="Arial" w:hAnsi="Arial"/>
        </w:rPr>
        <w:t>: снабдевање електричном енергијом, гасом и паром и климатизација</w:t>
      </w:r>
    </w:p>
    <w:p w14:paraId="2E22D152" w14:textId="77777777" w:rsidR="009A7F6D" w:rsidRPr="009A7F6D" w:rsidRDefault="009A7F6D" w:rsidP="009A7F6D">
      <w:pPr>
        <w:pStyle w:val="NormalWeb"/>
        <w:spacing w:after="0"/>
        <w:rPr>
          <w:rFonts w:ascii="Arial" w:hAnsi="Arial"/>
        </w:rPr>
      </w:pPr>
      <w:r w:rsidRPr="009A7F6D">
        <w:rPr>
          <w:rFonts w:ascii="Arial" w:hAnsi="Arial"/>
        </w:rPr>
        <w:t xml:space="preserve">23 – Јавна предузећа – сектор </w:t>
      </w:r>
      <w:r w:rsidRPr="009A7F6D">
        <w:rPr>
          <w:rStyle w:val="italik2"/>
          <w:rFonts w:ascii="Arial" w:hAnsi="Arial"/>
        </w:rPr>
        <w:t>F</w:t>
      </w:r>
      <w:r w:rsidRPr="009A7F6D">
        <w:rPr>
          <w:rFonts w:ascii="Arial" w:hAnsi="Arial"/>
        </w:rPr>
        <w:t>: грађевинарство</w:t>
      </w:r>
    </w:p>
    <w:p w14:paraId="08C507A4" w14:textId="77777777" w:rsidR="009A7F6D" w:rsidRPr="009A7F6D" w:rsidRDefault="009A7F6D" w:rsidP="009A7F6D">
      <w:pPr>
        <w:pStyle w:val="NormalWeb"/>
        <w:spacing w:after="0"/>
        <w:rPr>
          <w:rFonts w:ascii="Arial" w:hAnsi="Arial"/>
        </w:rPr>
      </w:pPr>
      <w:r w:rsidRPr="009A7F6D">
        <w:rPr>
          <w:rFonts w:ascii="Arial" w:hAnsi="Arial"/>
        </w:rPr>
        <w:t xml:space="preserve">24 – Јавна предузећа – сектор </w:t>
      </w:r>
      <w:r w:rsidRPr="009A7F6D">
        <w:rPr>
          <w:rStyle w:val="italik2"/>
          <w:rFonts w:ascii="Arial" w:hAnsi="Arial"/>
        </w:rPr>
        <w:t>G</w:t>
      </w:r>
      <w:r w:rsidRPr="009A7F6D">
        <w:rPr>
          <w:rFonts w:ascii="Arial" w:hAnsi="Arial"/>
        </w:rPr>
        <w:t>: трговина на велико и трговина на мало, поправка моторних возила и мотоцикала</w:t>
      </w:r>
    </w:p>
    <w:p w14:paraId="09C2D1AF" w14:textId="77777777" w:rsidR="009A7F6D" w:rsidRPr="009A7F6D" w:rsidRDefault="009A7F6D" w:rsidP="009A7F6D">
      <w:pPr>
        <w:pStyle w:val="NormalWeb"/>
        <w:spacing w:after="0"/>
        <w:rPr>
          <w:rFonts w:ascii="Arial" w:hAnsi="Arial"/>
        </w:rPr>
      </w:pPr>
      <w:r w:rsidRPr="009A7F6D">
        <w:rPr>
          <w:rFonts w:ascii="Arial" w:hAnsi="Arial"/>
        </w:rPr>
        <w:t xml:space="preserve">25 – Јавна предузећа – сектори </w:t>
      </w:r>
      <w:r w:rsidRPr="009A7F6D">
        <w:rPr>
          <w:rStyle w:val="italik2"/>
          <w:rFonts w:ascii="Arial" w:hAnsi="Arial"/>
        </w:rPr>
        <w:t>H,</w:t>
      </w:r>
      <w:r w:rsidRPr="009A7F6D">
        <w:rPr>
          <w:rFonts w:ascii="Arial" w:hAnsi="Arial"/>
        </w:rPr>
        <w:t xml:space="preserve"> </w:t>
      </w:r>
      <w:r w:rsidRPr="009A7F6D">
        <w:rPr>
          <w:rStyle w:val="italik2"/>
          <w:rFonts w:ascii="Arial" w:hAnsi="Arial"/>
        </w:rPr>
        <w:t xml:space="preserve">I </w:t>
      </w:r>
      <w:r w:rsidRPr="009A7F6D">
        <w:rPr>
          <w:rFonts w:ascii="Arial" w:hAnsi="Arial"/>
        </w:rPr>
        <w:t xml:space="preserve">и </w:t>
      </w:r>
      <w:r w:rsidRPr="009A7F6D">
        <w:rPr>
          <w:rStyle w:val="italik2"/>
          <w:rFonts w:ascii="Arial" w:hAnsi="Arial"/>
        </w:rPr>
        <w:t>J</w:t>
      </w:r>
      <w:r w:rsidRPr="009A7F6D">
        <w:rPr>
          <w:rFonts w:ascii="Arial" w:hAnsi="Arial"/>
        </w:rPr>
        <w:t>: саобраћај и складиштење, услуге смештаја и исхране, информисање и комуникације</w:t>
      </w:r>
    </w:p>
    <w:p w14:paraId="11F2D568" w14:textId="77777777" w:rsidR="009A7F6D" w:rsidRPr="009A7F6D" w:rsidRDefault="009A7F6D" w:rsidP="009A7F6D">
      <w:pPr>
        <w:pStyle w:val="NormalWeb"/>
        <w:spacing w:after="0"/>
        <w:rPr>
          <w:rFonts w:ascii="Arial" w:hAnsi="Arial"/>
        </w:rPr>
      </w:pPr>
      <w:r w:rsidRPr="009A7F6D">
        <w:rPr>
          <w:rFonts w:ascii="Arial" w:hAnsi="Arial"/>
        </w:rPr>
        <w:t xml:space="preserve">27 – Јавна предузећа – сектори </w:t>
      </w:r>
      <w:r w:rsidRPr="009A7F6D">
        <w:rPr>
          <w:rStyle w:val="italik2"/>
          <w:rFonts w:ascii="Arial" w:hAnsi="Arial"/>
        </w:rPr>
        <w:t xml:space="preserve">L, M, N, R, S, </w:t>
      </w:r>
      <w:r w:rsidRPr="009A7F6D">
        <w:rPr>
          <w:rFonts w:ascii="Arial" w:hAnsi="Arial"/>
        </w:rPr>
        <w:t>део сектора</w:t>
      </w:r>
      <w:r w:rsidRPr="009A7F6D">
        <w:rPr>
          <w:rStyle w:val="italik2"/>
          <w:rFonts w:ascii="Arial" w:hAnsi="Arial"/>
        </w:rPr>
        <w:t xml:space="preserve"> P </w:t>
      </w:r>
      <w:r w:rsidRPr="009A7F6D">
        <w:rPr>
          <w:rFonts w:ascii="Arial" w:hAnsi="Arial"/>
        </w:rPr>
        <w:t xml:space="preserve">и </w:t>
      </w:r>
      <w:r w:rsidRPr="009A7F6D">
        <w:rPr>
          <w:rStyle w:val="italik2"/>
          <w:rFonts w:ascii="Arial" w:hAnsi="Arial"/>
        </w:rPr>
        <w:t>Q</w:t>
      </w:r>
      <w:r w:rsidRPr="009A7F6D">
        <w:rPr>
          <w:rFonts w:ascii="Arial" w:hAnsi="Arial"/>
        </w:rPr>
        <w:t>:</w:t>
      </w:r>
      <w:r w:rsidRPr="009A7F6D">
        <w:rPr>
          <w:rStyle w:val="italik2"/>
          <w:rFonts w:ascii="Arial" w:hAnsi="Arial"/>
        </w:rPr>
        <w:t xml:space="preserve"> </w:t>
      </w:r>
      <w:r w:rsidRPr="009A7F6D">
        <w:rPr>
          <w:rFonts w:ascii="Arial" w:hAnsi="Arial"/>
        </w:rPr>
        <w:t>пословање некретнинама, стручне, научне, иновационе и техничке делатности, административне и помоћне услужне делатности, уметност, забава и рекреација, остале услужне делатности, образовање, здравствена и социјална заштита</w:t>
      </w:r>
    </w:p>
    <w:p w14:paraId="2BF1BE6A" w14:textId="77777777" w:rsidR="009A7F6D" w:rsidRPr="009A7F6D" w:rsidRDefault="009A7F6D" w:rsidP="009A7F6D">
      <w:pPr>
        <w:pStyle w:val="NormalWeb"/>
        <w:rPr>
          <w:rFonts w:ascii="Arial" w:hAnsi="Arial"/>
        </w:rPr>
      </w:pPr>
      <w:r w:rsidRPr="009A7F6D">
        <w:rPr>
          <w:rFonts w:ascii="Arial" w:hAnsi="Arial"/>
        </w:rPr>
        <w:t>3 – СЕКТОР ПРИВРЕДНИХ ДРУШТАВА</w:t>
      </w:r>
    </w:p>
    <w:p w14:paraId="7422B4DB" w14:textId="77777777" w:rsidR="009A7F6D" w:rsidRPr="009A7F6D" w:rsidRDefault="009A7F6D" w:rsidP="009A7F6D">
      <w:pPr>
        <w:pStyle w:val="NormalWeb"/>
        <w:spacing w:after="0"/>
        <w:rPr>
          <w:rFonts w:ascii="Arial" w:hAnsi="Arial"/>
        </w:rPr>
      </w:pPr>
      <w:r w:rsidRPr="009A7F6D">
        <w:rPr>
          <w:rFonts w:ascii="Arial" w:hAnsi="Arial"/>
        </w:rPr>
        <w:t xml:space="preserve">30 – Привредна друштва – сектор </w:t>
      </w:r>
      <w:r w:rsidRPr="009A7F6D">
        <w:rPr>
          <w:rStyle w:val="italik2"/>
          <w:rFonts w:ascii="Arial" w:hAnsi="Arial"/>
        </w:rPr>
        <w:t>A</w:t>
      </w:r>
      <w:r w:rsidRPr="009A7F6D">
        <w:rPr>
          <w:rFonts w:ascii="Arial" w:hAnsi="Arial"/>
        </w:rPr>
        <w:t xml:space="preserve">: пољопривреда, шумарство, рибарство </w:t>
      </w:r>
    </w:p>
    <w:p w14:paraId="72813948" w14:textId="77777777" w:rsidR="009A7F6D" w:rsidRPr="009A7F6D" w:rsidRDefault="009A7F6D" w:rsidP="009A7F6D">
      <w:pPr>
        <w:pStyle w:val="NormalWeb"/>
        <w:spacing w:after="0"/>
        <w:rPr>
          <w:rFonts w:ascii="Arial" w:hAnsi="Arial"/>
        </w:rPr>
      </w:pPr>
      <w:r w:rsidRPr="009A7F6D">
        <w:rPr>
          <w:rFonts w:ascii="Arial" w:hAnsi="Arial"/>
        </w:rPr>
        <w:t xml:space="preserve">31 – Привредна друштва – сектори </w:t>
      </w:r>
      <w:r w:rsidRPr="009A7F6D">
        <w:rPr>
          <w:rStyle w:val="italik2"/>
          <w:rFonts w:ascii="Arial" w:hAnsi="Arial"/>
        </w:rPr>
        <w:t>B,</w:t>
      </w:r>
      <w:r w:rsidRPr="009A7F6D">
        <w:rPr>
          <w:rFonts w:ascii="Arial" w:hAnsi="Arial"/>
        </w:rPr>
        <w:t xml:space="preserve"> </w:t>
      </w:r>
      <w:r w:rsidRPr="009A7F6D">
        <w:rPr>
          <w:rStyle w:val="italik2"/>
          <w:rFonts w:ascii="Arial" w:hAnsi="Arial"/>
        </w:rPr>
        <w:t>C</w:t>
      </w:r>
      <w:r w:rsidRPr="009A7F6D">
        <w:rPr>
          <w:rFonts w:ascii="Arial" w:hAnsi="Arial"/>
        </w:rPr>
        <w:t xml:space="preserve"> и </w:t>
      </w:r>
      <w:r w:rsidRPr="009A7F6D">
        <w:rPr>
          <w:rStyle w:val="italik2"/>
          <w:rFonts w:ascii="Arial" w:hAnsi="Arial"/>
        </w:rPr>
        <w:t>E</w:t>
      </w:r>
      <w:r w:rsidRPr="009A7F6D">
        <w:rPr>
          <w:rFonts w:ascii="Arial" w:hAnsi="Arial"/>
        </w:rPr>
        <w:t>: рударство и прерађивачка индустрија, снабдевање водом, управљање отпадним водама, контролисање процеса уклањања отпада и сличне активности</w:t>
      </w:r>
    </w:p>
    <w:p w14:paraId="627F6595" w14:textId="77777777" w:rsidR="009A7F6D" w:rsidRPr="009A7F6D" w:rsidRDefault="009A7F6D" w:rsidP="009A7F6D">
      <w:pPr>
        <w:pStyle w:val="NormalWeb"/>
        <w:spacing w:after="0"/>
        <w:rPr>
          <w:rFonts w:ascii="Arial" w:hAnsi="Arial"/>
        </w:rPr>
      </w:pPr>
      <w:r w:rsidRPr="009A7F6D">
        <w:rPr>
          <w:rFonts w:ascii="Arial" w:hAnsi="Arial"/>
        </w:rPr>
        <w:t xml:space="preserve">32 – Привредна друштва – сектор </w:t>
      </w:r>
      <w:r w:rsidRPr="009A7F6D">
        <w:rPr>
          <w:rStyle w:val="italik2"/>
          <w:rFonts w:ascii="Arial" w:hAnsi="Arial"/>
        </w:rPr>
        <w:t>D</w:t>
      </w:r>
      <w:r w:rsidRPr="009A7F6D">
        <w:rPr>
          <w:rFonts w:ascii="Arial" w:hAnsi="Arial"/>
        </w:rPr>
        <w:t>: снабдевање електричном енергијом, гасом и паром и климатизација</w:t>
      </w:r>
    </w:p>
    <w:p w14:paraId="4C68EAA8" w14:textId="77777777" w:rsidR="009A7F6D" w:rsidRPr="009A7F6D" w:rsidRDefault="009A7F6D" w:rsidP="009A7F6D">
      <w:pPr>
        <w:pStyle w:val="NormalWeb"/>
        <w:spacing w:after="0"/>
        <w:rPr>
          <w:rFonts w:ascii="Arial" w:hAnsi="Arial"/>
        </w:rPr>
      </w:pPr>
      <w:r w:rsidRPr="009A7F6D">
        <w:rPr>
          <w:rFonts w:ascii="Arial" w:hAnsi="Arial"/>
        </w:rPr>
        <w:t xml:space="preserve">33 – Привредна друштва – сектор </w:t>
      </w:r>
      <w:r w:rsidRPr="009A7F6D">
        <w:rPr>
          <w:rStyle w:val="italik2"/>
          <w:rFonts w:ascii="Arial" w:hAnsi="Arial"/>
        </w:rPr>
        <w:t>F</w:t>
      </w:r>
      <w:r w:rsidRPr="009A7F6D">
        <w:rPr>
          <w:rFonts w:ascii="Arial" w:hAnsi="Arial"/>
        </w:rPr>
        <w:t>: грађевинарство</w:t>
      </w:r>
    </w:p>
    <w:p w14:paraId="6FFF0D97" w14:textId="77777777" w:rsidR="009A7F6D" w:rsidRPr="009A7F6D" w:rsidRDefault="009A7F6D" w:rsidP="009A7F6D">
      <w:pPr>
        <w:pStyle w:val="NormalWeb"/>
        <w:spacing w:after="0"/>
        <w:rPr>
          <w:rFonts w:ascii="Arial" w:hAnsi="Arial"/>
        </w:rPr>
      </w:pPr>
      <w:r w:rsidRPr="009A7F6D">
        <w:rPr>
          <w:rFonts w:ascii="Arial" w:hAnsi="Arial"/>
        </w:rPr>
        <w:t xml:space="preserve">34 – Привредна друштва – сектор </w:t>
      </w:r>
      <w:r w:rsidRPr="009A7F6D">
        <w:rPr>
          <w:rStyle w:val="italik2"/>
          <w:rFonts w:ascii="Arial" w:hAnsi="Arial"/>
        </w:rPr>
        <w:t>G</w:t>
      </w:r>
      <w:r w:rsidRPr="009A7F6D">
        <w:rPr>
          <w:rFonts w:ascii="Arial" w:hAnsi="Arial"/>
        </w:rPr>
        <w:t>: трговина на велико и трговина на мало, поправка моторних возила и мотоцикала</w:t>
      </w:r>
    </w:p>
    <w:p w14:paraId="26B93C8A" w14:textId="77777777" w:rsidR="009A7F6D" w:rsidRPr="009A7F6D" w:rsidRDefault="009A7F6D" w:rsidP="009A7F6D">
      <w:pPr>
        <w:pStyle w:val="NormalWeb"/>
        <w:spacing w:after="0"/>
        <w:rPr>
          <w:rFonts w:ascii="Arial" w:hAnsi="Arial"/>
        </w:rPr>
      </w:pPr>
      <w:r w:rsidRPr="009A7F6D">
        <w:rPr>
          <w:rFonts w:ascii="Arial" w:hAnsi="Arial"/>
        </w:rPr>
        <w:t xml:space="preserve">35 – Привредна друштва – сектори </w:t>
      </w:r>
      <w:r w:rsidRPr="009A7F6D">
        <w:rPr>
          <w:rStyle w:val="italik2"/>
          <w:rFonts w:ascii="Arial" w:hAnsi="Arial"/>
        </w:rPr>
        <w:t>H,</w:t>
      </w:r>
      <w:r w:rsidRPr="009A7F6D">
        <w:rPr>
          <w:rFonts w:ascii="Arial" w:hAnsi="Arial"/>
        </w:rPr>
        <w:t xml:space="preserve"> </w:t>
      </w:r>
      <w:r w:rsidRPr="009A7F6D">
        <w:rPr>
          <w:rStyle w:val="italik2"/>
          <w:rFonts w:ascii="Arial" w:hAnsi="Arial"/>
        </w:rPr>
        <w:t xml:space="preserve">I </w:t>
      </w:r>
      <w:r w:rsidRPr="009A7F6D">
        <w:rPr>
          <w:rFonts w:ascii="Arial" w:hAnsi="Arial"/>
        </w:rPr>
        <w:t xml:space="preserve">и </w:t>
      </w:r>
      <w:r w:rsidRPr="009A7F6D">
        <w:rPr>
          <w:rStyle w:val="italik2"/>
          <w:rFonts w:ascii="Arial" w:hAnsi="Arial"/>
        </w:rPr>
        <w:t>J</w:t>
      </w:r>
      <w:r w:rsidRPr="009A7F6D">
        <w:rPr>
          <w:rFonts w:ascii="Arial" w:hAnsi="Arial"/>
        </w:rPr>
        <w:t>: саобраћај и складиштење, услуге смештаја и исхране, информисање и комуникације</w:t>
      </w:r>
    </w:p>
    <w:p w14:paraId="2B543627" w14:textId="77777777" w:rsidR="009A7F6D" w:rsidRPr="009A7F6D" w:rsidRDefault="009A7F6D" w:rsidP="009A7F6D">
      <w:pPr>
        <w:pStyle w:val="NormalWeb"/>
        <w:spacing w:after="0"/>
        <w:rPr>
          <w:rFonts w:ascii="Arial" w:hAnsi="Arial"/>
        </w:rPr>
      </w:pPr>
      <w:r w:rsidRPr="009A7F6D">
        <w:rPr>
          <w:rFonts w:ascii="Arial" w:hAnsi="Arial"/>
        </w:rPr>
        <w:t xml:space="preserve">37 – Привредна друштва – сектори </w:t>
      </w:r>
      <w:r w:rsidRPr="009A7F6D">
        <w:rPr>
          <w:rStyle w:val="italik2"/>
          <w:rFonts w:ascii="Arial" w:hAnsi="Arial"/>
        </w:rPr>
        <w:t>L, M,</w:t>
      </w:r>
      <w:r w:rsidRPr="009A7F6D">
        <w:rPr>
          <w:rFonts w:ascii="Arial" w:hAnsi="Arial"/>
        </w:rPr>
        <w:t xml:space="preserve"> </w:t>
      </w:r>
      <w:r w:rsidRPr="009A7F6D">
        <w:rPr>
          <w:rStyle w:val="italik2"/>
          <w:rFonts w:ascii="Arial" w:hAnsi="Arial"/>
        </w:rPr>
        <w:t>N,</w:t>
      </w:r>
      <w:r w:rsidRPr="009A7F6D">
        <w:rPr>
          <w:rFonts w:ascii="Arial" w:hAnsi="Arial"/>
        </w:rPr>
        <w:t xml:space="preserve"> </w:t>
      </w:r>
      <w:r w:rsidRPr="009A7F6D">
        <w:rPr>
          <w:rStyle w:val="italik2"/>
          <w:rFonts w:ascii="Arial" w:hAnsi="Arial"/>
        </w:rPr>
        <w:t>R</w:t>
      </w:r>
      <w:r w:rsidRPr="009A7F6D">
        <w:rPr>
          <w:rFonts w:ascii="Arial" w:hAnsi="Arial"/>
        </w:rPr>
        <w:t xml:space="preserve">, </w:t>
      </w:r>
      <w:r w:rsidRPr="009A7F6D">
        <w:rPr>
          <w:rStyle w:val="italik2"/>
          <w:rFonts w:ascii="Arial" w:hAnsi="Arial"/>
        </w:rPr>
        <w:t>S</w:t>
      </w:r>
      <w:r w:rsidRPr="009A7F6D">
        <w:rPr>
          <w:rFonts w:ascii="Arial" w:hAnsi="Arial"/>
        </w:rPr>
        <w:t>, део сектора</w:t>
      </w:r>
      <w:r w:rsidRPr="009A7F6D">
        <w:rPr>
          <w:rStyle w:val="italik2"/>
          <w:rFonts w:ascii="Arial" w:hAnsi="Arial"/>
        </w:rPr>
        <w:t xml:space="preserve"> P</w:t>
      </w:r>
      <w:r w:rsidRPr="009A7F6D">
        <w:rPr>
          <w:rFonts w:ascii="Arial" w:hAnsi="Arial"/>
        </w:rPr>
        <w:t xml:space="preserve"> и </w:t>
      </w:r>
      <w:r w:rsidRPr="009A7F6D">
        <w:rPr>
          <w:rStyle w:val="italik2"/>
          <w:rFonts w:ascii="Arial" w:hAnsi="Arial"/>
        </w:rPr>
        <w:t>Q</w:t>
      </w:r>
      <w:r w:rsidRPr="009A7F6D">
        <w:rPr>
          <w:rFonts w:ascii="Arial" w:hAnsi="Arial"/>
        </w:rPr>
        <w:t>:</w:t>
      </w:r>
      <w:r w:rsidRPr="009A7F6D">
        <w:rPr>
          <w:rStyle w:val="italik2"/>
          <w:rFonts w:ascii="Arial" w:hAnsi="Arial"/>
        </w:rPr>
        <w:t xml:space="preserve"> </w:t>
      </w:r>
      <w:r w:rsidRPr="009A7F6D">
        <w:rPr>
          <w:rFonts w:ascii="Arial" w:hAnsi="Arial"/>
        </w:rPr>
        <w:t>пословање некретнинама, стручне, научне, иновационе и техничке делатности, административне и помоћне услужне делатности, уметност, забава и рекреација, остале услужне делатности, образовање, здравствена и социјална заштита</w:t>
      </w:r>
    </w:p>
    <w:p w14:paraId="58AE3C99" w14:textId="77777777" w:rsidR="009A7F6D" w:rsidRPr="009A7F6D" w:rsidRDefault="009A7F6D" w:rsidP="009A7F6D">
      <w:pPr>
        <w:pStyle w:val="NormalWeb"/>
        <w:rPr>
          <w:rFonts w:ascii="Arial" w:hAnsi="Arial"/>
        </w:rPr>
      </w:pPr>
      <w:r w:rsidRPr="009A7F6D">
        <w:rPr>
          <w:rFonts w:ascii="Arial" w:hAnsi="Arial"/>
        </w:rPr>
        <w:t>4 – СЕКТОР ПРЕДУЗЕТНИКА</w:t>
      </w:r>
    </w:p>
    <w:p w14:paraId="2F57AFE5" w14:textId="77777777" w:rsidR="009A7F6D" w:rsidRPr="009A7F6D" w:rsidRDefault="009A7F6D" w:rsidP="009A7F6D">
      <w:pPr>
        <w:pStyle w:val="NormalWeb"/>
        <w:rPr>
          <w:rFonts w:ascii="Arial" w:hAnsi="Arial"/>
        </w:rPr>
      </w:pPr>
      <w:r w:rsidRPr="009A7F6D">
        <w:rPr>
          <w:rFonts w:ascii="Arial" w:hAnsi="Arial"/>
        </w:rPr>
        <w:t>40 – Предузетници: сви предузетници регистровани у складу са законом којим се уређује регистрација привредних субјеката</w:t>
      </w:r>
    </w:p>
    <w:p w14:paraId="5203B6C3" w14:textId="77777777" w:rsidR="009A7F6D" w:rsidRPr="009A7F6D" w:rsidRDefault="009A7F6D" w:rsidP="009A7F6D">
      <w:pPr>
        <w:pStyle w:val="NormalWeb"/>
        <w:rPr>
          <w:rFonts w:ascii="Arial" w:hAnsi="Arial"/>
        </w:rPr>
      </w:pPr>
      <w:r w:rsidRPr="009A7F6D">
        <w:rPr>
          <w:rFonts w:ascii="Arial" w:hAnsi="Arial"/>
        </w:rPr>
        <w:t xml:space="preserve">5 – СЕКТОР ОПШТЕ ДРЖАВЕ </w:t>
      </w:r>
    </w:p>
    <w:p w14:paraId="7387371F" w14:textId="77777777" w:rsidR="009A7F6D" w:rsidRPr="009A7F6D" w:rsidRDefault="009A7F6D" w:rsidP="009A7F6D">
      <w:pPr>
        <w:pStyle w:val="NormalWeb"/>
        <w:rPr>
          <w:rFonts w:ascii="Arial" w:hAnsi="Arial"/>
        </w:rPr>
      </w:pPr>
      <w:r w:rsidRPr="009A7F6D">
        <w:rPr>
          <w:rFonts w:ascii="Arial" w:hAnsi="Arial"/>
        </w:rPr>
        <w:t>50 – Републички органи и организације</w:t>
      </w:r>
    </w:p>
    <w:p w14:paraId="255A89C3" w14:textId="77777777" w:rsidR="009A7F6D" w:rsidRPr="009A7F6D" w:rsidRDefault="009A7F6D" w:rsidP="009A7F6D">
      <w:pPr>
        <w:pStyle w:val="NormalWeb"/>
        <w:rPr>
          <w:rFonts w:ascii="Arial" w:hAnsi="Arial"/>
        </w:rPr>
      </w:pPr>
      <w:r w:rsidRPr="009A7F6D">
        <w:rPr>
          <w:rFonts w:ascii="Arial" w:hAnsi="Arial"/>
        </w:rPr>
        <w:t>51 – Фондови обавезног социјалног осигурања</w:t>
      </w:r>
    </w:p>
    <w:p w14:paraId="1D63CE17" w14:textId="77777777" w:rsidR="009A7F6D" w:rsidRPr="009A7F6D" w:rsidRDefault="009A7F6D" w:rsidP="009A7F6D">
      <w:pPr>
        <w:pStyle w:val="NormalWeb"/>
        <w:rPr>
          <w:rFonts w:ascii="Arial" w:hAnsi="Arial"/>
        </w:rPr>
      </w:pPr>
      <w:r w:rsidRPr="009A7F6D">
        <w:rPr>
          <w:rFonts w:ascii="Arial" w:hAnsi="Arial"/>
        </w:rPr>
        <w:t>52 – Аутономна покрајина – покрајински органи и јавне службе</w:t>
      </w:r>
    </w:p>
    <w:p w14:paraId="18E61070" w14:textId="77777777" w:rsidR="009A7F6D" w:rsidRPr="009A7F6D" w:rsidRDefault="009A7F6D" w:rsidP="009A7F6D">
      <w:pPr>
        <w:pStyle w:val="NormalWeb"/>
        <w:rPr>
          <w:rFonts w:ascii="Arial" w:hAnsi="Arial"/>
        </w:rPr>
      </w:pPr>
      <w:r w:rsidRPr="009A7F6D">
        <w:rPr>
          <w:rFonts w:ascii="Arial" w:hAnsi="Arial"/>
        </w:rPr>
        <w:t xml:space="preserve">53 – Јединице локалне самоуправе – органи и јавне службе јединица локалне самоуправе </w:t>
      </w:r>
    </w:p>
    <w:p w14:paraId="4D11687C" w14:textId="77777777" w:rsidR="009A7F6D" w:rsidRPr="009A7F6D" w:rsidRDefault="009A7F6D" w:rsidP="009A7F6D">
      <w:pPr>
        <w:pStyle w:val="NormalWeb"/>
        <w:rPr>
          <w:rFonts w:ascii="Arial" w:hAnsi="Arial"/>
        </w:rPr>
      </w:pPr>
      <w:r w:rsidRPr="009A7F6D">
        <w:rPr>
          <w:rFonts w:ascii="Arial" w:hAnsi="Arial"/>
        </w:rPr>
        <w:t>54 – Правна лица из области друштвених делатности која се финансирају из републичког буџета</w:t>
      </w:r>
    </w:p>
    <w:p w14:paraId="2FE2480C" w14:textId="77777777" w:rsidR="009A7F6D" w:rsidRPr="009A7F6D" w:rsidRDefault="009A7F6D" w:rsidP="009A7F6D">
      <w:pPr>
        <w:pStyle w:val="NormalWeb"/>
        <w:rPr>
          <w:rFonts w:ascii="Arial" w:hAnsi="Arial"/>
        </w:rPr>
      </w:pPr>
      <w:r w:rsidRPr="009A7F6D">
        <w:rPr>
          <w:rFonts w:ascii="Arial" w:hAnsi="Arial"/>
        </w:rPr>
        <w:t>55 – Правна лица из области друштвених делатности која се финансирају из покрајинског буџета</w:t>
      </w:r>
    </w:p>
    <w:p w14:paraId="16F2B686" w14:textId="77777777" w:rsidR="009A7F6D" w:rsidRPr="009A7F6D" w:rsidRDefault="009A7F6D" w:rsidP="009A7F6D">
      <w:pPr>
        <w:pStyle w:val="NormalWeb"/>
        <w:rPr>
          <w:rFonts w:ascii="Arial" w:hAnsi="Arial"/>
        </w:rPr>
      </w:pPr>
      <w:r w:rsidRPr="009A7F6D">
        <w:rPr>
          <w:rFonts w:ascii="Arial" w:hAnsi="Arial"/>
        </w:rPr>
        <w:t>56 – Правна лица из области друштвених делатности која се финансирају из буџета локалне самоуправе</w:t>
      </w:r>
    </w:p>
    <w:p w14:paraId="7850F510" w14:textId="77777777" w:rsidR="009A7F6D" w:rsidRPr="009A7F6D" w:rsidRDefault="009A7F6D" w:rsidP="009A7F6D">
      <w:pPr>
        <w:pStyle w:val="NormalWeb"/>
        <w:rPr>
          <w:rFonts w:ascii="Arial" w:hAnsi="Arial"/>
        </w:rPr>
      </w:pPr>
      <w:r w:rsidRPr="009A7F6D">
        <w:rPr>
          <w:rFonts w:ascii="Arial" w:hAnsi="Arial"/>
        </w:rPr>
        <w:t>6 – СЕКТОР СТАНОВНИШТВА</w:t>
      </w:r>
    </w:p>
    <w:p w14:paraId="54D66477" w14:textId="77777777" w:rsidR="009A7F6D" w:rsidRPr="009A7F6D" w:rsidRDefault="009A7F6D" w:rsidP="009A7F6D">
      <w:pPr>
        <w:pStyle w:val="NormalWeb"/>
        <w:rPr>
          <w:rFonts w:ascii="Arial" w:hAnsi="Arial"/>
        </w:rPr>
      </w:pPr>
      <w:r w:rsidRPr="009A7F6D">
        <w:rPr>
          <w:rFonts w:ascii="Arial" w:hAnsi="Arial"/>
        </w:rPr>
        <w:t>60 – Домаћа физичка лица</w:t>
      </w:r>
    </w:p>
    <w:p w14:paraId="3FD91A99" w14:textId="77777777" w:rsidR="009A7F6D" w:rsidRPr="009A7F6D" w:rsidRDefault="009A7F6D" w:rsidP="009A7F6D">
      <w:pPr>
        <w:pStyle w:val="NormalWeb"/>
        <w:rPr>
          <w:rFonts w:ascii="Arial" w:hAnsi="Arial"/>
        </w:rPr>
      </w:pPr>
      <w:r w:rsidRPr="009A7F6D">
        <w:rPr>
          <w:rFonts w:ascii="Arial" w:hAnsi="Arial"/>
        </w:rPr>
        <w:t>61 – Страна физичка лица – резиденти</w:t>
      </w:r>
      <w:r w:rsidRPr="009A7F6D">
        <w:rPr>
          <w:rStyle w:val="superscript1"/>
          <w:rFonts w:ascii="Arial" w:hAnsi="Arial"/>
          <w:sz w:val="15"/>
          <w:szCs w:val="15"/>
        </w:rPr>
        <w:t>1</w:t>
      </w:r>
    </w:p>
    <w:p w14:paraId="06DE329B" w14:textId="77777777" w:rsidR="009A7F6D" w:rsidRPr="009A7F6D" w:rsidRDefault="009A7F6D" w:rsidP="009A7F6D">
      <w:pPr>
        <w:pStyle w:val="NormalWeb"/>
        <w:rPr>
          <w:rFonts w:ascii="Arial" w:hAnsi="Arial"/>
        </w:rPr>
      </w:pPr>
      <w:r w:rsidRPr="009A7F6D">
        <w:rPr>
          <w:rFonts w:ascii="Arial" w:hAnsi="Arial"/>
        </w:rPr>
        <w:t>7 – СЕКТОР СТРАНИХ ЛИЦА</w:t>
      </w:r>
    </w:p>
    <w:p w14:paraId="154821AE" w14:textId="77777777" w:rsidR="009A7F6D" w:rsidRPr="009A7F6D" w:rsidRDefault="009A7F6D" w:rsidP="009A7F6D">
      <w:pPr>
        <w:pStyle w:val="NormalWeb"/>
        <w:rPr>
          <w:rFonts w:ascii="Arial" w:hAnsi="Arial"/>
        </w:rPr>
      </w:pPr>
      <w:r w:rsidRPr="009A7F6D">
        <w:rPr>
          <w:rFonts w:ascii="Arial" w:hAnsi="Arial"/>
        </w:rPr>
        <w:t>70 – Стране банке</w:t>
      </w:r>
    </w:p>
    <w:p w14:paraId="0B40BAA0" w14:textId="77777777" w:rsidR="009A7F6D" w:rsidRPr="009A7F6D" w:rsidRDefault="009A7F6D" w:rsidP="009A7F6D">
      <w:pPr>
        <w:pStyle w:val="NormalWeb"/>
        <w:rPr>
          <w:rFonts w:ascii="Arial" w:hAnsi="Arial"/>
        </w:rPr>
      </w:pPr>
      <w:r w:rsidRPr="009A7F6D">
        <w:rPr>
          <w:rFonts w:ascii="Arial" w:hAnsi="Arial"/>
        </w:rPr>
        <w:t>71 – Страна правна лица (осим банака)</w:t>
      </w:r>
    </w:p>
    <w:p w14:paraId="4D443842" w14:textId="77777777" w:rsidR="009A7F6D" w:rsidRPr="009A7F6D" w:rsidRDefault="009A7F6D" w:rsidP="009A7F6D">
      <w:pPr>
        <w:pStyle w:val="NormalWeb"/>
        <w:rPr>
          <w:rFonts w:ascii="Arial" w:hAnsi="Arial"/>
        </w:rPr>
      </w:pPr>
      <w:r w:rsidRPr="009A7F6D">
        <w:rPr>
          <w:rFonts w:ascii="Arial" w:hAnsi="Arial"/>
        </w:rPr>
        <w:t>72 – Страна физичка лица</w:t>
      </w:r>
    </w:p>
    <w:p w14:paraId="4D2F154A" w14:textId="77777777" w:rsidR="009A7F6D" w:rsidRPr="009A7F6D" w:rsidRDefault="009A7F6D" w:rsidP="009A7F6D">
      <w:pPr>
        <w:pStyle w:val="NormalWeb"/>
        <w:rPr>
          <w:rFonts w:ascii="Arial" w:hAnsi="Arial"/>
        </w:rPr>
      </w:pPr>
      <w:r w:rsidRPr="009A7F6D">
        <w:rPr>
          <w:rFonts w:ascii="Arial" w:hAnsi="Arial"/>
        </w:rPr>
        <w:t>73 – Домаћа физичка лица – нерезиденти</w:t>
      </w:r>
    </w:p>
    <w:p w14:paraId="2250A581" w14:textId="77777777" w:rsidR="009A7F6D" w:rsidRPr="009A7F6D" w:rsidRDefault="009A7F6D" w:rsidP="009A7F6D">
      <w:pPr>
        <w:pStyle w:val="NormalWeb"/>
        <w:rPr>
          <w:rFonts w:ascii="Arial" w:hAnsi="Arial"/>
        </w:rPr>
      </w:pPr>
      <w:r w:rsidRPr="009A7F6D">
        <w:rPr>
          <w:rFonts w:ascii="Arial" w:hAnsi="Arial"/>
        </w:rPr>
        <w:t>74 – Екстериторијалне организације и тела</w:t>
      </w:r>
    </w:p>
    <w:p w14:paraId="0AEA15BE" w14:textId="77777777" w:rsidR="009A7F6D" w:rsidRPr="009A7F6D" w:rsidRDefault="009A7F6D" w:rsidP="009A7F6D">
      <w:pPr>
        <w:pStyle w:val="NormalWeb"/>
        <w:rPr>
          <w:rFonts w:ascii="Arial" w:hAnsi="Arial"/>
        </w:rPr>
      </w:pPr>
      <w:r w:rsidRPr="009A7F6D">
        <w:rPr>
          <w:rFonts w:ascii="Arial" w:hAnsi="Arial"/>
        </w:rPr>
        <w:t>75 – Стране државе, владе и други органи јавне власти</w:t>
      </w:r>
    </w:p>
    <w:p w14:paraId="5150BF43" w14:textId="77777777" w:rsidR="009A7F6D" w:rsidRPr="009A7F6D" w:rsidRDefault="009A7F6D" w:rsidP="009A7F6D">
      <w:pPr>
        <w:pStyle w:val="NormalWeb"/>
        <w:rPr>
          <w:rFonts w:ascii="Arial" w:hAnsi="Arial"/>
        </w:rPr>
      </w:pPr>
      <w:r w:rsidRPr="009A7F6D">
        <w:rPr>
          <w:rFonts w:ascii="Arial" w:hAnsi="Arial"/>
        </w:rPr>
        <w:t>8 – ПРИВАТНА ДОМАЋИНСТВА СА ЗАПОСЛЕНИМ ЛИЦИМА И РЕГИСТРОВАНИ ПОЉОПРИВРЕДНИ ПРОИЗВОЂАЧИ</w:t>
      </w:r>
    </w:p>
    <w:p w14:paraId="21C651BF" w14:textId="77777777" w:rsidR="009A7F6D" w:rsidRPr="009A7F6D" w:rsidRDefault="009A7F6D" w:rsidP="009A7F6D">
      <w:pPr>
        <w:pStyle w:val="NormalWeb"/>
        <w:rPr>
          <w:rFonts w:ascii="Arial" w:hAnsi="Arial"/>
        </w:rPr>
      </w:pPr>
      <w:r w:rsidRPr="009A7F6D">
        <w:rPr>
          <w:rFonts w:ascii="Arial" w:hAnsi="Arial"/>
        </w:rPr>
        <w:t>80 – Приватна домаћинства са запосленим лицима</w:t>
      </w:r>
    </w:p>
    <w:p w14:paraId="503ACF26" w14:textId="77777777" w:rsidR="009A7F6D" w:rsidRPr="009A7F6D" w:rsidRDefault="009A7F6D" w:rsidP="009A7F6D">
      <w:pPr>
        <w:pStyle w:val="NormalWeb"/>
        <w:rPr>
          <w:rFonts w:ascii="Arial" w:hAnsi="Arial"/>
        </w:rPr>
      </w:pPr>
      <w:r w:rsidRPr="009A7F6D">
        <w:rPr>
          <w:rFonts w:ascii="Arial" w:hAnsi="Arial"/>
        </w:rPr>
        <w:t>81 – Регистровани пољопривредни произвођачи</w:t>
      </w:r>
    </w:p>
    <w:p w14:paraId="7B29B892" w14:textId="77777777" w:rsidR="009A7F6D" w:rsidRPr="009A7F6D" w:rsidRDefault="009A7F6D" w:rsidP="009A7F6D">
      <w:pPr>
        <w:pStyle w:val="NormalWeb"/>
        <w:rPr>
          <w:rFonts w:ascii="Arial" w:hAnsi="Arial"/>
        </w:rPr>
      </w:pPr>
      <w:r w:rsidRPr="009A7F6D">
        <w:rPr>
          <w:rFonts w:ascii="Arial" w:hAnsi="Arial"/>
        </w:rPr>
        <w:t>9 – СЕКТОР ДРУГИХ ПРАВНИХ ЛИЦА</w:t>
      </w:r>
    </w:p>
    <w:p w14:paraId="0A9ABC18" w14:textId="77777777" w:rsidR="009A7F6D" w:rsidRPr="009A7F6D" w:rsidRDefault="009A7F6D" w:rsidP="009A7F6D">
      <w:pPr>
        <w:pStyle w:val="NormalWeb"/>
        <w:rPr>
          <w:rFonts w:ascii="Arial" w:hAnsi="Arial"/>
        </w:rPr>
      </w:pPr>
      <w:r w:rsidRPr="009A7F6D">
        <w:rPr>
          <w:rFonts w:ascii="Arial" w:hAnsi="Arial"/>
        </w:rPr>
        <w:t>90 – Непрофитне институције (синдикати, професионална удружења, академска друштва, удружења за заштиту потрошача, политичке странке, цркве, верске заједнице, рекреативни и аматерски клубови, културна удружења, фондације и задужбине, добротворне организације и сл.)</w:t>
      </w:r>
    </w:p>
    <w:p w14:paraId="6D2E8C5A" w14:textId="77777777" w:rsidR="009A7F6D" w:rsidRPr="009A7F6D" w:rsidRDefault="009A7F6D" w:rsidP="009A7F6D">
      <w:pPr>
        <w:pStyle w:val="NormalWeb"/>
        <w:rPr>
          <w:rFonts w:ascii="Arial" w:hAnsi="Arial"/>
        </w:rPr>
      </w:pPr>
      <w:r w:rsidRPr="009A7F6D">
        <w:rPr>
          <w:rFonts w:ascii="Arial" w:hAnsi="Arial"/>
        </w:rPr>
        <w:t>91 – Правна лица и установе из области образовања и здравствене заштите који се не финансирају из буџета (школе, предшколске, високошколске, здравствене установе и сл.)</w:t>
      </w:r>
    </w:p>
    <w:p w14:paraId="2DCB5C45" w14:textId="77777777" w:rsidR="009A7F6D" w:rsidRPr="009A7F6D" w:rsidRDefault="009A7F6D" w:rsidP="009A7F6D">
      <w:pPr>
        <w:pStyle w:val="NormalWeb"/>
        <w:rPr>
          <w:rFonts w:ascii="Arial" w:hAnsi="Arial"/>
        </w:rPr>
      </w:pPr>
      <w:r w:rsidRPr="009A7F6D">
        <w:rPr>
          <w:rFonts w:ascii="Arial" w:hAnsi="Arial"/>
        </w:rPr>
        <w:t>92 – Банке у стечају</w:t>
      </w:r>
    </w:p>
    <w:p w14:paraId="6D9F9B68" w14:textId="77777777" w:rsidR="009A7F6D" w:rsidRPr="009A7F6D" w:rsidRDefault="009A7F6D" w:rsidP="009A7F6D">
      <w:pPr>
        <w:pStyle w:val="NormalWeb"/>
        <w:rPr>
          <w:rFonts w:ascii="Arial" w:hAnsi="Arial"/>
        </w:rPr>
      </w:pPr>
      <w:r w:rsidRPr="009A7F6D">
        <w:rPr>
          <w:rFonts w:ascii="Arial" w:hAnsi="Arial"/>
        </w:rPr>
        <w:t>93 – Привредна друштва у стечају и друга правна лица у стечају (непрофитне институције и удружења)</w:t>
      </w:r>
    </w:p>
    <w:p w14:paraId="1F19C48B" w14:textId="77777777" w:rsidR="009A7F6D" w:rsidRPr="009A7F6D" w:rsidRDefault="009A7F6D" w:rsidP="009A7F6D">
      <w:pPr>
        <w:pStyle w:val="NormalWeb"/>
        <w:rPr>
          <w:rFonts w:ascii="Arial" w:hAnsi="Arial"/>
        </w:rPr>
      </w:pPr>
      <w:r w:rsidRPr="009A7F6D">
        <w:rPr>
          <w:rFonts w:ascii="Arial" w:hAnsi="Arial"/>
        </w:rPr>
        <w:t>94 – Предузетници у стечају</w:t>
      </w:r>
    </w:p>
    <w:p w14:paraId="3A95C15E" w14:textId="77777777" w:rsidR="009A7F6D" w:rsidRPr="009A7F6D" w:rsidRDefault="009A7F6D" w:rsidP="009A7F6D">
      <w:pPr>
        <w:pStyle w:val="NormalWeb"/>
        <w:rPr>
          <w:rFonts w:ascii="Arial" w:hAnsi="Arial"/>
        </w:rPr>
      </w:pPr>
      <w:r w:rsidRPr="009A7F6D">
        <w:rPr>
          <w:rFonts w:ascii="Arial" w:hAnsi="Arial"/>
        </w:rPr>
        <w:t>95 – Остале финансијске организације у стечају</w:t>
      </w:r>
    </w:p>
    <w:p w14:paraId="1E2807D2" w14:textId="77777777" w:rsidR="009A7F6D" w:rsidRPr="009A7F6D" w:rsidRDefault="009A7F6D" w:rsidP="009A7F6D">
      <w:pPr>
        <w:pStyle w:val="NormalWeb"/>
        <w:rPr>
          <w:rFonts w:ascii="Arial" w:hAnsi="Arial"/>
        </w:rPr>
      </w:pPr>
      <w:r w:rsidRPr="009A7F6D">
        <w:rPr>
          <w:rFonts w:ascii="Arial" w:hAnsi="Arial"/>
        </w:rPr>
        <w:t>96 – Јавна предузећа у стечају.</w:t>
      </w:r>
    </w:p>
    <w:p w14:paraId="00C0C082" w14:textId="77777777" w:rsidR="009A7F6D" w:rsidRPr="009A7F6D" w:rsidRDefault="009A7F6D" w:rsidP="009A7F6D">
      <w:pPr>
        <w:pStyle w:val="NormalWeb"/>
        <w:rPr>
          <w:rFonts w:ascii="Arial" w:hAnsi="Arial"/>
        </w:rPr>
      </w:pPr>
      <w:r w:rsidRPr="009A7F6D">
        <w:rPr>
          <w:rFonts w:ascii="Arial" w:hAnsi="Arial"/>
        </w:rPr>
        <w:t xml:space="preserve">Банке су обавезне да секторску поделу хартија од вредности обезбеде према њиховом издаваоцу. </w:t>
      </w:r>
    </w:p>
    <w:p w14:paraId="7DA5FE0F" w14:textId="77777777" w:rsidR="009A7F6D" w:rsidRPr="009A7F6D" w:rsidRDefault="009A7F6D" w:rsidP="009A7F6D">
      <w:pPr>
        <w:pStyle w:val="NormalWeb"/>
        <w:rPr>
          <w:rFonts w:ascii="Arial" w:hAnsi="Arial"/>
        </w:rPr>
      </w:pPr>
      <w:r w:rsidRPr="009A7F6D">
        <w:rPr>
          <w:rFonts w:ascii="Arial" w:hAnsi="Arial"/>
        </w:rPr>
        <w:t>2. Банке су обавезне да структуру књиговодствених рачуна према уговореној заштити од ризика и примењеној каматној стопи обезбеде према следећем шифарнику:</w:t>
      </w:r>
    </w:p>
    <w:p w14:paraId="6410868D" w14:textId="77777777" w:rsidR="009A7F6D" w:rsidRPr="009A7F6D" w:rsidRDefault="009A7F6D" w:rsidP="009A7F6D">
      <w:pPr>
        <w:pStyle w:val="NormalWeb"/>
        <w:rPr>
          <w:rFonts w:ascii="Arial" w:hAnsi="Arial"/>
        </w:rPr>
      </w:pPr>
      <w:r w:rsidRPr="009A7F6D">
        <w:rPr>
          <w:rFonts w:ascii="Arial" w:hAnsi="Arial"/>
        </w:rPr>
        <w:t>0 – Без уговорене заштите од ризика</w:t>
      </w:r>
    </w:p>
    <w:p w14:paraId="6906B366" w14:textId="77777777" w:rsidR="009A7F6D" w:rsidRPr="009A7F6D" w:rsidRDefault="009A7F6D" w:rsidP="009A7F6D">
      <w:pPr>
        <w:pStyle w:val="NormalWeb"/>
        <w:rPr>
          <w:rFonts w:ascii="Arial" w:hAnsi="Arial"/>
        </w:rPr>
      </w:pPr>
      <w:r w:rsidRPr="009A7F6D">
        <w:rPr>
          <w:rFonts w:ascii="Arial" w:hAnsi="Arial"/>
        </w:rPr>
        <w:t>1 – Са осталом уговореном заштитом од ризика у еврима (EUR)</w:t>
      </w:r>
    </w:p>
    <w:p w14:paraId="411D4AA3" w14:textId="77777777" w:rsidR="009A7F6D" w:rsidRPr="009A7F6D" w:rsidRDefault="009A7F6D" w:rsidP="009A7F6D">
      <w:pPr>
        <w:pStyle w:val="NormalWeb"/>
        <w:rPr>
          <w:rFonts w:ascii="Arial" w:hAnsi="Arial"/>
        </w:rPr>
      </w:pPr>
      <w:r w:rsidRPr="009A7F6D">
        <w:rPr>
          <w:rFonts w:ascii="Arial" w:hAnsi="Arial"/>
        </w:rPr>
        <w:t>2 – Са уговореном заштитом од ризика – у САД доларима (USD)</w:t>
      </w:r>
    </w:p>
    <w:p w14:paraId="1BC52F5A" w14:textId="77777777" w:rsidR="009A7F6D" w:rsidRPr="009A7F6D" w:rsidRDefault="009A7F6D" w:rsidP="009A7F6D">
      <w:pPr>
        <w:pStyle w:val="NormalWeb"/>
        <w:rPr>
          <w:rFonts w:ascii="Arial" w:hAnsi="Arial"/>
        </w:rPr>
      </w:pPr>
      <w:r w:rsidRPr="009A7F6D">
        <w:rPr>
          <w:rFonts w:ascii="Arial" w:hAnsi="Arial"/>
        </w:rPr>
        <w:t>3 – Са уговореном заштитом од ризика – у јапанским јенима (JPY)</w:t>
      </w:r>
    </w:p>
    <w:p w14:paraId="76B644E4" w14:textId="77777777" w:rsidR="009A7F6D" w:rsidRPr="009A7F6D" w:rsidRDefault="009A7F6D" w:rsidP="009A7F6D">
      <w:pPr>
        <w:pStyle w:val="NormalWeb"/>
        <w:rPr>
          <w:rFonts w:ascii="Arial" w:hAnsi="Arial"/>
        </w:rPr>
      </w:pPr>
      <w:r w:rsidRPr="009A7F6D">
        <w:rPr>
          <w:rFonts w:ascii="Arial" w:hAnsi="Arial"/>
        </w:rPr>
        <w:t>4 – Са уговореном заштитом од ризика – у швајцарским францима (CHF)</w:t>
      </w:r>
    </w:p>
    <w:p w14:paraId="497DDDAE" w14:textId="77777777" w:rsidR="009A7F6D" w:rsidRPr="009A7F6D" w:rsidRDefault="009A7F6D" w:rsidP="009A7F6D">
      <w:pPr>
        <w:pStyle w:val="NormalWeb"/>
        <w:rPr>
          <w:rFonts w:ascii="Arial" w:hAnsi="Arial"/>
        </w:rPr>
      </w:pPr>
      <w:r w:rsidRPr="009A7F6D">
        <w:rPr>
          <w:rFonts w:ascii="Arial" w:hAnsi="Arial"/>
        </w:rPr>
        <w:t xml:space="preserve">5 – Са уговореном заштитом од ризика – индекс потрошачких цена </w:t>
      </w:r>
    </w:p>
    <w:p w14:paraId="7CAE49FA" w14:textId="77777777" w:rsidR="009A7F6D" w:rsidRPr="009A7F6D" w:rsidRDefault="009A7F6D" w:rsidP="009A7F6D">
      <w:pPr>
        <w:pStyle w:val="NormalWeb"/>
        <w:rPr>
          <w:rFonts w:ascii="Arial" w:hAnsi="Arial"/>
        </w:rPr>
      </w:pPr>
      <w:r w:rsidRPr="009A7F6D">
        <w:rPr>
          <w:rFonts w:ascii="Arial" w:hAnsi="Arial"/>
        </w:rPr>
        <w:t>6 – Са уговореном заштитом од ризика – у фунтама стерлинга (GBP)</w:t>
      </w:r>
    </w:p>
    <w:p w14:paraId="4558FFFE" w14:textId="77777777" w:rsidR="009A7F6D" w:rsidRPr="009A7F6D" w:rsidRDefault="009A7F6D" w:rsidP="009A7F6D">
      <w:pPr>
        <w:pStyle w:val="NormalWeb"/>
        <w:rPr>
          <w:rFonts w:ascii="Arial" w:hAnsi="Arial"/>
        </w:rPr>
      </w:pPr>
      <w:r w:rsidRPr="009A7F6D">
        <w:rPr>
          <w:rFonts w:ascii="Arial" w:hAnsi="Arial"/>
        </w:rPr>
        <w:t>7 – Са уговореном заштитом од ризика – у осталим валутама</w:t>
      </w:r>
    </w:p>
    <w:p w14:paraId="02619D00" w14:textId="77777777" w:rsidR="009A7F6D" w:rsidRPr="009A7F6D" w:rsidRDefault="009A7F6D" w:rsidP="009A7F6D">
      <w:pPr>
        <w:pStyle w:val="NormalWeb"/>
        <w:rPr>
          <w:rFonts w:ascii="Arial" w:hAnsi="Arial"/>
        </w:rPr>
      </w:pPr>
      <w:r w:rsidRPr="009A7F6D">
        <w:rPr>
          <w:rFonts w:ascii="Arial" w:hAnsi="Arial"/>
        </w:rPr>
        <w:t>8 – С лимитираном девизном клаузулом (једносмерном)</w:t>
      </w:r>
    </w:p>
    <w:p w14:paraId="75D0C7C9" w14:textId="77777777" w:rsidR="009A7F6D" w:rsidRPr="009A7F6D" w:rsidRDefault="009A7F6D" w:rsidP="009A7F6D">
      <w:pPr>
        <w:pStyle w:val="NormalWeb"/>
        <w:rPr>
          <w:rFonts w:ascii="Arial" w:hAnsi="Arial"/>
        </w:rPr>
      </w:pPr>
      <w:r w:rsidRPr="009A7F6D">
        <w:rPr>
          <w:rFonts w:ascii="Arial" w:hAnsi="Arial"/>
        </w:rPr>
        <w:t>9 – Са осталим уговореним заштитама од ризика – у динарима</w:t>
      </w:r>
    </w:p>
    <w:p w14:paraId="658D7277" w14:textId="77777777" w:rsidR="009A7F6D" w:rsidRPr="009A7F6D" w:rsidRDefault="009A7F6D" w:rsidP="009A7F6D">
      <w:pPr>
        <w:pStyle w:val="NormalWeb"/>
        <w:rPr>
          <w:rFonts w:ascii="Arial" w:hAnsi="Arial"/>
        </w:rPr>
      </w:pPr>
      <w:r w:rsidRPr="009A7F6D">
        <w:rPr>
          <w:rFonts w:ascii="Arial" w:hAnsi="Arial"/>
        </w:rPr>
        <w:t>A – Индексирани референтном каматном стопом НБС</w:t>
      </w:r>
    </w:p>
    <w:p w14:paraId="7E6D2727" w14:textId="77777777" w:rsidR="009A7F6D" w:rsidRPr="009A7F6D" w:rsidRDefault="009A7F6D" w:rsidP="009A7F6D">
      <w:pPr>
        <w:pStyle w:val="NormalWeb"/>
        <w:rPr>
          <w:rFonts w:ascii="Arial" w:hAnsi="Arial"/>
        </w:rPr>
      </w:pPr>
      <w:r w:rsidRPr="009A7F6D">
        <w:rPr>
          <w:rFonts w:ascii="Arial" w:hAnsi="Arial"/>
        </w:rPr>
        <w:t>B – Индексирани каматном стопом 1m BELIBOR</w:t>
      </w:r>
    </w:p>
    <w:p w14:paraId="3C8400E6" w14:textId="77777777" w:rsidR="009A7F6D" w:rsidRPr="009A7F6D" w:rsidRDefault="009A7F6D" w:rsidP="009A7F6D">
      <w:pPr>
        <w:pStyle w:val="NormalWeb"/>
        <w:rPr>
          <w:rFonts w:ascii="Arial" w:hAnsi="Arial"/>
        </w:rPr>
      </w:pPr>
      <w:r w:rsidRPr="009A7F6D">
        <w:rPr>
          <w:rFonts w:ascii="Arial" w:hAnsi="Arial"/>
        </w:rPr>
        <w:t>C – Индексирани каматном стопом 3m BELIBOR</w:t>
      </w:r>
    </w:p>
    <w:p w14:paraId="2F23499A" w14:textId="77777777" w:rsidR="009A7F6D" w:rsidRPr="009A7F6D" w:rsidRDefault="009A7F6D" w:rsidP="009A7F6D">
      <w:pPr>
        <w:pStyle w:val="NormalWeb"/>
        <w:rPr>
          <w:rFonts w:ascii="Arial" w:hAnsi="Arial"/>
        </w:rPr>
      </w:pPr>
      <w:r w:rsidRPr="009A7F6D">
        <w:rPr>
          <w:rFonts w:ascii="Arial" w:hAnsi="Arial"/>
        </w:rPr>
        <w:t>D – Индексирани каматном стопом 6m BELIBOR</w:t>
      </w:r>
    </w:p>
    <w:p w14:paraId="77CB6ECF" w14:textId="77777777" w:rsidR="009A7F6D" w:rsidRPr="009A7F6D" w:rsidRDefault="009A7F6D" w:rsidP="009A7F6D">
      <w:pPr>
        <w:pStyle w:val="NormalWeb"/>
        <w:rPr>
          <w:rFonts w:ascii="Arial" w:hAnsi="Arial"/>
        </w:rPr>
      </w:pPr>
      <w:r w:rsidRPr="009A7F6D">
        <w:rPr>
          <w:rFonts w:ascii="Arial" w:hAnsi="Arial"/>
        </w:rPr>
        <w:t>E – Индексирани каматном стопом 1m EURIBOR</w:t>
      </w:r>
    </w:p>
    <w:p w14:paraId="5267018B" w14:textId="77777777" w:rsidR="009A7F6D" w:rsidRPr="009A7F6D" w:rsidRDefault="009A7F6D" w:rsidP="009A7F6D">
      <w:pPr>
        <w:pStyle w:val="NormalWeb"/>
        <w:rPr>
          <w:rFonts w:ascii="Arial" w:hAnsi="Arial"/>
        </w:rPr>
      </w:pPr>
      <w:r w:rsidRPr="009A7F6D">
        <w:rPr>
          <w:rFonts w:ascii="Arial" w:hAnsi="Arial"/>
        </w:rPr>
        <w:t>F – Индексирани каматном стопом 3m EURIBOR</w:t>
      </w:r>
    </w:p>
    <w:p w14:paraId="54B3258F" w14:textId="77777777" w:rsidR="009A7F6D" w:rsidRPr="009A7F6D" w:rsidRDefault="009A7F6D" w:rsidP="009A7F6D">
      <w:pPr>
        <w:pStyle w:val="NormalWeb"/>
        <w:rPr>
          <w:rFonts w:ascii="Arial" w:hAnsi="Arial"/>
        </w:rPr>
      </w:pPr>
      <w:r w:rsidRPr="009A7F6D">
        <w:rPr>
          <w:rFonts w:ascii="Arial" w:hAnsi="Arial"/>
        </w:rPr>
        <w:t>G – Индексирани каматном стопом 6m EURIBOR</w:t>
      </w:r>
    </w:p>
    <w:p w14:paraId="77B4C6A6" w14:textId="77777777" w:rsidR="009A7F6D" w:rsidRPr="009A7F6D" w:rsidRDefault="009A7F6D" w:rsidP="009A7F6D">
      <w:pPr>
        <w:pStyle w:val="NormalWeb"/>
        <w:rPr>
          <w:rFonts w:ascii="Arial" w:hAnsi="Arial"/>
        </w:rPr>
      </w:pPr>
      <w:r w:rsidRPr="009A7F6D">
        <w:rPr>
          <w:rFonts w:ascii="Arial" w:hAnsi="Arial"/>
        </w:rPr>
        <w:t>H – Индексирани каматном стопом 12m EURIBOR</w:t>
      </w:r>
    </w:p>
    <w:p w14:paraId="6D35B720" w14:textId="77777777" w:rsidR="009A7F6D" w:rsidRPr="009A7F6D" w:rsidRDefault="009A7F6D" w:rsidP="009A7F6D">
      <w:pPr>
        <w:pStyle w:val="NormalWeb"/>
        <w:rPr>
          <w:rFonts w:ascii="Arial" w:hAnsi="Arial"/>
        </w:rPr>
      </w:pPr>
      <w:r w:rsidRPr="009A7F6D">
        <w:rPr>
          <w:rFonts w:ascii="Arial" w:hAnsi="Arial"/>
        </w:rPr>
        <w:t>I – Са уговореном заштитом од ризика – у кинеским јуанима (CNY)</w:t>
      </w:r>
    </w:p>
    <w:p w14:paraId="40BF4B53" w14:textId="77777777" w:rsidR="009A7F6D" w:rsidRPr="009A7F6D" w:rsidRDefault="009A7F6D" w:rsidP="009A7F6D">
      <w:pPr>
        <w:pStyle w:val="NormalWeb"/>
        <w:rPr>
          <w:rFonts w:ascii="Arial" w:hAnsi="Arial"/>
        </w:rPr>
      </w:pPr>
      <w:r w:rsidRPr="009A7F6D">
        <w:rPr>
          <w:rFonts w:ascii="Arial" w:hAnsi="Arial"/>
        </w:rPr>
        <w:t>J – Са уговореном заштитом од ризика – у руским рубљама (RUB)</w:t>
      </w:r>
    </w:p>
    <w:p w14:paraId="05B97D02" w14:textId="77777777" w:rsidR="009A7F6D" w:rsidRPr="009A7F6D" w:rsidRDefault="009A7F6D" w:rsidP="009A7F6D">
      <w:pPr>
        <w:pStyle w:val="NormalWeb"/>
        <w:rPr>
          <w:rFonts w:ascii="Arial" w:hAnsi="Arial"/>
        </w:rPr>
      </w:pPr>
      <w:r w:rsidRPr="009A7F6D">
        <w:rPr>
          <w:rFonts w:ascii="Arial" w:hAnsi="Arial"/>
        </w:rPr>
        <w:t>K – Са уговореном заштитом од ризика – у аустралијским доларима (AUD)</w:t>
      </w:r>
    </w:p>
    <w:p w14:paraId="37FD5EA3" w14:textId="77777777" w:rsidR="009A7F6D" w:rsidRPr="009A7F6D" w:rsidRDefault="009A7F6D" w:rsidP="009A7F6D">
      <w:pPr>
        <w:pStyle w:val="NormalWeb"/>
        <w:rPr>
          <w:rFonts w:ascii="Arial" w:hAnsi="Arial"/>
        </w:rPr>
      </w:pPr>
      <w:r w:rsidRPr="009A7F6D">
        <w:rPr>
          <w:rFonts w:ascii="Arial" w:hAnsi="Arial"/>
        </w:rPr>
        <w:t>L – Са уговореном заштитом од ризика – у канадским доларима (CAD)</w:t>
      </w:r>
    </w:p>
    <w:p w14:paraId="0E2473CD" w14:textId="77777777" w:rsidR="009A7F6D" w:rsidRPr="009A7F6D" w:rsidRDefault="009A7F6D" w:rsidP="009A7F6D">
      <w:pPr>
        <w:pStyle w:val="NormalWeb"/>
        <w:rPr>
          <w:rFonts w:ascii="Arial" w:hAnsi="Arial"/>
        </w:rPr>
      </w:pPr>
      <w:r w:rsidRPr="009A7F6D">
        <w:rPr>
          <w:rFonts w:ascii="Arial" w:hAnsi="Arial"/>
        </w:rPr>
        <w:t>M – Са уговореном заштитом од ризика – у данским крунама (DKK)</w:t>
      </w:r>
    </w:p>
    <w:p w14:paraId="277B381F" w14:textId="77777777" w:rsidR="009A7F6D" w:rsidRPr="009A7F6D" w:rsidRDefault="009A7F6D" w:rsidP="009A7F6D">
      <w:pPr>
        <w:pStyle w:val="NormalWeb"/>
        <w:rPr>
          <w:rFonts w:ascii="Arial" w:hAnsi="Arial"/>
        </w:rPr>
      </w:pPr>
      <w:r w:rsidRPr="009A7F6D">
        <w:rPr>
          <w:rFonts w:ascii="Arial" w:hAnsi="Arial"/>
        </w:rPr>
        <w:t>N – Са уговореном заштитом од ризика – у норвешким крунама (NOK)</w:t>
      </w:r>
    </w:p>
    <w:p w14:paraId="3D24BD07" w14:textId="77777777" w:rsidR="009A7F6D" w:rsidRPr="009A7F6D" w:rsidRDefault="009A7F6D" w:rsidP="009A7F6D">
      <w:pPr>
        <w:pStyle w:val="f1"/>
        <w:rPr>
          <w:rFonts w:ascii="Arial" w:hAnsi="Arial"/>
        </w:rPr>
      </w:pPr>
      <w:r w:rsidRPr="009A7F6D">
        <w:rPr>
          <w:rFonts w:ascii="Arial" w:hAnsi="Arial"/>
        </w:rPr>
        <w:t>––––––––––––</w:t>
      </w:r>
    </w:p>
    <w:p w14:paraId="45747F1F" w14:textId="77777777" w:rsidR="009A7F6D" w:rsidRPr="009A7F6D" w:rsidRDefault="009A7F6D" w:rsidP="009A7F6D">
      <w:pPr>
        <w:pStyle w:val="f1"/>
        <w:rPr>
          <w:rFonts w:ascii="Arial" w:hAnsi="Arial"/>
        </w:rPr>
      </w:pPr>
      <w:r w:rsidRPr="009A7F6D">
        <w:rPr>
          <w:rFonts w:ascii="Arial" w:hAnsi="Arial"/>
        </w:rPr>
        <w:t>1 Комитенти банке разврставају се на резиденте и нерезиденте у складу са законом којим се уређује девизно пословање.</w:t>
      </w:r>
    </w:p>
    <w:p w14:paraId="213DB057" w14:textId="77777777" w:rsidR="009A7F6D" w:rsidRPr="009A7F6D" w:rsidRDefault="009A7F6D" w:rsidP="009A7F6D">
      <w:pPr>
        <w:pStyle w:val="NormalWeb"/>
        <w:rPr>
          <w:rFonts w:ascii="Arial" w:hAnsi="Arial"/>
        </w:rPr>
      </w:pPr>
      <w:r w:rsidRPr="009A7F6D">
        <w:rPr>
          <w:rFonts w:ascii="Arial" w:hAnsi="Arial"/>
        </w:rPr>
        <w:t>O – Са уговореном заштитом од ризика – у шведским крунама (SEK).</w:t>
      </w:r>
    </w:p>
    <w:p w14:paraId="56A2B88B" w14:textId="77777777" w:rsidR="009A7F6D" w:rsidRPr="009A7F6D" w:rsidRDefault="009A7F6D" w:rsidP="009A7F6D">
      <w:pPr>
        <w:pStyle w:val="NormalWeb"/>
        <w:rPr>
          <w:rFonts w:ascii="Arial" w:hAnsi="Arial"/>
        </w:rPr>
      </w:pPr>
      <w:r w:rsidRPr="009A7F6D">
        <w:rPr>
          <w:rFonts w:ascii="Arial" w:hAnsi="Arial"/>
        </w:rPr>
        <w:t>Шифра 1 – Са осталом уговореном заштитом од ризика – у еврима (EUR) примењује се у случају уговорене каматне стопе којa ниje обухваћенa шифрама E, F, G и H.</w:t>
      </w:r>
    </w:p>
    <w:p w14:paraId="3B8E9C84" w14:textId="77777777" w:rsidR="009A7F6D" w:rsidRPr="009A7F6D" w:rsidRDefault="009A7F6D" w:rsidP="009A7F6D">
      <w:pPr>
        <w:pStyle w:val="NormalWeb"/>
        <w:rPr>
          <w:rFonts w:ascii="Arial" w:hAnsi="Arial"/>
        </w:rPr>
      </w:pPr>
      <w:r w:rsidRPr="009A7F6D">
        <w:rPr>
          <w:rFonts w:ascii="Arial" w:hAnsi="Arial"/>
        </w:rPr>
        <w:t>Шифра 9 – Са осталим уговореним заштитама од ризика – у динарима примењује се у случају уговорене каматне стопе којa ниje обухваћенa шифрама B, C и D.</w:t>
      </w:r>
    </w:p>
    <w:p w14:paraId="69173CA2" w14:textId="77777777" w:rsidR="009A7F6D" w:rsidRPr="009A7F6D" w:rsidRDefault="009A7F6D" w:rsidP="009A7F6D">
      <w:pPr>
        <w:pStyle w:val="NormalWeb"/>
        <w:rPr>
          <w:rFonts w:ascii="Arial" w:hAnsi="Arial"/>
        </w:rPr>
      </w:pPr>
      <w:r w:rsidRPr="009A7F6D">
        <w:rPr>
          <w:rFonts w:ascii="Arial" w:hAnsi="Arial"/>
        </w:rPr>
        <w:t xml:space="preserve">3. Банке су обавезне да валутну структуру књиговодствених рачуна обезбеде према следећем шифарнику: </w:t>
      </w:r>
    </w:p>
    <w:p w14:paraId="3B7DF409" w14:textId="77777777" w:rsidR="009A7F6D" w:rsidRPr="009A7F6D" w:rsidRDefault="009A7F6D" w:rsidP="009A7F6D">
      <w:pPr>
        <w:pStyle w:val="NormalWeb"/>
        <w:rPr>
          <w:rFonts w:ascii="Arial" w:hAnsi="Arial"/>
        </w:rPr>
      </w:pPr>
      <w:r w:rsidRPr="009A7F6D">
        <w:rPr>
          <w:rFonts w:ascii="Arial" w:hAnsi="Arial"/>
        </w:rPr>
        <w:t>1 – EUR</w:t>
      </w:r>
    </w:p>
    <w:p w14:paraId="6A07C74C" w14:textId="77777777" w:rsidR="009A7F6D" w:rsidRPr="009A7F6D" w:rsidRDefault="009A7F6D" w:rsidP="009A7F6D">
      <w:pPr>
        <w:pStyle w:val="NormalWeb"/>
        <w:rPr>
          <w:rFonts w:ascii="Arial" w:hAnsi="Arial"/>
        </w:rPr>
      </w:pPr>
      <w:r w:rsidRPr="009A7F6D">
        <w:rPr>
          <w:rFonts w:ascii="Arial" w:hAnsi="Arial"/>
        </w:rPr>
        <w:t>2 – USD</w:t>
      </w:r>
    </w:p>
    <w:p w14:paraId="47759A22" w14:textId="77777777" w:rsidR="009A7F6D" w:rsidRPr="009A7F6D" w:rsidRDefault="009A7F6D" w:rsidP="009A7F6D">
      <w:pPr>
        <w:pStyle w:val="NormalWeb"/>
        <w:rPr>
          <w:rFonts w:ascii="Arial" w:hAnsi="Arial"/>
        </w:rPr>
      </w:pPr>
      <w:r w:rsidRPr="009A7F6D">
        <w:rPr>
          <w:rFonts w:ascii="Arial" w:hAnsi="Arial"/>
        </w:rPr>
        <w:t>3 – JPY</w:t>
      </w:r>
    </w:p>
    <w:p w14:paraId="05A6D6EF" w14:textId="77777777" w:rsidR="009A7F6D" w:rsidRPr="009A7F6D" w:rsidRDefault="009A7F6D" w:rsidP="009A7F6D">
      <w:pPr>
        <w:pStyle w:val="NormalWeb"/>
        <w:rPr>
          <w:rFonts w:ascii="Arial" w:hAnsi="Arial"/>
        </w:rPr>
      </w:pPr>
      <w:r w:rsidRPr="009A7F6D">
        <w:rPr>
          <w:rFonts w:ascii="Arial" w:hAnsi="Arial"/>
        </w:rPr>
        <w:t>4 – CHF</w:t>
      </w:r>
    </w:p>
    <w:p w14:paraId="6C90345C" w14:textId="77777777" w:rsidR="009A7F6D" w:rsidRPr="009A7F6D" w:rsidRDefault="009A7F6D" w:rsidP="009A7F6D">
      <w:pPr>
        <w:pStyle w:val="NormalWeb"/>
        <w:rPr>
          <w:rFonts w:ascii="Arial" w:hAnsi="Arial"/>
        </w:rPr>
      </w:pPr>
      <w:r w:rsidRPr="009A7F6D">
        <w:rPr>
          <w:rFonts w:ascii="Arial" w:hAnsi="Arial"/>
        </w:rPr>
        <w:t>6 – GBP</w:t>
      </w:r>
    </w:p>
    <w:p w14:paraId="7335ADB2" w14:textId="77777777" w:rsidR="009A7F6D" w:rsidRPr="009A7F6D" w:rsidRDefault="009A7F6D" w:rsidP="009A7F6D">
      <w:pPr>
        <w:pStyle w:val="NormalWeb"/>
        <w:rPr>
          <w:rFonts w:ascii="Arial" w:hAnsi="Arial"/>
        </w:rPr>
      </w:pPr>
      <w:r w:rsidRPr="009A7F6D">
        <w:rPr>
          <w:rFonts w:ascii="Arial" w:hAnsi="Arial"/>
        </w:rPr>
        <w:t>7 – Остале валуте</w:t>
      </w:r>
    </w:p>
    <w:p w14:paraId="6D5584AA" w14:textId="77777777" w:rsidR="009A7F6D" w:rsidRPr="009A7F6D" w:rsidRDefault="009A7F6D" w:rsidP="009A7F6D">
      <w:pPr>
        <w:pStyle w:val="NormalWeb"/>
        <w:rPr>
          <w:rFonts w:ascii="Arial" w:hAnsi="Arial"/>
        </w:rPr>
      </w:pPr>
      <w:r w:rsidRPr="009A7F6D">
        <w:rPr>
          <w:rFonts w:ascii="Arial" w:hAnsi="Arial"/>
        </w:rPr>
        <w:t>I – CNY</w:t>
      </w:r>
    </w:p>
    <w:p w14:paraId="04CF6978" w14:textId="77777777" w:rsidR="009A7F6D" w:rsidRPr="009A7F6D" w:rsidRDefault="009A7F6D" w:rsidP="009A7F6D">
      <w:pPr>
        <w:pStyle w:val="NormalWeb"/>
        <w:rPr>
          <w:rFonts w:ascii="Arial" w:hAnsi="Arial"/>
        </w:rPr>
      </w:pPr>
      <w:r w:rsidRPr="009A7F6D">
        <w:rPr>
          <w:rFonts w:ascii="Arial" w:hAnsi="Arial"/>
        </w:rPr>
        <w:t>J – RUB</w:t>
      </w:r>
    </w:p>
    <w:p w14:paraId="240DCFE0" w14:textId="77777777" w:rsidR="009A7F6D" w:rsidRPr="009A7F6D" w:rsidRDefault="009A7F6D" w:rsidP="009A7F6D">
      <w:pPr>
        <w:pStyle w:val="NormalWeb"/>
        <w:rPr>
          <w:rFonts w:ascii="Arial" w:hAnsi="Arial"/>
        </w:rPr>
      </w:pPr>
      <w:r w:rsidRPr="009A7F6D">
        <w:rPr>
          <w:rFonts w:ascii="Arial" w:hAnsi="Arial"/>
        </w:rPr>
        <w:t>K – AUD</w:t>
      </w:r>
    </w:p>
    <w:p w14:paraId="40EC8F74" w14:textId="77777777" w:rsidR="009A7F6D" w:rsidRPr="009A7F6D" w:rsidRDefault="009A7F6D" w:rsidP="009A7F6D">
      <w:pPr>
        <w:pStyle w:val="NormalWeb"/>
        <w:rPr>
          <w:rFonts w:ascii="Arial" w:hAnsi="Arial"/>
        </w:rPr>
      </w:pPr>
      <w:r w:rsidRPr="009A7F6D">
        <w:rPr>
          <w:rFonts w:ascii="Arial" w:hAnsi="Arial"/>
        </w:rPr>
        <w:t>L – CAD</w:t>
      </w:r>
    </w:p>
    <w:p w14:paraId="4E482F21" w14:textId="77777777" w:rsidR="009A7F6D" w:rsidRPr="009A7F6D" w:rsidRDefault="009A7F6D" w:rsidP="009A7F6D">
      <w:pPr>
        <w:pStyle w:val="NormalWeb"/>
        <w:rPr>
          <w:rFonts w:ascii="Arial" w:hAnsi="Arial"/>
        </w:rPr>
      </w:pPr>
      <w:r w:rsidRPr="009A7F6D">
        <w:rPr>
          <w:rFonts w:ascii="Arial" w:hAnsi="Arial"/>
        </w:rPr>
        <w:t>M – DKK</w:t>
      </w:r>
    </w:p>
    <w:p w14:paraId="4244E499" w14:textId="77777777" w:rsidR="009A7F6D" w:rsidRPr="009A7F6D" w:rsidRDefault="009A7F6D" w:rsidP="009A7F6D">
      <w:pPr>
        <w:pStyle w:val="NormalWeb"/>
        <w:rPr>
          <w:rFonts w:ascii="Arial" w:hAnsi="Arial"/>
        </w:rPr>
      </w:pPr>
      <w:r w:rsidRPr="009A7F6D">
        <w:rPr>
          <w:rFonts w:ascii="Arial" w:hAnsi="Arial"/>
        </w:rPr>
        <w:t>N – NOK</w:t>
      </w:r>
    </w:p>
    <w:p w14:paraId="680292BA" w14:textId="77777777" w:rsidR="009A7F6D" w:rsidRPr="009A7F6D" w:rsidRDefault="009A7F6D" w:rsidP="009A7F6D">
      <w:pPr>
        <w:pStyle w:val="NormalWeb"/>
        <w:rPr>
          <w:rFonts w:ascii="Arial" w:hAnsi="Arial"/>
        </w:rPr>
      </w:pPr>
      <w:r w:rsidRPr="009A7F6D">
        <w:rPr>
          <w:rFonts w:ascii="Arial" w:hAnsi="Arial"/>
        </w:rPr>
        <w:t>O – SEK.</w:t>
      </w:r>
    </w:p>
    <w:p w14:paraId="45C3DEE8" w14:textId="77777777" w:rsidR="009A7F6D" w:rsidRPr="009A7F6D" w:rsidRDefault="009A7F6D" w:rsidP="009A7F6D">
      <w:pPr>
        <w:pStyle w:val="NormalWeb"/>
        <w:rPr>
          <w:rFonts w:ascii="Arial" w:hAnsi="Arial"/>
        </w:rPr>
      </w:pPr>
      <w:r w:rsidRPr="009A7F6D">
        <w:rPr>
          <w:rFonts w:ascii="Arial" w:hAnsi="Arial"/>
        </w:rPr>
        <w:t>4. Банке су обавезне да структуру књиговодствених рачуна према уговореној рочности – на основу датума трансакције и уговореног, односно анексираног периода доспећа – обезбеде према следећем шифарнику:</w:t>
      </w:r>
    </w:p>
    <w:p w14:paraId="064B555C" w14:textId="77777777" w:rsidR="009A7F6D" w:rsidRPr="009A7F6D" w:rsidRDefault="009A7F6D" w:rsidP="009A7F6D">
      <w:pPr>
        <w:pStyle w:val="NormalWeb"/>
        <w:rPr>
          <w:rFonts w:ascii="Arial" w:hAnsi="Arial"/>
        </w:rPr>
      </w:pPr>
      <w:r w:rsidRPr="009A7F6D">
        <w:rPr>
          <w:rFonts w:ascii="Arial" w:hAnsi="Arial"/>
        </w:rPr>
        <w:t>1 – Без утврђеног рока доспећа</w:t>
      </w:r>
    </w:p>
    <w:p w14:paraId="13164D31" w14:textId="77777777" w:rsidR="009A7F6D" w:rsidRPr="009A7F6D" w:rsidRDefault="009A7F6D" w:rsidP="009A7F6D">
      <w:pPr>
        <w:pStyle w:val="NormalWeb"/>
        <w:rPr>
          <w:rFonts w:ascii="Arial" w:hAnsi="Arial"/>
        </w:rPr>
      </w:pPr>
      <w:r w:rsidRPr="009A7F6D">
        <w:rPr>
          <w:rFonts w:ascii="Arial" w:hAnsi="Arial"/>
        </w:rPr>
        <w:t>2 – С роком доспећа до 14 дана</w:t>
      </w:r>
    </w:p>
    <w:p w14:paraId="599C0F11" w14:textId="77777777" w:rsidR="009A7F6D" w:rsidRPr="009A7F6D" w:rsidRDefault="009A7F6D" w:rsidP="009A7F6D">
      <w:pPr>
        <w:pStyle w:val="NormalWeb"/>
        <w:rPr>
          <w:rFonts w:ascii="Arial" w:hAnsi="Arial"/>
        </w:rPr>
      </w:pPr>
      <w:r w:rsidRPr="009A7F6D">
        <w:rPr>
          <w:rFonts w:ascii="Arial" w:hAnsi="Arial"/>
        </w:rPr>
        <w:t>3 – С роком доспећа од 15 до 30 дана</w:t>
      </w:r>
    </w:p>
    <w:p w14:paraId="52FAD6D7" w14:textId="77777777" w:rsidR="009A7F6D" w:rsidRPr="009A7F6D" w:rsidRDefault="009A7F6D" w:rsidP="009A7F6D">
      <w:pPr>
        <w:pStyle w:val="NormalWeb"/>
        <w:rPr>
          <w:rFonts w:ascii="Arial" w:hAnsi="Arial"/>
        </w:rPr>
      </w:pPr>
      <w:r w:rsidRPr="009A7F6D">
        <w:rPr>
          <w:rFonts w:ascii="Arial" w:hAnsi="Arial"/>
        </w:rPr>
        <w:t xml:space="preserve">4 – С роком доспећа од 31 до 90 дана </w:t>
      </w:r>
    </w:p>
    <w:p w14:paraId="7C10E3DF" w14:textId="77777777" w:rsidR="009A7F6D" w:rsidRPr="009A7F6D" w:rsidRDefault="009A7F6D" w:rsidP="009A7F6D">
      <w:pPr>
        <w:pStyle w:val="NormalWeb"/>
        <w:rPr>
          <w:rFonts w:ascii="Arial" w:hAnsi="Arial"/>
        </w:rPr>
      </w:pPr>
      <w:r w:rsidRPr="009A7F6D">
        <w:rPr>
          <w:rFonts w:ascii="Arial" w:hAnsi="Arial"/>
        </w:rPr>
        <w:t>5 – С роком доспећа од 91 до 180 дана</w:t>
      </w:r>
    </w:p>
    <w:p w14:paraId="2F02E630" w14:textId="77777777" w:rsidR="009A7F6D" w:rsidRPr="009A7F6D" w:rsidRDefault="009A7F6D" w:rsidP="009A7F6D">
      <w:pPr>
        <w:pStyle w:val="NormalWeb"/>
        <w:rPr>
          <w:rFonts w:ascii="Arial" w:hAnsi="Arial"/>
        </w:rPr>
      </w:pPr>
      <w:r w:rsidRPr="009A7F6D">
        <w:rPr>
          <w:rFonts w:ascii="Arial" w:hAnsi="Arial"/>
        </w:rPr>
        <w:t>6 – С роком доспећа од 181 до 365 дана</w:t>
      </w:r>
    </w:p>
    <w:p w14:paraId="1D4582CD" w14:textId="77777777" w:rsidR="009A7F6D" w:rsidRPr="009A7F6D" w:rsidRDefault="009A7F6D" w:rsidP="009A7F6D">
      <w:pPr>
        <w:pStyle w:val="NormalWeb"/>
        <w:rPr>
          <w:rFonts w:ascii="Arial" w:hAnsi="Arial"/>
        </w:rPr>
      </w:pPr>
      <w:r w:rsidRPr="009A7F6D">
        <w:rPr>
          <w:rFonts w:ascii="Arial" w:hAnsi="Arial"/>
        </w:rPr>
        <w:t>7 – С роком доспећа од 366 до 730 дана</w:t>
      </w:r>
    </w:p>
    <w:p w14:paraId="0EB7B144" w14:textId="77777777" w:rsidR="009A7F6D" w:rsidRPr="009A7F6D" w:rsidRDefault="009A7F6D" w:rsidP="009A7F6D">
      <w:pPr>
        <w:pStyle w:val="NormalWeb"/>
        <w:rPr>
          <w:rFonts w:ascii="Arial" w:hAnsi="Arial"/>
        </w:rPr>
      </w:pPr>
      <w:r w:rsidRPr="009A7F6D">
        <w:rPr>
          <w:rFonts w:ascii="Arial" w:hAnsi="Arial"/>
        </w:rPr>
        <w:t>8 – С роком доспећа од 731 до 1.825 дана</w:t>
      </w:r>
    </w:p>
    <w:p w14:paraId="3818396C" w14:textId="77777777" w:rsidR="009A7F6D" w:rsidRPr="009A7F6D" w:rsidRDefault="009A7F6D" w:rsidP="009A7F6D">
      <w:pPr>
        <w:pStyle w:val="NormalWeb"/>
        <w:rPr>
          <w:rFonts w:ascii="Arial" w:hAnsi="Arial"/>
        </w:rPr>
      </w:pPr>
      <w:r w:rsidRPr="009A7F6D">
        <w:rPr>
          <w:rFonts w:ascii="Arial" w:hAnsi="Arial"/>
        </w:rPr>
        <w:t>9 – С роком доспећа преко 1.825 дана.</w:t>
      </w:r>
    </w:p>
    <w:p w14:paraId="145FB529" w14:textId="77777777" w:rsidR="009A7F6D" w:rsidRPr="009A7F6D" w:rsidRDefault="009A7F6D" w:rsidP="009A7F6D">
      <w:pPr>
        <w:pStyle w:val="NormalWeb"/>
        <w:rPr>
          <w:rFonts w:ascii="Arial" w:hAnsi="Arial"/>
        </w:rPr>
      </w:pPr>
      <w:r w:rsidRPr="009A7F6D">
        <w:rPr>
          <w:rFonts w:ascii="Arial" w:hAnsi="Arial"/>
        </w:rPr>
        <w:t xml:space="preserve">Уговорена рочност остаје непромењена и кад су потраживање, односно обавеза већ доспели за плаћање. </w:t>
      </w:r>
    </w:p>
    <w:p w14:paraId="36B59FF7" w14:textId="77777777" w:rsidR="009A7F6D" w:rsidRPr="009A7F6D" w:rsidRDefault="009A7F6D" w:rsidP="009A7F6D">
      <w:pPr>
        <w:pStyle w:val="NormalWeb"/>
        <w:rPr>
          <w:rFonts w:ascii="Arial" w:hAnsi="Arial"/>
        </w:rPr>
      </w:pPr>
      <w:r w:rsidRPr="009A7F6D">
        <w:rPr>
          <w:rFonts w:ascii="Arial" w:hAnsi="Arial"/>
        </w:rPr>
        <w:t>За активне и пасивне рачуне опозивих депозита и опозивих кредита, банка је обавезна да уговорени период најаве повлачења средстава искаже у складу с шифарником за уговорену рочност, при чему ће се рок доспећа сматрати уговореним периодом најаве повлачења средстава.</w:t>
      </w:r>
    </w:p>
    <w:p w14:paraId="70C697CD" w14:textId="77777777" w:rsidR="009A7F6D" w:rsidRPr="009A7F6D" w:rsidRDefault="009A7F6D" w:rsidP="009A7F6D">
      <w:pPr>
        <w:pStyle w:val="NormalWeb"/>
        <w:rPr>
          <w:rFonts w:ascii="Arial" w:hAnsi="Arial"/>
        </w:rPr>
      </w:pPr>
      <w:r w:rsidRPr="009A7F6D">
        <w:rPr>
          <w:rFonts w:ascii="Arial" w:hAnsi="Arial"/>
        </w:rPr>
        <w:t>5. Банке су обавезне да структуру књиговодствених рачуна према преосталој рочности, тј. према периоду од дана биланса до уговореног, односно анексираног датума доспећа (код послова са отплатом на рате – од дана биланса до датума доспећа последње рате) обезбеде према следећем шифарнику:</w:t>
      </w:r>
    </w:p>
    <w:p w14:paraId="0DBA81D8" w14:textId="77777777" w:rsidR="009A7F6D" w:rsidRPr="009A7F6D" w:rsidRDefault="009A7F6D" w:rsidP="009A7F6D">
      <w:pPr>
        <w:pStyle w:val="NormalWeb"/>
        <w:rPr>
          <w:rFonts w:ascii="Arial" w:hAnsi="Arial"/>
        </w:rPr>
      </w:pPr>
      <w:r w:rsidRPr="009A7F6D">
        <w:rPr>
          <w:rFonts w:ascii="Arial" w:hAnsi="Arial"/>
        </w:rPr>
        <w:t xml:space="preserve">0 – Доспело </w:t>
      </w:r>
    </w:p>
    <w:p w14:paraId="47140460" w14:textId="77777777" w:rsidR="009A7F6D" w:rsidRPr="009A7F6D" w:rsidRDefault="009A7F6D" w:rsidP="009A7F6D">
      <w:pPr>
        <w:pStyle w:val="NormalWeb"/>
        <w:rPr>
          <w:rFonts w:ascii="Arial" w:hAnsi="Arial"/>
        </w:rPr>
      </w:pPr>
      <w:r w:rsidRPr="009A7F6D">
        <w:rPr>
          <w:rFonts w:ascii="Arial" w:hAnsi="Arial"/>
        </w:rPr>
        <w:t>1 – Без утврђеног рока доспећа</w:t>
      </w:r>
    </w:p>
    <w:p w14:paraId="65F8A699" w14:textId="77777777" w:rsidR="009A7F6D" w:rsidRPr="009A7F6D" w:rsidRDefault="009A7F6D" w:rsidP="009A7F6D">
      <w:pPr>
        <w:pStyle w:val="NormalWeb"/>
        <w:rPr>
          <w:rFonts w:ascii="Arial" w:hAnsi="Arial"/>
        </w:rPr>
      </w:pPr>
      <w:r w:rsidRPr="009A7F6D">
        <w:rPr>
          <w:rFonts w:ascii="Arial" w:hAnsi="Arial"/>
        </w:rPr>
        <w:t>2 – С роком доспећа до 14 дана</w:t>
      </w:r>
    </w:p>
    <w:p w14:paraId="0F1C1F9D" w14:textId="77777777" w:rsidR="009A7F6D" w:rsidRPr="009A7F6D" w:rsidRDefault="009A7F6D" w:rsidP="009A7F6D">
      <w:pPr>
        <w:pStyle w:val="NormalWeb"/>
        <w:rPr>
          <w:rFonts w:ascii="Arial" w:hAnsi="Arial"/>
        </w:rPr>
      </w:pPr>
      <w:r w:rsidRPr="009A7F6D">
        <w:rPr>
          <w:rFonts w:ascii="Arial" w:hAnsi="Arial"/>
        </w:rPr>
        <w:t>3 – С роком доспећа од 15 до 30 дана</w:t>
      </w:r>
    </w:p>
    <w:p w14:paraId="44F59051" w14:textId="77777777" w:rsidR="009A7F6D" w:rsidRPr="009A7F6D" w:rsidRDefault="009A7F6D" w:rsidP="009A7F6D">
      <w:pPr>
        <w:pStyle w:val="NormalWeb"/>
        <w:rPr>
          <w:rFonts w:ascii="Arial" w:hAnsi="Arial"/>
        </w:rPr>
      </w:pPr>
      <w:r w:rsidRPr="009A7F6D">
        <w:rPr>
          <w:rFonts w:ascii="Arial" w:hAnsi="Arial"/>
        </w:rPr>
        <w:t xml:space="preserve">4 – С роком доспећа од 31 до 90 дана </w:t>
      </w:r>
    </w:p>
    <w:p w14:paraId="1BAE5BCE" w14:textId="77777777" w:rsidR="009A7F6D" w:rsidRPr="009A7F6D" w:rsidRDefault="009A7F6D" w:rsidP="009A7F6D">
      <w:pPr>
        <w:pStyle w:val="NormalWeb"/>
        <w:rPr>
          <w:rFonts w:ascii="Arial" w:hAnsi="Arial"/>
        </w:rPr>
      </w:pPr>
      <w:r w:rsidRPr="009A7F6D">
        <w:rPr>
          <w:rFonts w:ascii="Arial" w:hAnsi="Arial"/>
        </w:rPr>
        <w:t>5 – С роком доспећа од 91 до 180 дана</w:t>
      </w:r>
    </w:p>
    <w:p w14:paraId="0B04A24A" w14:textId="77777777" w:rsidR="009A7F6D" w:rsidRPr="009A7F6D" w:rsidRDefault="009A7F6D" w:rsidP="009A7F6D">
      <w:pPr>
        <w:pStyle w:val="NormalWeb"/>
        <w:rPr>
          <w:rFonts w:ascii="Arial" w:hAnsi="Arial"/>
        </w:rPr>
      </w:pPr>
      <w:r w:rsidRPr="009A7F6D">
        <w:rPr>
          <w:rFonts w:ascii="Arial" w:hAnsi="Arial"/>
        </w:rPr>
        <w:t>6 – С роком доспећа од 181 до 365 дана</w:t>
      </w:r>
    </w:p>
    <w:p w14:paraId="4BD2AA0D" w14:textId="77777777" w:rsidR="009A7F6D" w:rsidRPr="009A7F6D" w:rsidRDefault="009A7F6D" w:rsidP="009A7F6D">
      <w:pPr>
        <w:pStyle w:val="NormalWeb"/>
        <w:rPr>
          <w:rFonts w:ascii="Arial" w:hAnsi="Arial"/>
        </w:rPr>
      </w:pPr>
      <w:r w:rsidRPr="009A7F6D">
        <w:rPr>
          <w:rFonts w:ascii="Arial" w:hAnsi="Arial"/>
        </w:rPr>
        <w:t>7 – С роком доспећа од 366 до 730 дана</w:t>
      </w:r>
    </w:p>
    <w:p w14:paraId="6BD2A543" w14:textId="77777777" w:rsidR="009A7F6D" w:rsidRPr="009A7F6D" w:rsidRDefault="009A7F6D" w:rsidP="009A7F6D">
      <w:pPr>
        <w:pStyle w:val="NormalWeb"/>
        <w:rPr>
          <w:rFonts w:ascii="Arial" w:hAnsi="Arial"/>
        </w:rPr>
      </w:pPr>
      <w:r w:rsidRPr="009A7F6D">
        <w:rPr>
          <w:rFonts w:ascii="Arial" w:hAnsi="Arial"/>
        </w:rPr>
        <w:t>8 – С роком доспећа од 731 до 1.825 дана</w:t>
      </w:r>
    </w:p>
    <w:p w14:paraId="0B1AF4CD" w14:textId="77777777" w:rsidR="009A7F6D" w:rsidRPr="009A7F6D" w:rsidRDefault="009A7F6D" w:rsidP="009A7F6D">
      <w:pPr>
        <w:pStyle w:val="NormalWeb"/>
        <w:rPr>
          <w:rFonts w:ascii="Arial" w:hAnsi="Arial"/>
        </w:rPr>
      </w:pPr>
      <w:r w:rsidRPr="009A7F6D">
        <w:rPr>
          <w:rFonts w:ascii="Arial" w:hAnsi="Arial"/>
        </w:rPr>
        <w:t>9 – С роком доспећа преко 1.825 дана.</w:t>
      </w:r>
    </w:p>
    <w:p w14:paraId="242E20E2" w14:textId="77777777" w:rsidR="009A7F6D" w:rsidRPr="009A7F6D" w:rsidRDefault="009A7F6D" w:rsidP="009A7F6D">
      <w:pPr>
        <w:pStyle w:val="NormalWeb"/>
        <w:rPr>
          <w:rFonts w:ascii="Arial" w:hAnsi="Arial"/>
        </w:rPr>
      </w:pPr>
      <w:r w:rsidRPr="009A7F6D">
        <w:rPr>
          <w:rFonts w:ascii="Arial" w:hAnsi="Arial"/>
        </w:rPr>
        <w:t>Под даном биланса, у смислу овог обрасца, подразумева се последњи дан у месецу, односно дан на који се биланс саставља.</w:t>
      </w:r>
    </w:p>
    <w:p w14:paraId="18B051B9" w14:textId="77777777" w:rsidR="009A7F6D" w:rsidRPr="009A7F6D" w:rsidRDefault="009A7F6D" w:rsidP="009A7F6D">
      <w:pPr>
        <w:pStyle w:val="NormalWeb"/>
        <w:rPr>
          <w:rFonts w:ascii="Arial" w:hAnsi="Arial"/>
        </w:rPr>
      </w:pPr>
      <w:r w:rsidRPr="009A7F6D">
        <w:rPr>
          <w:rFonts w:ascii="Arial" w:hAnsi="Arial"/>
        </w:rPr>
        <w:t>6. Банке су обавезне да структуру књиговодствених рачуна према доспелости, односно броју дана од дана доспелости до дана биланса (доцња) обезбеде према следећем шифарнику:</w:t>
      </w:r>
    </w:p>
    <w:p w14:paraId="3F3BF4F5" w14:textId="77777777" w:rsidR="009A7F6D" w:rsidRPr="009A7F6D" w:rsidRDefault="009A7F6D" w:rsidP="009A7F6D">
      <w:pPr>
        <w:pStyle w:val="NormalWeb"/>
        <w:rPr>
          <w:rFonts w:ascii="Arial" w:hAnsi="Arial"/>
        </w:rPr>
      </w:pPr>
      <w:r w:rsidRPr="009A7F6D">
        <w:rPr>
          <w:rFonts w:ascii="Arial" w:hAnsi="Arial"/>
        </w:rPr>
        <w:t>1 – Без доцње</w:t>
      </w:r>
    </w:p>
    <w:p w14:paraId="7A31312B" w14:textId="77777777" w:rsidR="009A7F6D" w:rsidRPr="009A7F6D" w:rsidRDefault="009A7F6D" w:rsidP="009A7F6D">
      <w:pPr>
        <w:pStyle w:val="NormalWeb"/>
        <w:rPr>
          <w:rFonts w:ascii="Arial" w:hAnsi="Arial"/>
        </w:rPr>
      </w:pPr>
      <w:r w:rsidRPr="009A7F6D">
        <w:rPr>
          <w:rFonts w:ascii="Arial" w:hAnsi="Arial"/>
        </w:rPr>
        <w:t>2 – Доцња до 14 дана</w:t>
      </w:r>
    </w:p>
    <w:p w14:paraId="4C383A7A" w14:textId="77777777" w:rsidR="009A7F6D" w:rsidRPr="009A7F6D" w:rsidRDefault="009A7F6D" w:rsidP="009A7F6D">
      <w:pPr>
        <w:pStyle w:val="NormalWeb"/>
        <w:rPr>
          <w:rFonts w:ascii="Arial" w:hAnsi="Arial"/>
        </w:rPr>
      </w:pPr>
      <w:r w:rsidRPr="009A7F6D">
        <w:rPr>
          <w:rFonts w:ascii="Arial" w:hAnsi="Arial"/>
        </w:rPr>
        <w:t>3 – Доцња од 15 до 30 дана</w:t>
      </w:r>
    </w:p>
    <w:p w14:paraId="24283DE7" w14:textId="77777777" w:rsidR="009A7F6D" w:rsidRPr="009A7F6D" w:rsidRDefault="009A7F6D" w:rsidP="009A7F6D">
      <w:pPr>
        <w:pStyle w:val="NormalWeb"/>
        <w:rPr>
          <w:rFonts w:ascii="Arial" w:hAnsi="Arial"/>
        </w:rPr>
      </w:pPr>
      <w:r w:rsidRPr="009A7F6D">
        <w:rPr>
          <w:rFonts w:ascii="Arial" w:hAnsi="Arial"/>
        </w:rPr>
        <w:t xml:space="preserve">4 – Доцња од 31 до 90 дана </w:t>
      </w:r>
    </w:p>
    <w:p w14:paraId="36DB89C1" w14:textId="77777777" w:rsidR="009A7F6D" w:rsidRPr="009A7F6D" w:rsidRDefault="009A7F6D" w:rsidP="009A7F6D">
      <w:pPr>
        <w:pStyle w:val="NormalWeb"/>
        <w:rPr>
          <w:rFonts w:ascii="Arial" w:hAnsi="Arial"/>
        </w:rPr>
      </w:pPr>
      <w:r w:rsidRPr="009A7F6D">
        <w:rPr>
          <w:rFonts w:ascii="Arial" w:hAnsi="Arial"/>
        </w:rPr>
        <w:t>5 – Доцња од 91 до 180 дана</w:t>
      </w:r>
    </w:p>
    <w:p w14:paraId="1F408BDB" w14:textId="77777777" w:rsidR="009A7F6D" w:rsidRPr="009A7F6D" w:rsidRDefault="009A7F6D" w:rsidP="009A7F6D">
      <w:pPr>
        <w:pStyle w:val="NormalWeb"/>
        <w:rPr>
          <w:rFonts w:ascii="Arial" w:hAnsi="Arial"/>
        </w:rPr>
      </w:pPr>
      <w:r w:rsidRPr="009A7F6D">
        <w:rPr>
          <w:rFonts w:ascii="Arial" w:hAnsi="Arial"/>
        </w:rPr>
        <w:t>6 – Доцња од 181 до 365 дана</w:t>
      </w:r>
    </w:p>
    <w:p w14:paraId="0A4202C4" w14:textId="77777777" w:rsidR="009A7F6D" w:rsidRPr="009A7F6D" w:rsidRDefault="009A7F6D" w:rsidP="009A7F6D">
      <w:pPr>
        <w:pStyle w:val="NormalWeb"/>
        <w:rPr>
          <w:rFonts w:ascii="Arial" w:hAnsi="Arial"/>
        </w:rPr>
      </w:pPr>
      <w:r w:rsidRPr="009A7F6D">
        <w:rPr>
          <w:rFonts w:ascii="Arial" w:hAnsi="Arial"/>
        </w:rPr>
        <w:t>7 – Доцња од 366 до 730 дана</w:t>
      </w:r>
    </w:p>
    <w:p w14:paraId="2170C124" w14:textId="77777777" w:rsidR="009A7F6D" w:rsidRPr="009A7F6D" w:rsidRDefault="009A7F6D" w:rsidP="009A7F6D">
      <w:pPr>
        <w:pStyle w:val="NormalWeb"/>
        <w:rPr>
          <w:rFonts w:ascii="Arial" w:hAnsi="Arial"/>
        </w:rPr>
      </w:pPr>
      <w:r w:rsidRPr="009A7F6D">
        <w:rPr>
          <w:rFonts w:ascii="Arial" w:hAnsi="Arial"/>
        </w:rPr>
        <w:t>8 – Доцња од 731 до 1.825 дана</w:t>
      </w:r>
    </w:p>
    <w:p w14:paraId="7DAE54CC" w14:textId="77777777" w:rsidR="009A7F6D" w:rsidRPr="009A7F6D" w:rsidRDefault="009A7F6D" w:rsidP="009A7F6D">
      <w:pPr>
        <w:pStyle w:val="NormalWeb"/>
        <w:rPr>
          <w:rFonts w:ascii="Arial" w:hAnsi="Arial"/>
        </w:rPr>
      </w:pPr>
      <w:r w:rsidRPr="009A7F6D">
        <w:rPr>
          <w:rFonts w:ascii="Arial" w:hAnsi="Arial"/>
        </w:rPr>
        <w:t>9 – Доцња преко 1.825 дана.</w:t>
      </w:r>
    </w:p>
    <w:p w14:paraId="23F80455" w14:textId="77777777" w:rsidR="009A7F6D" w:rsidRPr="009A7F6D" w:rsidRDefault="009A7F6D" w:rsidP="009A7F6D">
      <w:pPr>
        <w:pStyle w:val="NormalWeb"/>
        <w:rPr>
          <w:rFonts w:ascii="Arial" w:hAnsi="Arial"/>
        </w:rPr>
      </w:pPr>
      <w:r w:rsidRPr="009A7F6D">
        <w:rPr>
          <w:rFonts w:ascii="Arial" w:hAnsi="Arial"/>
        </w:rPr>
        <w:t>7. Банке су обавезне да податке о врстама потраживања по основу кредита, хартија од вредности и осталих финансијских средстава прикажу према следећем шифарнику:</w:t>
      </w:r>
    </w:p>
    <w:p w14:paraId="7CCAEBD8" w14:textId="77777777" w:rsidR="009A7F6D" w:rsidRPr="009A7F6D" w:rsidRDefault="009A7F6D" w:rsidP="009A7F6D">
      <w:pPr>
        <w:pStyle w:val="NormalWeb"/>
        <w:rPr>
          <w:rFonts w:ascii="Arial" w:hAnsi="Arial"/>
        </w:rPr>
      </w:pPr>
      <w:r w:rsidRPr="009A7F6D">
        <w:rPr>
          <w:rFonts w:ascii="Arial" w:hAnsi="Arial"/>
        </w:rPr>
        <w:t>0 – Кредити по кредитној картици – кредитне погодности</w:t>
      </w:r>
    </w:p>
    <w:p w14:paraId="0FC6BBCD" w14:textId="77777777" w:rsidR="009A7F6D" w:rsidRPr="009A7F6D" w:rsidRDefault="009A7F6D" w:rsidP="009A7F6D">
      <w:pPr>
        <w:pStyle w:val="NormalWeb"/>
        <w:rPr>
          <w:rFonts w:ascii="Arial" w:hAnsi="Arial"/>
        </w:rPr>
      </w:pPr>
      <w:r w:rsidRPr="009A7F6D">
        <w:rPr>
          <w:rFonts w:ascii="Arial" w:hAnsi="Arial"/>
        </w:rPr>
        <w:t>1 – Кредити по кредитној картици – продужени кредити</w:t>
      </w:r>
    </w:p>
    <w:p w14:paraId="561F648A" w14:textId="77777777" w:rsidR="009A7F6D" w:rsidRPr="009A7F6D" w:rsidRDefault="009A7F6D" w:rsidP="009A7F6D">
      <w:pPr>
        <w:pStyle w:val="NormalWeb"/>
        <w:rPr>
          <w:rFonts w:ascii="Arial" w:hAnsi="Arial"/>
        </w:rPr>
      </w:pPr>
      <w:r w:rsidRPr="009A7F6D">
        <w:rPr>
          <w:rFonts w:ascii="Arial" w:hAnsi="Arial"/>
        </w:rPr>
        <w:t>2 – Револвинг кредити</w:t>
      </w:r>
    </w:p>
    <w:p w14:paraId="0D60DD66" w14:textId="77777777" w:rsidR="009A7F6D" w:rsidRPr="009A7F6D" w:rsidRDefault="009A7F6D" w:rsidP="009A7F6D">
      <w:pPr>
        <w:pStyle w:val="NormalWeb"/>
        <w:rPr>
          <w:rFonts w:ascii="Arial" w:hAnsi="Arial"/>
        </w:rPr>
      </w:pPr>
      <w:r w:rsidRPr="009A7F6D">
        <w:rPr>
          <w:rFonts w:ascii="Arial" w:hAnsi="Arial"/>
        </w:rPr>
        <w:t>3 – Синдицирани кредити</w:t>
      </w:r>
    </w:p>
    <w:p w14:paraId="581A4EAC" w14:textId="77777777" w:rsidR="009A7F6D" w:rsidRPr="009A7F6D" w:rsidRDefault="009A7F6D" w:rsidP="009A7F6D">
      <w:pPr>
        <w:pStyle w:val="NormalWeb"/>
        <w:rPr>
          <w:rFonts w:ascii="Arial" w:hAnsi="Arial"/>
        </w:rPr>
      </w:pPr>
      <w:r w:rsidRPr="009A7F6D">
        <w:rPr>
          <w:rFonts w:ascii="Arial" w:hAnsi="Arial"/>
        </w:rPr>
        <w:t>4 – Кредити за рефинансирање</w:t>
      </w:r>
    </w:p>
    <w:p w14:paraId="0448F44E" w14:textId="77777777" w:rsidR="009A7F6D" w:rsidRPr="009A7F6D" w:rsidRDefault="009A7F6D" w:rsidP="009A7F6D">
      <w:pPr>
        <w:pStyle w:val="NormalWeb"/>
        <w:rPr>
          <w:rFonts w:ascii="Arial" w:hAnsi="Arial"/>
        </w:rPr>
      </w:pPr>
      <w:r w:rsidRPr="009A7F6D">
        <w:rPr>
          <w:rFonts w:ascii="Arial" w:hAnsi="Arial"/>
        </w:rPr>
        <w:t>5 – Реструктурирани кредити</w:t>
      </w:r>
    </w:p>
    <w:p w14:paraId="7DD10350" w14:textId="77777777" w:rsidR="009A7F6D" w:rsidRPr="009A7F6D" w:rsidRDefault="009A7F6D" w:rsidP="009A7F6D">
      <w:pPr>
        <w:pStyle w:val="NormalWeb"/>
        <w:rPr>
          <w:rFonts w:ascii="Arial" w:hAnsi="Arial"/>
        </w:rPr>
      </w:pPr>
      <w:r w:rsidRPr="009A7F6D">
        <w:rPr>
          <w:rFonts w:ascii="Arial" w:hAnsi="Arial"/>
        </w:rPr>
        <w:t>6 – Други кредити</w:t>
      </w:r>
    </w:p>
    <w:p w14:paraId="56790FFE" w14:textId="77777777" w:rsidR="009A7F6D" w:rsidRPr="009A7F6D" w:rsidRDefault="009A7F6D" w:rsidP="009A7F6D">
      <w:pPr>
        <w:pStyle w:val="NormalWeb"/>
        <w:rPr>
          <w:rFonts w:ascii="Arial" w:hAnsi="Arial"/>
        </w:rPr>
      </w:pPr>
      <w:r w:rsidRPr="009A7F6D">
        <w:rPr>
          <w:rFonts w:ascii="Arial" w:hAnsi="Arial"/>
        </w:rPr>
        <w:t>7 – Власничке хартије од вредности</w:t>
      </w:r>
    </w:p>
    <w:p w14:paraId="7D676DE5" w14:textId="77777777" w:rsidR="009A7F6D" w:rsidRPr="009A7F6D" w:rsidRDefault="009A7F6D" w:rsidP="009A7F6D">
      <w:pPr>
        <w:pStyle w:val="NormalWeb"/>
        <w:rPr>
          <w:rFonts w:ascii="Arial" w:hAnsi="Arial"/>
        </w:rPr>
      </w:pPr>
      <w:r w:rsidRPr="009A7F6D">
        <w:rPr>
          <w:rFonts w:ascii="Arial" w:hAnsi="Arial"/>
        </w:rPr>
        <w:t>8 – Дужничке хартије од вредности</w:t>
      </w:r>
    </w:p>
    <w:p w14:paraId="03EFD63E" w14:textId="77777777" w:rsidR="009A7F6D" w:rsidRPr="009A7F6D" w:rsidRDefault="009A7F6D" w:rsidP="009A7F6D">
      <w:pPr>
        <w:pStyle w:val="NormalWeb"/>
        <w:rPr>
          <w:rFonts w:ascii="Arial" w:hAnsi="Arial"/>
        </w:rPr>
      </w:pPr>
      <w:r w:rsidRPr="009A7F6D">
        <w:rPr>
          <w:rFonts w:ascii="Arial" w:hAnsi="Arial"/>
        </w:rPr>
        <w:t>9 – Остала финансијска средства</w:t>
      </w:r>
    </w:p>
    <w:p w14:paraId="22FAB94E" w14:textId="77777777" w:rsidR="009A7F6D" w:rsidRPr="009A7F6D" w:rsidRDefault="009A7F6D" w:rsidP="009A7F6D">
      <w:pPr>
        <w:pStyle w:val="NormalWeb"/>
        <w:rPr>
          <w:rFonts w:ascii="Arial" w:hAnsi="Arial"/>
        </w:rPr>
      </w:pPr>
      <w:r w:rsidRPr="009A7F6D">
        <w:rPr>
          <w:rFonts w:ascii="Arial" w:hAnsi="Arial"/>
        </w:rPr>
        <w:t>A – Специјализовано кредитирање – пројектно финансирање</w:t>
      </w:r>
    </w:p>
    <w:p w14:paraId="07A3A255" w14:textId="77777777" w:rsidR="009A7F6D" w:rsidRPr="009A7F6D" w:rsidRDefault="009A7F6D" w:rsidP="009A7F6D">
      <w:pPr>
        <w:pStyle w:val="NormalWeb"/>
        <w:rPr>
          <w:rFonts w:ascii="Arial" w:hAnsi="Arial"/>
        </w:rPr>
      </w:pPr>
      <w:r w:rsidRPr="009A7F6D">
        <w:rPr>
          <w:rFonts w:ascii="Arial" w:hAnsi="Arial"/>
        </w:rPr>
        <w:t>B – Специјализовано кредитирање – финансирање непокретности</w:t>
      </w:r>
    </w:p>
    <w:p w14:paraId="2B9744D0" w14:textId="77777777" w:rsidR="009A7F6D" w:rsidRPr="009A7F6D" w:rsidRDefault="009A7F6D" w:rsidP="009A7F6D">
      <w:pPr>
        <w:pStyle w:val="NormalWeb"/>
        <w:rPr>
          <w:rFonts w:ascii="Arial" w:hAnsi="Arial"/>
        </w:rPr>
      </w:pPr>
      <w:r w:rsidRPr="009A7F6D">
        <w:rPr>
          <w:rFonts w:ascii="Arial" w:hAnsi="Arial"/>
        </w:rPr>
        <w:t>C – Специјализовано кредитирање – објектно финансирање</w:t>
      </w:r>
    </w:p>
    <w:p w14:paraId="6537A04C" w14:textId="77777777" w:rsidR="009A7F6D" w:rsidRPr="009A7F6D" w:rsidRDefault="009A7F6D" w:rsidP="009A7F6D">
      <w:pPr>
        <w:pStyle w:val="NormalWeb"/>
        <w:rPr>
          <w:rFonts w:ascii="Arial" w:hAnsi="Arial"/>
        </w:rPr>
      </w:pPr>
      <w:r w:rsidRPr="009A7F6D">
        <w:rPr>
          <w:rFonts w:ascii="Arial" w:hAnsi="Arial"/>
        </w:rPr>
        <w:t>D – Специјализовано кредитирање – финансирање робе.</w:t>
      </w:r>
    </w:p>
    <w:p w14:paraId="220D816B" w14:textId="77777777" w:rsidR="009A7F6D" w:rsidRPr="009A7F6D" w:rsidRDefault="009A7F6D" w:rsidP="009A7F6D">
      <w:pPr>
        <w:pStyle w:val="NormalWeb"/>
        <w:rPr>
          <w:rFonts w:ascii="Arial" w:hAnsi="Arial"/>
        </w:rPr>
      </w:pPr>
      <w:r w:rsidRPr="009A7F6D">
        <w:rPr>
          <w:rFonts w:ascii="Arial" w:hAnsi="Arial"/>
        </w:rPr>
        <w:t>Кредит по кредитној картици – кредитна погодност јесте одложено плаћање дуга по кредитној картици по каматној стопи у износу 0% у периоду од датума када је извршено плаћање кредитном картицом у обрачунском периоду до краја тог обрачунског периода или до истека рока који банка сама одреди (грејс период), након чега овај дуговни салдо прераста у дуг, односно продужени кредит.</w:t>
      </w:r>
    </w:p>
    <w:p w14:paraId="7B2A985F" w14:textId="77777777" w:rsidR="009A7F6D" w:rsidRPr="009A7F6D" w:rsidRDefault="009A7F6D" w:rsidP="009A7F6D">
      <w:pPr>
        <w:pStyle w:val="NormalWeb"/>
        <w:rPr>
          <w:rFonts w:ascii="Arial" w:hAnsi="Arial"/>
        </w:rPr>
      </w:pPr>
      <w:r w:rsidRPr="009A7F6D">
        <w:rPr>
          <w:rFonts w:ascii="Arial" w:hAnsi="Arial"/>
        </w:rPr>
        <w:t>Кредит по кредитној картици – продужени кредит настаје када истекне иницијални обрачунски период у ком је каматна стопа била 0% или беcкаматни период који банка сама одреди, односно када се на дуговни салдо на рачуну кредитне картице који није измирен када је то први пут било могуће обрачунава камата. Продужени кредит настаје и када банка обрачунава камату од датума када је комитент извршио плаћање кредитном картицом.</w:t>
      </w:r>
    </w:p>
    <w:p w14:paraId="2C245EB0" w14:textId="77777777" w:rsidR="009A7F6D" w:rsidRPr="009A7F6D" w:rsidRDefault="009A7F6D" w:rsidP="009A7F6D">
      <w:pPr>
        <w:pStyle w:val="NormalWeb"/>
        <w:rPr>
          <w:rFonts w:ascii="Arial" w:hAnsi="Arial"/>
        </w:rPr>
      </w:pPr>
      <w:r w:rsidRPr="009A7F6D">
        <w:rPr>
          <w:rFonts w:ascii="Arial" w:hAnsi="Arial"/>
        </w:rPr>
        <w:t>Револвинг кредит подразумева да комитент може користити или повући средства до износа одобреног кредитног лимита без обавезе претходне најаве банци; да се износ одобреног кредита може повећавати или смањивати како се средства користе или враћају; да се кредит може користити из више пута, као и да не постоји унапред утврђен план отплате кредита. Револвинг кредит искључује кредите одобрене преко кредитне картице и кредите по трансакционим рачунима.</w:t>
      </w:r>
    </w:p>
    <w:p w14:paraId="0A514841" w14:textId="77777777" w:rsidR="009A7F6D" w:rsidRPr="009A7F6D" w:rsidRDefault="009A7F6D" w:rsidP="009A7F6D">
      <w:pPr>
        <w:pStyle w:val="NormalWeb"/>
        <w:rPr>
          <w:rFonts w:ascii="Arial" w:hAnsi="Arial"/>
        </w:rPr>
      </w:pPr>
      <w:r w:rsidRPr="009A7F6D">
        <w:rPr>
          <w:rFonts w:ascii="Arial" w:hAnsi="Arial"/>
        </w:rPr>
        <w:t>Синдицирани кредит је кредит у ком, свака са својим уделом, учествују две или више банака, од којих је једна банка агент, како би одобриле кредит једном комитенту. Банке које учествују у синдицираном кредиту, укључујући банку агента, извештавају о свом уделу у синдицираном кредиту у односу према комитенту, а не према банци агенту.</w:t>
      </w:r>
    </w:p>
    <w:p w14:paraId="6B4D8F92" w14:textId="77777777" w:rsidR="009A7F6D" w:rsidRPr="009A7F6D" w:rsidRDefault="009A7F6D" w:rsidP="009A7F6D">
      <w:pPr>
        <w:pStyle w:val="NormalWeb"/>
        <w:rPr>
          <w:rFonts w:ascii="Arial" w:hAnsi="Arial"/>
        </w:rPr>
      </w:pPr>
      <w:r w:rsidRPr="009A7F6D">
        <w:rPr>
          <w:rFonts w:ascii="Arial" w:hAnsi="Arial"/>
        </w:rPr>
        <w:t>Кредит за рефинансирање подразумева ново потраживање банке по основу пласмана који је одобрила ради измирења дела или целог износа обавезе коју дужник има према банци или другом правном лицу коме је уступљено потраживање према том дужнику. Кредит који се рефинансира кредитом исте намене евидентира се као кредит пo првобитноj намени (нпр. рефинансирање стамбеног кредита новим стамбеним кредитом евидентира се као стамбени кредит).</w:t>
      </w:r>
    </w:p>
    <w:p w14:paraId="1989C974" w14:textId="77777777" w:rsidR="009A7F6D" w:rsidRPr="009A7F6D" w:rsidRDefault="009A7F6D" w:rsidP="009A7F6D">
      <w:pPr>
        <w:pStyle w:val="NormalWeb"/>
        <w:rPr>
          <w:rFonts w:ascii="Arial" w:hAnsi="Arial"/>
        </w:rPr>
      </w:pPr>
      <w:r w:rsidRPr="009A7F6D">
        <w:rPr>
          <w:rFonts w:ascii="Arial" w:hAnsi="Arial"/>
        </w:rPr>
        <w:t>Реструктурирани кредит подразумева одобравање, због финансијских потешкоћа дужника, уступака у вези са отплатом појединачног потраживања који не би били одобрени да дужник није у тим потешкоћама, и то променом услова под којима је потраживање настало, нарочито ако су накнадно уговорени услови отплате потраживања повољнији у односу на првобитно уговорене или у односу на услове који би у тренутку промене услова били одобрени другом дужнику са истим или сличним нивоом ризика.</w:t>
      </w:r>
    </w:p>
    <w:p w14:paraId="560232E4" w14:textId="77777777" w:rsidR="009A7F6D" w:rsidRPr="009A7F6D" w:rsidRDefault="009A7F6D" w:rsidP="009A7F6D">
      <w:pPr>
        <w:pStyle w:val="NormalWeb"/>
        <w:rPr>
          <w:rFonts w:ascii="Arial" w:hAnsi="Arial"/>
        </w:rPr>
      </w:pPr>
      <w:r w:rsidRPr="009A7F6D">
        <w:rPr>
          <w:rFonts w:ascii="Arial" w:hAnsi="Arial"/>
        </w:rPr>
        <w:t>Специјализовано кредитирање – пројектно финансирање, подразумева одобравање кредита чија наплата првенствено или искључиво зависи од прихода дужника по основу финансираног пројекта.</w:t>
      </w:r>
    </w:p>
    <w:p w14:paraId="2D67472C" w14:textId="77777777" w:rsidR="009A7F6D" w:rsidRPr="009A7F6D" w:rsidRDefault="009A7F6D" w:rsidP="009A7F6D">
      <w:pPr>
        <w:pStyle w:val="NormalWeb"/>
        <w:rPr>
          <w:rFonts w:ascii="Arial" w:hAnsi="Arial"/>
        </w:rPr>
      </w:pPr>
      <w:r w:rsidRPr="009A7F6D">
        <w:rPr>
          <w:rFonts w:ascii="Arial" w:hAnsi="Arial"/>
        </w:rPr>
        <w:t>Специјализовано кредитирање – финансирање непокретности подразумева одобравање кредита чија наплата првенствено или искључиво зависи од прихода дужника по основу финансиране непокретности (нпр. по основу уговора о закупу или продаји непокретности).</w:t>
      </w:r>
    </w:p>
    <w:p w14:paraId="6E221D80" w14:textId="77777777" w:rsidR="009A7F6D" w:rsidRPr="009A7F6D" w:rsidRDefault="009A7F6D" w:rsidP="009A7F6D">
      <w:pPr>
        <w:pStyle w:val="NormalWeb"/>
        <w:rPr>
          <w:rFonts w:ascii="Arial" w:hAnsi="Arial"/>
        </w:rPr>
      </w:pPr>
      <w:r w:rsidRPr="009A7F6D">
        <w:rPr>
          <w:rFonts w:ascii="Arial" w:hAnsi="Arial"/>
        </w:rPr>
        <w:t>Специјализовано кредитирање – објектно финансирање подразумева одобравање кредита чија наплата првенствено или искључиво зависи од прихода дужника по основу имовине која служи као средство обезбеђења кредита.</w:t>
      </w:r>
    </w:p>
    <w:p w14:paraId="2DD2B262" w14:textId="77777777" w:rsidR="009A7F6D" w:rsidRPr="009A7F6D" w:rsidRDefault="009A7F6D" w:rsidP="009A7F6D">
      <w:pPr>
        <w:pStyle w:val="NormalWeb"/>
        <w:rPr>
          <w:rFonts w:ascii="Arial" w:hAnsi="Arial"/>
        </w:rPr>
      </w:pPr>
      <w:r w:rsidRPr="009A7F6D">
        <w:rPr>
          <w:rFonts w:ascii="Arial" w:hAnsi="Arial"/>
        </w:rPr>
        <w:t>Специјализовано кредитирање – финансирање робе подразумева одобравање кредита чија наплата првенствено или искључиво зависи од прихода по основу продаје робе.</w:t>
      </w:r>
    </w:p>
    <w:p w14:paraId="07122F40" w14:textId="77777777" w:rsidR="009A7F6D" w:rsidRPr="009A7F6D" w:rsidRDefault="009A7F6D" w:rsidP="009A7F6D">
      <w:pPr>
        <w:pStyle w:val="NormalWeb"/>
        <w:rPr>
          <w:rFonts w:ascii="Arial" w:hAnsi="Arial"/>
        </w:rPr>
      </w:pPr>
      <w:r w:rsidRPr="009A7F6D">
        <w:rPr>
          <w:rFonts w:ascii="Arial" w:hAnsi="Arial"/>
        </w:rPr>
        <w:t>Други кредити обухватају све врсте кредита које нису наведене у овој тачки а исказују се на групама рачуна 10 и 20.</w:t>
      </w:r>
    </w:p>
    <w:p w14:paraId="5FAB4EF7" w14:textId="77777777" w:rsidR="009A7F6D" w:rsidRPr="009A7F6D" w:rsidRDefault="009A7F6D" w:rsidP="009A7F6D">
      <w:pPr>
        <w:pStyle w:val="NormalWeb"/>
        <w:rPr>
          <w:rFonts w:ascii="Arial" w:hAnsi="Arial"/>
        </w:rPr>
      </w:pPr>
      <w:r w:rsidRPr="009A7F6D">
        <w:rPr>
          <w:rFonts w:ascii="Arial" w:hAnsi="Arial"/>
        </w:rPr>
        <w:t>Власничке хартије од вредности укључују: акције које представљају удео у капиталу акционарског друштва, као и заменљиве обвезнице које имаоцу, под условима утврђеним одлуком о издавању, дају право на замену за обичне акције друштва.</w:t>
      </w:r>
    </w:p>
    <w:p w14:paraId="4A0133B8" w14:textId="77777777" w:rsidR="009A7F6D" w:rsidRPr="009A7F6D" w:rsidRDefault="009A7F6D" w:rsidP="009A7F6D">
      <w:pPr>
        <w:pStyle w:val="NormalWeb"/>
        <w:rPr>
          <w:rFonts w:ascii="Arial" w:hAnsi="Arial"/>
        </w:rPr>
      </w:pPr>
      <w:r w:rsidRPr="009A7F6D">
        <w:rPr>
          <w:rFonts w:ascii="Arial" w:hAnsi="Arial"/>
        </w:rPr>
        <w:t>Дужничке хартијe од вредности укључују: обвезнице и друге преносиве секјуритизоване инструменте дуга, државне записе, благајничке записе, комерцијалне записе, цертификате о депозиту и друге сличне дужничке инструменте којима се тргује на финансијским тржиштима (нпр. државни записи Републике Србије, обвезнице старе девизне штедње, обвезнице јединица локалне самоуправе, корпоративне дужничке хартије од вредности и др.). Под дужничким хартијама од вредности подразумевају се и менице, банкарски акцепти и субординиране обвезнице.</w:t>
      </w:r>
    </w:p>
    <w:p w14:paraId="2B29F974" w14:textId="77777777" w:rsidR="009A7F6D" w:rsidRPr="009A7F6D" w:rsidRDefault="009A7F6D" w:rsidP="009A7F6D">
      <w:pPr>
        <w:pStyle w:val="NormalWeb"/>
        <w:rPr>
          <w:rFonts w:ascii="Arial" w:hAnsi="Arial"/>
        </w:rPr>
      </w:pPr>
      <w:r w:rsidRPr="009A7F6D">
        <w:rPr>
          <w:rFonts w:ascii="Arial" w:hAnsi="Arial"/>
        </w:rPr>
        <w:t>Остала финансијска средства укључују финансијска средства која нису обухваћена шифрама од 0 до 8.</w:t>
      </w:r>
    </w:p>
    <w:p w14:paraId="0453A84B" w14:textId="77777777" w:rsidR="009A7F6D" w:rsidRPr="009A7F6D" w:rsidRDefault="009A7F6D" w:rsidP="009A7F6D">
      <w:pPr>
        <w:pStyle w:val="NormalWeb"/>
        <w:rPr>
          <w:rFonts w:ascii="Arial" w:hAnsi="Arial"/>
        </w:rPr>
      </w:pPr>
      <w:r w:rsidRPr="009A7F6D">
        <w:rPr>
          <w:rFonts w:ascii="Arial" w:hAnsi="Arial"/>
        </w:rPr>
        <w:t>8. Банке су обавезне да податке о потраживањима и обавезама за камату, као и податке о расходима и приходима по основу накнада и провизија и податке о субординираним обавезама, прикажу према следећем шифарнику:</w:t>
      </w:r>
    </w:p>
    <w:p w14:paraId="186BEDDC" w14:textId="77777777" w:rsidR="009A7F6D" w:rsidRPr="009A7F6D" w:rsidRDefault="009A7F6D" w:rsidP="009A7F6D">
      <w:pPr>
        <w:pStyle w:val="NormalWeb"/>
        <w:rPr>
          <w:rFonts w:ascii="Arial" w:hAnsi="Arial"/>
        </w:rPr>
      </w:pPr>
      <w:r w:rsidRPr="009A7F6D">
        <w:rPr>
          <w:rFonts w:ascii="Arial" w:hAnsi="Arial"/>
        </w:rPr>
        <w:t>0 – По кредитима</w:t>
      </w:r>
    </w:p>
    <w:p w14:paraId="7F90D5A1" w14:textId="77777777" w:rsidR="009A7F6D" w:rsidRPr="009A7F6D" w:rsidRDefault="009A7F6D" w:rsidP="009A7F6D">
      <w:pPr>
        <w:pStyle w:val="NormalWeb"/>
        <w:rPr>
          <w:rFonts w:ascii="Arial" w:hAnsi="Arial"/>
        </w:rPr>
      </w:pPr>
      <w:r w:rsidRPr="009A7F6D">
        <w:rPr>
          <w:rFonts w:ascii="Arial" w:hAnsi="Arial"/>
        </w:rPr>
        <w:t>1 – По депозитима</w:t>
      </w:r>
    </w:p>
    <w:p w14:paraId="726070FB" w14:textId="77777777" w:rsidR="009A7F6D" w:rsidRPr="009A7F6D" w:rsidRDefault="009A7F6D" w:rsidP="009A7F6D">
      <w:pPr>
        <w:pStyle w:val="NormalWeb"/>
        <w:rPr>
          <w:rFonts w:ascii="Arial" w:hAnsi="Arial"/>
        </w:rPr>
      </w:pPr>
      <w:r w:rsidRPr="009A7F6D">
        <w:rPr>
          <w:rFonts w:ascii="Arial" w:hAnsi="Arial"/>
        </w:rPr>
        <w:t>2 – По хартијама од вредности</w:t>
      </w:r>
    </w:p>
    <w:p w14:paraId="78DB31CF" w14:textId="77777777" w:rsidR="009A7F6D" w:rsidRPr="009A7F6D" w:rsidRDefault="009A7F6D" w:rsidP="009A7F6D">
      <w:pPr>
        <w:pStyle w:val="NormalWeb"/>
        <w:rPr>
          <w:rFonts w:ascii="Arial" w:hAnsi="Arial"/>
        </w:rPr>
      </w:pPr>
      <w:r w:rsidRPr="009A7F6D">
        <w:rPr>
          <w:rFonts w:ascii="Arial" w:hAnsi="Arial"/>
        </w:rPr>
        <w:t>3 – За гаранције, акредитиве и друга јемства</w:t>
      </w:r>
    </w:p>
    <w:p w14:paraId="0C12D04F" w14:textId="77777777" w:rsidR="009A7F6D" w:rsidRPr="009A7F6D" w:rsidRDefault="009A7F6D" w:rsidP="009A7F6D">
      <w:pPr>
        <w:pStyle w:val="NormalWeb"/>
        <w:rPr>
          <w:rFonts w:ascii="Arial" w:hAnsi="Arial"/>
        </w:rPr>
      </w:pPr>
      <w:r w:rsidRPr="009A7F6D">
        <w:rPr>
          <w:rFonts w:ascii="Arial" w:hAnsi="Arial"/>
        </w:rPr>
        <w:t>4 – По платним картицама</w:t>
      </w:r>
    </w:p>
    <w:p w14:paraId="48CE0EC9" w14:textId="77777777" w:rsidR="009A7F6D" w:rsidRPr="009A7F6D" w:rsidRDefault="009A7F6D" w:rsidP="009A7F6D">
      <w:pPr>
        <w:pStyle w:val="NormalWeb"/>
        <w:rPr>
          <w:rFonts w:ascii="Arial" w:hAnsi="Arial"/>
        </w:rPr>
      </w:pPr>
      <w:r w:rsidRPr="009A7F6D">
        <w:rPr>
          <w:rFonts w:ascii="Arial" w:hAnsi="Arial"/>
        </w:rPr>
        <w:t>5 – За обављање платног промета у земљи и у иностранству</w:t>
      </w:r>
    </w:p>
    <w:p w14:paraId="241A15AE" w14:textId="77777777" w:rsidR="009A7F6D" w:rsidRPr="009A7F6D" w:rsidRDefault="009A7F6D" w:rsidP="009A7F6D">
      <w:pPr>
        <w:pStyle w:val="NormalWeb"/>
        <w:rPr>
          <w:rFonts w:ascii="Arial" w:hAnsi="Arial"/>
        </w:rPr>
      </w:pPr>
      <w:r w:rsidRPr="009A7F6D">
        <w:rPr>
          <w:rFonts w:ascii="Arial" w:hAnsi="Arial"/>
        </w:rPr>
        <w:t>6 – За купопродају страних средстава плаћања</w:t>
      </w:r>
    </w:p>
    <w:p w14:paraId="17BE73D4" w14:textId="77777777" w:rsidR="009A7F6D" w:rsidRPr="009A7F6D" w:rsidRDefault="009A7F6D" w:rsidP="009A7F6D">
      <w:pPr>
        <w:pStyle w:val="NormalWeb"/>
        <w:rPr>
          <w:rFonts w:ascii="Arial" w:hAnsi="Arial"/>
        </w:rPr>
      </w:pPr>
      <w:r w:rsidRPr="009A7F6D">
        <w:rPr>
          <w:rFonts w:ascii="Arial" w:hAnsi="Arial"/>
        </w:rPr>
        <w:t>7 – Остало.</w:t>
      </w:r>
    </w:p>
    <w:p w14:paraId="006E47AA" w14:textId="77777777" w:rsidR="009A7F6D" w:rsidRPr="009A7F6D" w:rsidRDefault="009A7F6D" w:rsidP="009A7F6D">
      <w:pPr>
        <w:pStyle w:val="NormalWeb"/>
        <w:rPr>
          <w:rFonts w:ascii="Arial" w:hAnsi="Arial"/>
        </w:rPr>
      </w:pPr>
      <w:r w:rsidRPr="009A7F6D">
        <w:rPr>
          <w:rFonts w:ascii="Arial" w:hAnsi="Arial"/>
        </w:rPr>
        <w:t>Подаци о потраживањима и обавезама за камату приказују се на шифрама 0, 1, 2 и 7, а подаци о субординираним обавезама – само на шифрама 0, 1 и 2, док се за остало користи цео опсег шифара.</w:t>
      </w:r>
    </w:p>
    <w:p w14:paraId="21BFE85A" w14:textId="77777777" w:rsidR="009A7F6D" w:rsidRPr="009A7F6D" w:rsidRDefault="009A7F6D" w:rsidP="009A7F6D">
      <w:pPr>
        <w:pStyle w:val="NormalWeb"/>
        <w:rPr>
          <w:rFonts w:ascii="Arial" w:hAnsi="Arial"/>
        </w:rPr>
      </w:pPr>
      <w:r w:rsidRPr="009A7F6D">
        <w:rPr>
          <w:rFonts w:ascii="Arial" w:hAnsi="Arial"/>
        </w:rPr>
        <w:t>Банка је обавезна да у случају прихода, односно расхода по основу више различитих накнада и провизија – податке о врсти прихода, односно расхода прикаже само једном шифром, коју ће одредити у складу с преовлађујућом врстом накнаде и провизије, а за све врсте накнада и провизија које нису обухваћене шифрама из ове тачке – шифром 7.</w:t>
      </w:r>
    </w:p>
    <w:p w14:paraId="5A4182E3" w14:textId="77777777" w:rsidR="009A7F6D" w:rsidRPr="009A7F6D" w:rsidRDefault="009A7F6D" w:rsidP="009A7F6D">
      <w:pPr>
        <w:pStyle w:val="NormalWeb"/>
        <w:rPr>
          <w:rFonts w:ascii="Arial" w:hAnsi="Arial"/>
        </w:rPr>
      </w:pPr>
      <w:r w:rsidRPr="009A7F6D">
        <w:rPr>
          <w:rFonts w:ascii="Arial" w:hAnsi="Arial"/>
        </w:rPr>
        <w:t>9. Банке су обавезне да податке о структури друге ванбилансне активе (рачун 933), односно друге ванбилансне пасиве (рачун 983) прикажу према следећем шифарнику:</w:t>
      </w:r>
    </w:p>
    <w:p w14:paraId="1E471AAB" w14:textId="77777777" w:rsidR="009A7F6D" w:rsidRPr="009A7F6D" w:rsidRDefault="009A7F6D" w:rsidP="009A7F6D">
      <w:pPr>
        <w:pStyle w:val="NormalWeb"/>
        <w:rPr>
          <w:rFonts w:ascii="Arial" w:hAnsi="Arial"/>
        </w:rPr>
      </w:pPr>
      <w:r w:rsidRPr="009A7F6D">
        <w:rPr>
          <w:rFonts w:ascii="Arial" w:hAnsi="Arial"/>
        </w:rPr>
        <w:t>0 – Примљена материјална средства обезбеђења</w:t>
      </w:r>
    </w:p>
    <w:p w14:paraId="28D6C5F9" w14:textId="77777777" w:rsidR="009A7F6D" w:rsidRPr="009A7F6D" w:rsidRDefault="009A7F6D" w:rsidP="009A7F6D">
      <w:pPr>
        <w:pStyle w:val="NormalWeb"/>
        <w:rPr>
          <w:rFonts w:ascii="Arial" w:hAnsi="Arial"/>
        </w:rPr>
      </w:pPr>
      <w:r w:rsidRPr="009A7F6D">
        <w:rPr>
          <w:rFonts w:ascii="Arial" w:hAnsi="Arial"/>
        </w:rPr>
        <w:t>1 – Примљене гаранције и друга јемства за измирење обавеза дужника банке</w:t>
      </w:r>
    </w:p>
    <w:p w14:paraId="5275AF9B" w14:textId="77777777" w:rsidR="009A7F6D" w:rsidRPr="009A7F6D" w:rsidRDefault="009A7F6D" w:rsidP="009A7F6D">
      <w:pPr>
        <w:pStyle w:val="NormalWeb"/>
        <w:rPr>
          <w:rFonts w:ascii="Arial" w:hAnsi="Arial"/>
        </w:rPr>
      </w:pPr>
      <w:r w:rsidRPr="009A7F6D">
        <w:rPr>
          <w:rFonts w:ascii="Arial" w:hAnsi="Arial"/>
        </w:rPr>
        <w:t>2 – Хартије од вредности по кастоди пословима</w:t>
      </w:r>
    </w:p>
    <w:p w14:paraId="07DEB876" w14:textId="77777777" w:rsidR="009A7F6D" w:rsidRPr="009A7F6D" w:rsidRDefault="009A7F6D" w:rsidP="009A7F6D">
      <w:pPr>
        <w:pStyle w:val="NormalWeb"/>
        <w:rPr>
          <w:rFonts w:ascii="Arial" w:hAnsi="Arial"/>
        </w:rPr>
      </w:pPr>
      <w:r w:rsidRPr="009A7F6D">
        <w:rPr>
          <w:rFonts w:ascii="Arial" w:hAnsi="Arial"/>
        </w:rPr>
        <w:t xml:space="preserve">3 – Одобрени оквирни кредити, депозити или кредитне линије од других банака, фондова и финансијских институција </w:t>
      </w:r>
    </w:p>
    <w:p w14:paraId="0657309B" w14:textId="77777777" w:rsidR="009A7F6D" w:rsidRPr="009A7F6D" w:rsidRDefault="009A7F6D" w:rsidP="009A7F6D">
      <w:pPr>
        <w:pStyle w:val="NormalWeb"/>
        <w:rPr>
          <w:rFonts w:ascii="Arial" w:hAnsi="Arial"/>
        </w:rPr>
      </w:pPr>
      <w:r w:rsidRPr="009A7F6D">
        <w:rPr>
          <w:rFonts w:ascii="Arial" w:hAnsi="Arial"/>
        </w:rPr>
        <w:t>4 – Депо послови</w:t>
      </w:r>
    </w:p>
    <w:p w14:paraId="59F06474" w14:textId="77777777" w:rsidR="009A7F6D" w:rsidRPr="009A7F6D" w:rsidRDefault="009A7F6D" w:rsidP="009A7F6D">
      <w:pPr>
        <w:pStyle w:val="NormalWeb"/>
        <w:rPr>
          <w:rFonts w:ascii="Arial" w:hAnsi="Arial"/>
        </w:rPr>
      </w:pPr>
      <w:r w:rsidRPr="009A7F6D">
        <w:rPr>
          <w:rFonts w:ascii="Arial" w:hAnsi="Arial"/>
        </w:rPr>
        <w:t>5 – Преузете опозиве обавезе</w:t>
      </w:r>
    </w:p>
    <w:p w14:paraId="764A8E2E" w14:textId="77777777" w:rsidR="009A7F6D" w:rsidRPr="009A7F6D" w:rsidRDefault="009A7F6D" w:rsidP="009A7F6D">
      <w:pPr>
        <w:pStyle w:val="NormalWeb"/>
        <w:rPr>
          <w:rFonts w:ascii="Arial" w:hAnsi="Arial"/>
        </w:rPr>
      </w:pPr>
      <w:r w:rsidRPr="009A7F6D">
        <w:rPr>
          <w:rFonts w:ascii="Arial" w:hAnsi="Arial"/>
        </w:rPr>
        <w:t>6 – Остала ванбилансна актива.</w:t>
      </w:r>
    </w:p>
    <w:p w14:paraId="253D64F6" w14:textId="77777777" w:rsidR="009A7F6D" w:rsidRPr="009A7F6D" w:rsidRDefault="009A7F6D" w:rsidP="009A7F6D">
      <w:pPr>
        <w:pStyle w:val="NormalWeb"/>
        <w:rPr>
          <w:rFonts w:ascii="Arial" w:hAnsi="Arial"/>
        </w:rPr>
      </w:pPr>
      <w:r w:rsidRPr="009A7F6D">
        <w:rPr>
          <w:rFonts w:ascii="Arial" w:hAnsi="Arial"/>
        </w:rPr>
        <w:t>10. Банке су обавезне да обезбеде структуру књиговодствених рачуна према земљама порекла на које се стања на тим рачунима односе, и то алфа шифром према шифарнику земаља који је објављен на интернет презентацији Народне банке Србије.</w:t>
      </w:r>
    </w:p>
    <w:p w14:paraId="3F56FAB9" w14:textId="77777777" w:rsidR="009A7F6D" w:rsidRPr="009A7F6D" w:rsidRDefault="009A7F6D" w:rsidP="009A7F6D">
      <w:pPr>
        <w:pStyle w:val="NormalWeb"/>
        <w:rPr>
          <w:rFonts w:ascii="Arial" w:hAnsi="Arial"/>
        </w:rPr>
      </w:pPr>
      <w:r w:rsidRPr="009A7F6D">
        <w:rPr>
          <w:rFonts w:ascii="Arial" w:hAnsi="Arial"/>
        </w:rPr>
        <w:t>11. Банке су обавезне да податке о врстама примљених средстава обезбеђења обезбеде према следећем шифарнику:</w:t>
      </w:r>
    </w:p>
    <w:p w14:paraId="06DD5E62" w14:textId="77777777" w:rsidR="009A7F6D" w:rsidRPr="009A7F6D" w:rsidRDefault="009A7F6D" w:rsidP="009A7F6D">
      <w:pPr>
        <w:pStyle w:val="NormalWeb"/>
        <w:rPr>
          <w:rFonts w:ascii="Arial" w:hAnsi="Arial"/>
        </w:rPr>
      </w:pPr>
      <w:r w:rsidRPr="009A7F6D">
        <w:rPr>
          <w:rFonts w:ascii="Arial" w:hAnsi="Arial"/>
        </w:rPr>
        <w:t>0 – Без средстава обезбеђења</w:t>
      </w:r>
    </w:p>
    <w:p w14:paraId="757A7A8A" w14:textId="77777777" w:rsidR="009A7F6D" w:rsidRPr="009A7F6D" w:rsidRDefault="009A7F6D" w:rsidP="009A7F6D">
      <w:pPr>
        <w:pStyle w:val="NormalWeb"/>
        <w:rPr>
          <w:rFonts w:ascii="Arial" w:hAnsi="Arial"/>
        </w:rPr>
      </w:pPr>
      <w:r w:rsidRPr="009A7F6D">
        <w:rPr>
          <w:rFonts w:ascii="Arial" w:hAnsi="Arial"/>
        </w:rPr>
        <w:t>1 – Обезбеђено стамбеним непокретностима</w:t>
      </w:r>
    </w:p>
    <w:p w14:paraId="76BBEF06" w14:textId="77777777" w:rsidR="009A7F6D" w:rsidRPr="009A7F6D" w:rsidRDefault="009A7F6D" w:rsidP="009A7F6D">
      <w:pPr>
        <w:pStyle w:val="NormalWeb"/>
        <w:rPr>
          <w:rFonts w:ascii="Arial" w:hAnsi="Arial"/>
        </w:rPr>
      </w:pPr>
      <w:r w:rsidRPr="009A7F6D">
        <w:rPr>
          <w:rFonts w:ascii="Arial" w:hAnsi="Arial"/>
        </w:rPr>
        <w:t>2 – Обезбеђено пословним непокретностима</w:t>
      </w:r>
    </w:p>
    <w:p w14:paraId="22CDB2CA" w14:textId="77777777" w:rsidR="009A7F6D" w:rsidRPr="009A7F6D" w:rsidRDefault="009A7F6D" w:rsidP="009A7F6D">
      <w:pPr>
        <w:pStyle w:val="NormalWeb"/>
        <w:rPr>
          <w:rFonts w:ascii="Arial" w:hAnsi="Arial"/>
        </w:rPr>
      </w:pPr>
      <w:r w:rsidRPr="009A7F6D">
        <w:rPr>
          <w:rFonts w:ascii="Arial" w:hAnsi="Arial"/>
        </w:rPr>
        <w:t>3 – Обезбеђено готовинским депозитима</w:t>
      </w:r>
    </w:p>
    <w:p w14:paraId="4850C1BB" w14:textId="77777777" w:rsidR="009A7F6D" w:rsidRPr="009A7F6D" w:rsidRDefault="009A7F6D" w:rsidP="009A7F6D">
      <w:pPr>
        <w:pStyle w:val="NormalWeb"/>
        <w:rPr>
          <w:rFonts w:ascii="Arial" w:hAnsi="Arial"/>
        </w:rPr>
      </w:pPr>
      <w:r w:rsidRPr="009A7F6D">
        <w:rPr>
          <w:rFonts w:ascii="Arial" w:hAnsi="Arial"/>
        </w:rPr>
        <w:t>4 – Обезбеђено гаранцијама</w:t>
      </w:r>
    </w:p>
    <w:p w14:paraId="5D24EE4F" w14:textId="77777777" w:rsidR="009A7F6D" w:rsidRPr="009A7F6D" w:rsidRDefault="009A7F6D" w:rsidP="009A7F6D">
      <w:pPr>
        <w:pStyle w:val="NormalWeb"/>
        <w:rPr>
          <w:rFonts w:ascii="Arial" w:hAnsi="Arial"/>
        </w:rPr>
      </w:pPr>
      <w:r w:rsidRPr="009A7F6D">
        <w:rPr>
          <w:rFonts w:ascii="Arial" w:hAnsi="Arial"/>
        </w:rPr>
        <w:t>5 – Обезбеђено јемствима</w:t>
      </w:r>
    </w:p>
    <w:p w14:paraId="6CD7428F" w14:textId="77777777" w:rsidR="009A7F6D" w:rsidRPr="009A7F6D" w:rsidRDefault="009A7F6D" w:rsidP="009A7F6D">
      <w:pPr>
        <w:pStyle w:val="NormalWeb"/>
        <w:rPr>
          <w:rFonts w:ascii="Arial" w:hAnsi="Arial"/>
        </w:rPr>
      </w:pPr>
      <w:r w:rsidRPr="009A7F6D">
        <w:rPr>
          <w:rFonts w:ascii="Arial" w:hAnsi="Arial"/>
        </w:rPr>
        <w:t>6 – Обезбеђено заложним правом</w:t>
      </w:r>
    </w:p>
    <w:p w14:paraId="19215D71" w14:textId="77777777" w:rsidR="009A7F6D" w:rsidRPr="009A7F6D" w:rsidRDefault="009A7F6D" w:rsidP="009A7F6D">
      <w:pPr>
        <w:pStyle w:val="NormalWeb"/>
        <w:rPr>
          <w:rFonts w:ascii="Arial" w:hAnsi="Arial"/>
        </w:rPr>
      </w:pPr>
      <w:r w:rsidRPr="009A7F6D">
        <w:rPr>
          <w:rFonts w:ascii="Arial" w:hAnsi="Arial"/>
        </w:rPr>
        <w:t>7 – Обезбеђено хартијама од вредности</w:t>
      </w:r>
    </w:p>
    <w:p w14:paraId="300A6456" w14:textId="77777777" w:rsidR="009A7F6D" w:rsidRPr="009A7F6D" w:rsidRDefault="009A7F6D" w:rsidP="009A7F6D">
      <w:pPr>
        <w:pStyle w:val="NormalWeb"/>
        <w:rPr>
          <w:rFonts w:ascii="Arial" w:hAnsi="Arial"/>
        </w:rPr>
      </w:pPr>
      <w:r w:rsidRPr="009A7F6D">
        <w:rPr>
          <w:rFonts w:ascii="Arial" w:hAnsi="Arial"/>
        </w:rPr>
        <w:t>8 – Обезбеђено другим средствима обезбеђења.</w:t>
      </w:r>
    </w:p>
    <w:p w14:paraId="19B7F822" w14:textId="77777777" w:rsidR="009A7F6D" w:rsidRPr="009A7F6D" w:rsidRDefault="009A7F6D" w:rsidP="009A7F6D">
      <w:pPr>
        <w:pStyle w:val="NormalWeb"/>
        <w:rPr>
          <w:rFonts w:ascii="Arial" w:hAnsi="Arial"/>
        </w:rPr>
      </w:pPr>
      <w:r w:rsidRPr="009A7F6D">
        <w:rPr>
          <w:rFonts w:ascii="Arial" w:hAnsi="Arial"/>
        </w:rPr>
        <w:t>Банка је обавезна да у случају више различитих средстава обезбеђења по једном пласману или потраживању – податке о тим средствима прикаже једном шифром, коју ће одредити на основу следећих критеријума:</w:t>
      </w:r>
    </w:p>
    <w:p w14:paraId="41B6EF5E" w14:textId="77777777" w:rsidR="009A7F6D" w:rsidRPr="009A7F6D" w:rsidRDefault="009A7F6D" w:rsidP="009A7F6D">
      <w:pPr>
        <w:pStyle w:val="NormalWeb"/>
        <w:rPr>
          <w:rFonts w:ascii="Arial" w:hAnsi="Arial"/>
        </w:rPr>
      </w:pPr>
      <w:r w:rsidRPr="009A7F6D">
        <w:rPr>
          <w:rFonts w:ascii="Arial" w:hAnsi="Arial"/>
        </w:rPr>
        <w:t>– степена покривености пласмана или потраживања,</w:t>
      </w:r>
    </w:p>
    <w:p w14:paraId="2209B9C6" w14:textId="77777777" w:rsidR="009A7F6D" w:rsidRPr="009A7F6D" w:rsidRDefault="009A7F6D" w:rsidP="009A7F6D">
      <w:pPr>
        <w:pStyle w:val="NormalWeb"/>
        <w:rPr>
          <w:rFonts w:ascii="Arial" w:hAnsi="Arial"/>
        </w:rPr>
      </w:pPr>
      <w:r w:rsidRPr="009A7F6D">
        <w:rPr>
          <w:rFonts w:ascii="Arial" w:hAnsi="Arial"/>
        </w:rPr>
        <w:t>– највеће вредности средстава обезбеђења (у случају истог степена покривености),</w:t>
      </w:r>
    </w:p>
    <w:p w14:paraId="6A28A57D" w14:textId="77777777" w:rsidR="009A7F6D" w:rsidRPr="009A7F6D" w:rsidRDefault="009A7F6D" w:rsidP="009A7F6D">
      <w:pPr>
        <w:pStyle w:val="NormalWeb"/>
        <w:rPr>
          <w:rFonts w:ascii="Arial" w:hAnsi="Arial"/>
        </w:rPr>
      </w:pPr>
      <w:r w:rsidRPr="009A7F6D">
        <w:rPr>
          <w:rFonts w:ascii="Arial" w:hAnsi="Arial"/>
        </w:rPr>
        <w:t>– прописаног редоследа шифара.</w:t>
      </w:r>
    </w:p>
    <w:p w14:paraId="34618DF8" w14:textId="77777777" w:rsidR="009A7F6D" w:rsidRPr="009A7F6D" w:rsidRDefault="009A7F6D" w:rsidP="009A7F6D">
      <w:pPr>
        <w:pStyle w:val="NormalWeb"/>
        <w:rPr>
          <w:rFonts w:ascii="Arial" w:hAnsi="Arial"/>
        </w:rPr>
      </w:pPr>
      <w:r w:rsidRPr="009A7F6D">
        <w:rPr>
          <w:rFonts w:ascii="Arial" w:hAnsi="Arial"/>
        </w:rPr>
        <w:t xml:space="preserve">12. Банке су обавезне да књиговодствене податке о променљивости уговорене каматне стопе за рачуне потраживања, обавеза, прихода и расхода од дана биланса обезбеде према следећем шифарнику: </w:t>
      </w:r>
    </w:p>
    <w:p w14:paraId="1D90299B" w14:textId="77777777" w:rsidR="009A7F6D" w:rsidRPr="009A7F6D" w:rsidRDefault="009A7F6D" w:rsidP="009A7F6D">
      <w:pPr>
        <w:pStyle w:val="NormalWeb"/>
        <w:rPr>
          <w:rFonts w:ascii="Arial" w:hAnsi="Arial"/>
        </w:rPr>
      </w:pPr>
      <w:r w:rsidRPr="009A7F6D">
        <w:rPr>
          <w:rFonts w:ascii="Arial" w:hAnsi="Arial"/>
        </w:rPr>
        <w:t>0 – С фиксном каматном стопом</w:t>
      </w:r>
    </w:p>
    <w:p w14:paraId="3E98CFDD" w14:textId="77777777" w:rsidR="009A7F6D" w:rsidRPr="009A7F6D" w:rsidRDefault="009A7F6D" w:rsidP="009A7F6D">
      <w:pPr>
        <w:pStyle w:val="NormalWeb"/>
        <w:rPr>
          <w:rFonts w:ascii="Arial" w:hAnsi="Arial"/>
        </w:rPr>
      </w:pPr>
      <w:r w:rsidRPr="009A7F6D">
        <w:rPr>
          <w:rFonts w:ascii="Arial" w:hAnsi="Arial"/>
        </w:rPr>
        <w:t>1 – С променљивом каматном стопом која подлеже промени у наредних 12 месеци</w:t>
      </w:r>
    </w:p>
    <w:p w14:paraId="076B1FBD" w14:textId="77777777" w:rsidR="009A7F6D" w:rsidRPr="009A7F6D" w:rsidRDefault="009A7F6D" w:rsidP="009A7F6D">
      <w:pPr>
        <w:pStyle w:val="NormalWeb"/>
        <w:rPr>
          <w:rFonts w:ascii="Arial" w:hAnsi="Arial"/>
        </w:rPr>
      </w:pPr>
      <w:r w:rsidRPr="009A7F6D">
        <w:rPr>
          <w:rFonts w:ascii="Arial" w:hAnsi="Arial"/>
        </w:rPr>
        <w:t>2 – С променљивом каматном стопом која подлеже промени у наредном периоду који је дужи од 12 месеци и траје до 24 месеца</w:t>
      </w:r>
    </w:p>
    <w:p w14:paraId="33AD4FF5" w14:textId="77777777" w:rsidR="009A7F6D" w:rsidRPr="009A7F6D" w:rsidRDefault="009A7F6D" w:rsidP="009A7F6D">
      <w:pPr>
        <w:pStyle w:val="NormalWeb"/>
        <w:rPr>
          <w:rFonts w:ascii="Arial" w:hAnsi="Arial"/>
        </w:rPr>
      </w:pPr>
      <w:r w:rsidRPr="009A7F6D">
        <w:rPr>
          <w:rFonts w:ascii="Arial" w:hAnsi="Arial"/>
        </w:rPr>
        <w:t>3 – С променљивом каматном стопом која подлеже промени у наредном периоду дужем од 24 месеца.</w:t>
      </w:r>
    </w:p>
    <w:p w14:paraId="1AE1299F" w14:textId="77777777" w:rsidR="009A7F6D" w:rsidRPr="009A7F6D" w:rsidRDefault="009A7F6D" w:rsidP="009A7F6D">
      <w:pPr>
        <w:pStyle w:val="NormalWeb"/>
        <w:rPr>
          <w:rFonts w:ascii="Arial" w:hAnsi="Arial"/>
        </w:rPr>
      </w:pPr>
      <w:r w:rsidRPr="009A7F6D">
        <w:rPr>
          <w:rFonts w:ascii="Arial" w:hAnsi="Arial"/>
        </w:rPr>
        <w:t>Код потраживања и обавеза с фиксном каматном стопом, уговорена каматна стопа не подлеже промени током целог периода трајања посла. Овом шифром обухваћена су и бескаматна потраживања и обавезе код којих је каматна стопа 0% у целом периоду трајања посла.</w:t>
      </w:r>
    </w:p>
    <w:p w14:paraId="4B067467" w14:textId="77777777" w:rsidR="009A7F6D" w:rsidRPr="009A7F6D" w:rsidRDefault="009A7F6D" w:rsidP="009A7F6D">
      <w:pPr>
        <w:pStyle w:val="NormalWeb"/>
        <w:rPr>
          <w:rFonts w:ascii="Arial" w:hAnsi="Arial"/>
        </w:rPr>
      </w:pPr>
      <w:r w:rsidRPr="009A7F6D">
        <w:rPr>
          <w:rFonts w:ascii="Arial" w:hAnsi="Arial"/>
        </w:rPr>
        <w:t>Код потраживања и обавеза с променљивом каматном стопом, уговорена каматна стопа у току трајања посла подлеже промени на основу уговорених услова, укључујући и периодично усклађивање.</w:t>
      </w:r>
    </w:p>
    <w:p w14:paraId="51AC83BC" w14:textId="77777777" w:rsidR="009A7F6D" w:rsidRPr="009A7F6D" w:rsidRDefault="009A7F6D" w:rsidP="009A7F6D">
      <w:pPr>
        <w:pStyle w:val="NormalWeb"/>
        <w:rPr>
          <w:rFonts w:ascii="Arial" w:hAnsi="Arial"/>
        </w:rPr>
      </w:pPr>
      <w:r w:rsidRPr="009A7F6D">
        <w:rPr>
          <w:rFonts w:ascii="Arial" w:hAnsi="Arial"/>
        </w:rPr>
        <w:t>13. Банке су обавезне да податке о књиговодственим рачунима, према повезаности банке с лицима на која се стања на тим рачунима односе, обезбеде према следећем шифарнику:</w:t>
      </w:r>
    </w:p>
    <w:p w14:paraId="6246A7D9" w14:textId="77777777" w:rsidR="009A7F6D" w:rsidRPr="009A7F6D" w:rsidRDefault="009A7F6D" w:rsidP="009A7F6D">
      <w:pPr>
        <w:pStyle w:val="NormalWeb"/>
        <w:rPr>
          <w:rFonts w:ascii="Arial" w:hAnsi="Arial"/>
        </w:rPr>
      </w:pPr>
      <w:r w:rsidRPr="009A7F6D">
        <w:rPr>
          <w:rFonts w:ascii="Arial" w:hAnsi="Arial"/>
        </w:rPr>
        <w:t>0 – Лица повезана с банком</w:t>
      </w:r>
      <w:r w:rsidRPr="009A7F6D">
        <w:rPr>
          <w:rStyle w:val="superscript1"/>
          <w:rFonts w:ascii="Arial" w:hAnsi="Arial"/>
          <w:sz w:val="15"/>
          <w:szCs w:val="15"/>
        </w:rPr>
        <w:t>2</w:t>
      </w:r>
      <w:r w:rsidRPr="009A7F6D">
        <w:rPr>
          <w:rFonts w:ascii="Arial" w:hAnsi="Arial"/>
        </w:rPr>
        <w:t xml:space="preserve"> која нису обухваћена консолидованим финансијским извештајима</w:t>
      </w:r>
    </w:p>
    <w:p w14:paraId="4BA226E5" w14:textId="77777777" w:rsidR="009A7F6D" w:rsidRPr="009A7F6D" w:rsidRDefault="009A7F6D" w:rsidP="009A7F6D">
      <w:pPr>
        <w:pStyle w:val="NormalWeb"/>
        <w:rPr>
          <w:rFonts w:ascii="Arial" w:hAnsi="Arial"/>
        </w:rPr>
      </w:pPr>
      <w:r w:rsidRPr="009A7F6D">
        <w:rPr>
          <w:rFonts w:ascii="Arial" w:hAnsi="Arial"/>
        </w:rPr>
        <w:t>1 – Лица повезана с банком која су обухваћена консолидованим финансијским извештајима</w:t>
      </w:r>
    </w:p>
    <w:p w14:paraId="26BAEAB9" w14:textId="77777777" w:rsidR="009A7F6D" w:rsidRPr="009A7F6D" w:rsidRDefault="009A7F6D" w:rsidP="009A7F6D">
      <w:pPr>
        <w:pStyle w:val="NormalWeb"/>
        <w:rPr>
          <w:rFonts w:ascii="Arial" w:hAnsi="Arial"/>
        </w:rPr>
      </w:pPr>
      <w:r w:rsidRPr="009A7F6D">
        <w:rPr>
          <w:rFonts w:ascii="Arial" w:hAnsi="Arial"/>
        </w:rPr>
        <w:t>2 – Неповезана лица.</w:t>
      </w:r>
    </w:p>
    <w:p w14:paraId="6BCB7247" w14:textId="77777777" w:rsidR="009A7F6D" w:rsidRPr="009A7F6D" w:rsidRDefault="009A7F6D" w:rsidP="009A7F6D">
      <w:pPr>
        <w:pStyle w:val="NormalWeb"/>
        <w:rPr>
          <w:rFonts w:ascii="Arial" w:hAnsi="Arial"/>
        </w:rPr>
      </w:pPr>
      <w:r w:rsidRPr="009A7F6D">
        <w:rPr>
          <w:rFonts w:ascii="Arial" w:hAnsi="Arial"/>
        </w:rPr>
        <w:t>14. Банке су обавезне да податке о начину вредновања финансијских инструмената у складу са МСФИ 9 – Финансијски инструменти, обезбеде према следећем шифарнику:</w:t>
      </w:r>
    </w:p>
    <w:p w14:paraId="76EBFB09" w14:textId="77777777" w:rsidR="009A7F6D" w:rsidRPr="009A7F6D" w:rsidRDefault="009A7F6D" w:rsidP="009A7F6D">
      <w:pPr>
        <w:pStyle w:val="NormalWeb"/>
        <w:rPr>
          <w:rFonts w:ascii="Arial" w:hAnsi="Arial"/>
        </w:rPr>
      </w:pPr>
      <w:r w:rsidRPr="009A7F6D">
        <w:rPr>
          <w:rFonts w:ascii="Arial" w:hAnsi="Arial"/>
        </w:rPr>
        <w:t>1 – Вредновани по амортизованој вредности</w:t>
      </w:r>
    </w:p>
    <w:p w14:paraId="560A822D" w14:textId="77777777" w:rsidR="009A7F6D" w:rsidRPr="009A7F6D" w:rsidRDefault="009A7F6D" w:rsidP="009A7F6D">
      <w:pPr>
        <w:pStyle w:val="NormalWeb"/>
        <w:rPr>
          <w:rFonts w:ascii="Arial" w:hAnsi="Arial"/>
        </w:rPr>
      </w:pPr>
      <w:r w:rsidRPr="009A7F6D">
        <w:rPr>
          <w:rFonts w:ascii="Arial" w:hAnsi="Arial"/>
        </w:rPr>
        <w:t xml:space="preserve">2 – Вредновани обавезно по фер вредности кроз биланс успеха </w:t>
      </w:r>
    </w:p>
    <w:p w14:paraId="6C30E691" w14:textId="77777777" w:rsidR="009A7F6D" w:rsidRPr="009A7F6D" w:rsidRDefault="009A7F6D" w:rsidP="009A7F6D">
      <w:pPr>
        <w:pStyle w:val="NormalWeb"/>
        <w:rPr>
          <w:rFonts w:ascii="Arial" w:hAnsi="Arial"/>
        </w:rPr>
      </w:pPr>
      <w:r w:rsidRPr="009A7F6D">
        <w:rPr>
          <w:rFonts w:ascii="Arial" w:hAnsi="Arial"/>
        </w:rPr>
        <w:t xml:space="preserve">3 – Вредновани опционо по фер вредности кроз биланс успеха </w:t>
      </w:r>
    </w:p>
    <w:p w14:paraId="2B0A29EF" w14:textId="77777777" w:rsidR="009A7F6D" w:rsidRPr="009A7F6D" w:rsidRDefault="009A7F6D" w:rsidP="009A7F6D">
      <w:pPr>
        <w:pStyle w:val="NormalWeb"/>
        <w:rPr>
          <w:rFonts w:ascii="Arial" w:hAnsi="Arial"/>
        </w:rPr>
      </w:pPr>
      <w:r w:rsidRPr="009A7F6D">
        <w:rPr>
          <w:rFonts w:ascii="Arial" w:hAnsi="Arial"/>
        </w:rPr>
        <w:t>4 – Вредновани обавезно по фер вредности кроз остали резултат</w:t>
      </w:r>
    </w:p>
    <w:p w14:paraId="3FF786F9" w14:textId="77777777" w:rsidR="009A7F6D" w:rsidRPr="009A7F6D" w:rsidRDefault="009A7F6D" w:rsidP="009A7F6D">
      <w:pPr>
        <w:pStyle w:val="NormalWeb"/>
        <w:rPr>
          <w:rFonts w:ascii="Arial" w:hAnsi="Arial"/>
        </w:rPr>
      </w:pPr>
      <w:r w:rsidRPr="009A7F6D">
        <w:rPr>
          <w:rFonts w:ascii="Arial" w:hAnsi="Arial"/>
        </w:rPr>
        <w:t>5 – Вредновани опционо по фер вредности кроз остали резултат.</w:t>
      </w:r>
    </w:p>
    <w:p w14:paraId="1601CD6F" w14:textId="77777777" w:rsidR="009A7F6D" w:rsidRPr="009A7F6D" w:rsidRDefault="009A7F6D" w:rsidP="009A7F6D">
      <w:pPr>
        <w:pStyle w:val="NormalWeb"/>
        <w:rPr>
          <w:rFonts w:ascii="Arial" w:hAnsi="Arial"/>
        </w:rPr>
      </w:pPr>
      <w:r w:rsidRPr="009A7F6D">
        <w:rPr>
          <w:rFonts w:ascii="Arial" w:hAnsi="Arial"/>
        </w:rPr>
        <w:t xml:space="preserve">Шифра 5 – Вредновани опционо по фер вредности кроз остали резултат приказује се само за инструменте капитала за које је банка приликом иницијалног признавања неопозиво одлучила да накнадне промене фер вредности презентује у извештају о осталом резултату, у складу са МСФИ 9. </w:t>
      </w:r>
    </w:p>
    <w:p w14:paraId="5E32E008" w14:textId="77777777" w:rsidR="009A7F6D" w:rsidRPr="009A7F6D" w:rsidRDefault="009A7F6D" w:rsidP="009A7F6D">
      <w:pPr>
        <w:pStyle w:val="NormalWeb"/>
        <w:rPr>
          <w:rFonts w:ascii="Arial" w:hAnsi="Arial"/>
        </w:rPr>
      </w:pPr>
      <w:r w:rsidRPr="009A7F6D">
        <w:rPr>
          <w:rFonts w:ascii="Arial" w:hAnsi="Arial"/>
        </w:rPr>
        <w:t>Банке су обавезне да за податке о финансијским обавезама које се не вреднују по амортизованој вредности унесу одговарајућу шифру.</w:t>
      </w:r>
    </w:p>
    <w:p w14:paraId="60C98266" w14:textId="77777777" w:rsidR="009A7F6D" w:rsidRPr="009A7F6D" w:rsidRDefault="009A7F6D" w:rsidP="009A7F6D">
      <w:pPr>
        <w:pStyle w:val="NormalWeb"/>
        <w:rPr>
          <w:rFonts w:ascii="Arial" w:hAnsi="Arial"/>
        </w:rPr>
      </w:pPr>
      <w:r w:rsidRPr="009A7F6D">
        <w:rPr>
          <w:rFonts w:ascii="Arial" w:hAnsi="Arial"/>
        </w:rPr>
        <w:t>За финансијске инструменте који се не вреднују у складу са МСФИ 9 не приказује се шифра о начину вредновања.</w:t>
      </w:r>
    </w:p>
    <w:p w14:paraId="2D9C67AF" w14:textId="77777777" w:rsidR="009A7F6D" w:rsidRPr="009A7F6D" w:rsidRDefault="009A7F6D" w:rsidP="009A7F6D">
      <w:pPr>
        <w:pStyle w:val="NormalWeb"/>
        <w:rPr>
          <w:rFonts w:ascii="Arial" w:hAnsi="Arial"/>
        </w:rPr>
      </w:pPr>
      <w:r w:rsidRPr="009A7F6D">
        <w:rPr>
          <w:rFonts w:ascii="Arial" w:hAnsi="Arial"/>
        </w:rPr>
        <w:t>15. Банке су обавезне да податке о нивоима обезвређења финансијских средстава која се у складу са МСФИ 9 вреднују по амортизованој вредности или по фер вредности кроз остали резултат, односно о намени хартија од вредности и деривата који се вреднују по фер вредности кроз биланс успеха, обезбеде према следећем шифарнику:</w:t>
      </w:r>
    </w:p>
    <w:p w14:paraId="64427C3D" w14:textId="77777777" w:rsidR="009A7F6D" w:rsidRPr="009A7F6D" w:rsidRDefault="009A7F6D" w:rsidP="009A7F6D">
      <w:pPr>
        <w:pStyle w:val="NormalWeb"/>
        <w:rPr>
          <w:rFonts w:ascii="Arial" w:hAnsi="Arial"/>
        </w:rPr>
      </w:pPr>
      <w:r w:rsidRPr="009A7F6D">
        <w:rPr>
          <w:rFonts w:ascii="Arial" w:hAnsi="Arial"/>
        </w:rPr>
        <w:t>1 – Не врши се обезвређење</w:t>
      </w:r>
    </w:p>
    <w:p w14:paraId="65A51DEE" w14:textId="77777777" w:rsidR="009A7F6D" w:rsidRPr="009A7F6D" w:rsidRDefault="009A7F6D" w:rsidP="009A7F6D">
      <w:pPr>
        <w:pStyle w:val="NormalWeb"/>
        <w:rPr>
          <w:rFonts w:ascii="Arial" w:hAnsi="Arial"/>
        </w:rPr>
      </w:pPr>
      <w:r w:rsidRPr="009A7F6D">
        <w:rPr>
          <w:rFonts w:ascii="Arial" w:hAnsi="Arial"/>
        </w:rPr>
        <w:t>2 – Класификован у ниво 1</w:t>
      </w:r>
    </w:p>
    <w:p w14:paraId="0A7A1146" w14:textId="77777777" w:rsidR="009A7F6D" w:rsidRPr="009A7F6D" w:rsidRDefault="009A7F6D" w:rsidP="009A7F6D">
      <w:pPr>
        <w:pStyle w:val="NormalWeb"/>
        <w:rPr>
          <w:rFonts w:ascii="Arial" w:hAnsi="Arial"/>
        </w:rPr>
      </w:pPr>
      <w:r w:rsidRPr="009A7F6D">
        <w:rPr>
          <w:rFonts w:ascii="Arial" w:hAnsi="Arial"/>
        </w:rPr>
        <w:t>3 – Класификован у ниво 2</w:t>
      </w:r>
    </w:p>
    <w:p w14:paraId="07F56DCB" w14:textId="77777777" w:rsidR="009A7F6D" w:rsidRPr="009A7F6D" w:rsidRDefault="009A7F6D" w:rsidP="009A7F6D">
      <w:pPr>
        <w:pStyle w:val="NormalWeb"/>
        <w:rPr>
          <w:rFonts w:ascii="Arial" w:hAnsi="Arial"/>
        </w:rPr>
      </w:pPr>
      <w:r w:rsidRPr="009A7F6D">
        <w:rPr>
          <w:rFonts w:ascii="Arial" w:hAnsi="Arial"/>
        </w:rPr>
        <w:t>4 – Класификован у ниво 3</w:t>
      </w:r>
    </w:p>
    <w:p w14:paraId="6D81C389" w14:textId="77777777" w:rsidR="009A7F6D" w:rsidRPr="009A7F6D" w:rsidRDefault="009A7F6D" w:rsidP="009A7F6D">
      <w:pPr>
        <w:pStyle w:val="NormalWeb"/>
        <w:rPr>
          <w:rFonts w:ascii="Arial" w:hAnsi="Arial"/>
        </w:rPr>
      </w:pPr>
      <w:r w:rsidRPr="009A7F6D">
        <w:rPr>
          <w:rFonts w:ascii="Arial" w:hAnsi="Arial"/>
        </w:rPr>
        <w:t xml:space="preserve">5 – Класификован у ниво 3 у моменту признавања </w:t>
      </w:r>
    </w:p>
    <w:p w14:paraId="263740DA" w14:textId="77777777" w:rsidR="009A7F6D" w:rsidRPr="009A7F6D" w:rsidRDefault="009A7F6D" w:rsidP="009A7F6D">
      <w:pPr>
        <w:pStyle w:val="NormalWeb"/>
        <w:rPr>
          <w:rFonts w:ascii="Arial" w:hAnsi="Arial"/>
        </w:rPr>
      </w:pPr>
      <w:r w:rsidRPr="009A7F6D">
        <w:rPr>
          <w:rFonts w:ascii="Arial" w:hAnsi="Arial"/>
        </w:rPr>
        <w:t>6 – Којима се тргује</w:t>
      </w:r>
    </w:p>
    <w:p w14:paraId="30BFBC32" w14:textId="77777777" w:rsidR="009A7F6D" w:rsidRPr="009A7F6D" w:rsidRDefault="009A7F6D" w:rsidP="009A7F6D">
      <w:pPr>
        <w:pStyle w:val="NormalWeb"/>
        <w:rPr>
          <w:rFonts w:ascii="Arial" w:hAnsi="Arial"/>
        </w:rPr>
      </w:pPr>
      <w:r w:rsidRPr="009A7F6D">
        <w:rPr>
          <w:rFonts w:ascii="Arial" w:hAnsi="Arial"/>
        </w:rPr>
        <w:t>7 – Којима се не тргује.</w:t>
      </w:r>
    </w:p>
    <w:p w14:paraId="46A38B34" w14:textId="77777777" w:rsidR="009A7F6D" w:rsidRPr="009A7F6D" w:rsidRDefault="009A7F6D" w:rsidP="009A7F6D">
      <w:pPr>
        <w:pStyle w:val="NormalWeb"/>
        <w:rPr>
          <w:rFonts w:ascii="Arial" w:hAnsi="Arial"/>
        </w:rPr>
      </w:pPr>
      <w:r w:rsidRPr="009A7F6D">
        <w:rPr>
          <w:rFonts w:ascii="Arial" w:hAnsi="Arial"/>
        </w:rPr>
        <w:t>Шифра 1 – Не врши се обезвређење приказује се само за инструменте капитала за које је банка приликом иницијалног признавања неопозиво одлучила да накнадне промене фер вредности презентује у извештају о осталом резултату, у складу са МСФИ 9.</w:t>
      </w:r>
    </w:p>
    <w:p w14:paraId="0B2016D8" w14:textId="77777777" w:rsidR="009A7F6D" w:rsidRPr="009A7F6D" w:rsidRDefault="009A7F6D" w:rsidP="009A7F6D">
      <w:pPr>
        <w:pStyle w:val="NormalWeb"/>
        <w:rPr>
          <w:rFonts w:ascii="Arial" w:hAnsi="Arial"/>
        </w:rPr>
      </w:pPr>
      <w:r w:rsidRPr="009A7F6D">
        <w:rPr>
          <w:rFonts w:ascii="Arial" w:hAnsi="Arial"/>
        </w:rPr>
        <w:t>16. Банке су обавезне да обезбеде податке о разврставању правних лица у складу са одредбама закона којим се уређује рачуноводство које се односе на разврставање правних лица, према следећем шифарнику:</w:t>
      </w:r>
    </w:p>
    <w:p w14:paraId="691924D9" w14:textId="77777777" w:rsidR="009A7F6D" w:rsidRPr="009A7F6D" w:rsidRDefault="009A7F6D" w:rsidP="009A7F6D">
      <w:pPr>
        <w:pStyle w:val="NormalWeb"/>
        <w:rPr>
          <w:rFonts w:ascii="Arial" w:hAnsi="Arial"/>
        </w:rPr>
      </w:pPr>
      <w:r w:rsidRPr="009A7F6D">
        <w:rPr>
          <w:rFonts w:ascii="Arial" w:hAnsi="Arial"/>
        </w:rPr>
        <w:t>0 – Не подлежу разврставању</w:t>
      </w:r>
    </w:p>
    <w:p w14:paraId="04A78482" w14:textId="77777777" w:rsidR="009A7F6D" w:rsidRPr="009A7F6D" w:rsidRDefault="009A7F6D" w:rsidP="009A7F6D">
      <w:pPr>
        <w:pStyle w:val="NormalWeb"/>
        <w:rPr>
          <w:rFonts w:ascii="Arial" w:hAnsi="Arial"/>
        </w:rPr>
      </w:pPr>
      <w:r w:rsidRPr="009A7F6D">
        <w:rPr>
          <w:rFonts w:ascii="Arial" w:hAnsi="Arial"/>
        </w:rPr>
        <w:t>1 – Микро правна лица</w:t>
      </w:r>
    </w:p>
    <w:p w14:paraId="29932361" w14:textId="77777777" w:rsidR="009A7F6D" w:rsidRPr="009A7F6D" w:rsidRDefault="009A7F6D" w:rsidP="009A7F6D">
      <w:pPr>
        <w:pStyle w:val="NormalWeb"/>
        <w:rPr>
          <w:rFonts w:ascii="Arial" w:hAnsi="Arial"/>
        </w:rPr>
      </w:pPr>
      <w:r w:rsidRPr="009A7F6D">
        <w:rPr>
          <w:rFonts w:ascii="Arial" w:hAnsi="Arial"/>
        </w:rPr>
        <w:t>2 – Мала правна лица</w:t>
      </w:r>
    </w:p>
    <w:p w14:paraId="0CC103E7" w14:textId="77777777" w:rsidR="009A7F6D" w:rsidRPr="009A7F6D" w:rsidRDefault="009A7F6D" w:rsidP="009A7F6D">
      <w:pPr>
        <w:pStyle w:val="NormalWeb"/>
        <w:rPr>
          <w:rFonts w:ascii="Arial" w:hAnsi="Arial"/>
        </w:rPr>
      </w:pPr>
      <w:r w:rsidRPr="009A7F6D">
        <w:rPr>
          <w:rFonts w:ascii="Arial" w:hAnsi="Arial"/>
        </w:rPr>
        <w:t>3 – Средња правна лица</w:t>
      </w:r>
    </w:p>
    <w:p w14:paraId="63BF6937" w14:textId="77777777" w:rsidR="009A7F6D" w:rsidRPr="009A7F6D" w:rsidRDefault="009A7F6D" w:rsidP="009A7F6D">
      <w:pPr>
        <w:pStyle w:val="NormalWeb"/>
        <w:rPr>
          <w:rFonts w:ascii="Arial" w:hAnsi="Arial"/>
        </w:rPr>
      </w:pPr>
      <w:r w:rsidRPr="009A7F6D">
        <w:rPr>
          <w:rFonts w:ascii="Arial" w:hAnsi="Arial"/>
        </w:rPr>
        <w:t>4 – Велика правна лица.</w:t>
      </w:r>
    </w:p>
    <w:p w14:paraId="41345AF1" w14:textId="77777777" w:rsidR="009A7F6D" w:rsidRPr="009A7F6D" w:rsidRDefault="009A7F6D" w:rsidP="009A7F6D">
      <w:pPr>
        <w:pStyle w:val="f1"/>
        <w:rPr>
          <w:rFonts w:ascii="Arial" w:hAnsi="Arial"/>
        </w:rPr>
      </w:pPr>
      <w:r w:rsidRPr="009A7F6D">
        <w:rPr>
          <w:rFonts w:ascii="Arial" w:hAnsi="Arial"/>
        </w:rPr>
        <w:t>––––––––</w:t>
      </w:r>
      <w:bookmarkStart w:id="1" w:name="_GoBack"/>
      <w:bookmarkEnd w:id="1"/>
    </w:p>
    <w:p w14:paraId="1091A1FA" w14:textId="77777777" w:rsidR="009A7F6D" w:rsidRPr="009A7F6D" w:rsidRDefault="009A7F6D" w:rsidP="009A7F6D">
      <w:pPr>
        <w:pStyle w:val="f1"/>
        <w:rPr>
          <w:rFonts w:ascii="Arial" w:hAnsi="Arial"/>
        </w:rPr>
      </w:pPr>
      <w:r w:rsidRPr="009A7F6D">
        <w:rPr>
          <w:rFonts w:ascii="Arial" w:hAnsi="Arial"/>
        </w:rPr>
        <w:t>2 Појам лица повезана с банком има значење дефинисано законом којим се уређују банке.</w:t>
      </w:r>
    </w:p>
    <w:p w14:paraId="3DFF9FCE" w14:textId="77777777" w:rsidR="009A7F6D" w:rsidRPr="009A7F6D" w:rsidRDefault="009A7F6D" w:rsidP="009A7F6D">
      <w:pPr>
        <w:pStyle w:val="NormalWeb"/>
        <w:rPr>
          <w:rFonts w:ascii="Arial" w:hAnsi="Arial"/>
        </w:rPr>
      </w:pPr>
      <w:r w:rsidRPr="009A7F6D">
        <w:rPr>
          <w:rFonts w:ascii="Arial" w:hAnsi="Arial"/>
        </w:rPr>
        <w:t>17. Банке су обавезне да обезбеде податке о кредитним пословима, према следећем шифарнику:</w:t>
      </w:r>
    </w:p>
    <w:p w14:paraId="12A26D38" w14:textId="77777777" w:rsidR="009A7F6D" w:rsidRPr="009A7F6D" w:rsidRDefault="009A7F6D" w:rsidP="009A7F6D">
      <w:pPr>
        <w:pStyle w:val="NormalWeb"/>
        <w:rPr>
          <w:rFonts w:ascii="Arial" w:hAnsi="Arial"/>
        </w:rPr>
      </w:pPr>
      <w:r w:rsidRPr="009A7F6D">
        <w:rPr>
          <w:rFonts w:ascii="Arial" w:hAnsi="Arial"/>
        </w:rPr>
        <w:t xml:space="preserve">0 – кредити које субвенционише држава </w:t>
      </w:r>
    </w:p>
    <w:p w14:paraId="7C44A67A" w14:textId="77777777" w:rsidR="009A7F6D" w:rsidRPr="009A7F6D" w:rsidRDefault="009A7F6D" w:rsidP="009A7F6D">
      <w:pPr>
        <w:pStyle w:val="NormalWeb"/>
        <w:rPr>
          <w:rFonts w:ascii="Arial" w:hAnsi="Arial"/>
        </w:rPr>
      </w:pPr>
      <w:r w:rsidRPr="009A7F6D">
        <w:rPr>
          <w:rFonts w:ascii="Arial" w:hAnsi="Arial"/>
        </w:rPr>
        <w:t>1 – кредити финансирани кредитним линијама из иностранства</w:t>
      </w:r>
    </w:p>
    <w:p w14:paraId="70B38BCE" w14:textId="77777777" w:rsidR="009A7F6D" w:rsidRPr="009A7F6D" w:rsidRDefault="009A7F6D" w:rsidP="009A7F6D">
      <w:pPr>
        <w:pStyle w:val="NormalWeb"/>
        <w:rPr>
          <w:rFonts w:ascii="Arial" w:hAnsi="Arial"/>
        </w:rPr>
      </w:pPr>
      <w:r w:rsidRPr="009A7F6D">
        <w:rPr>
          <w:rFonts w:ascii="Arial" w:hAnsi="Arial"/>
        </w:rPr>
        <w:t>2 – остали кредити.</w:t>
      </w:r>
    </w:p>
    <w:p w14:paraId="330756D9" w14:textId="77777777" w:rsidR="009A7F6D" w:rsidRPr="009A7F6D" w:rsidRDefault="009A7F6D" w:rsidP="009A7F6D">
      <w:pPr>
        <w:pStyle w:val="NormalWeb"/>
        <w:rPr>
          <w:rFonts w:ascii="Arial" w:hAnsi="Arial"/>
        </w:rPr>
      </w:pPr>
      <w:r w:rsidRPr="009A7F6D">
        <w:rPr>
          <w:rFonts w:ascii="Arial" w:hAnsi="Arial"/>
        </w:rPr>
        <w:t>Субвенционисани кредити подразумевају све врсте кредита који имају било какав елемент субвенције – било да се ради о бесповратним средствима, субвенционисању главнице, камате или трошкова. Субвенције могу потицати од стране државе или локалне самоуправе.</w:t>
      </w:r>
    </w:p>
    <w:p w14:paraId="3B9B83CC" w14:textId="77777777" w:rsidR="009A7F6D" w:rsidRPr="009A7F6D" w:rsidRDefault="009A7F6D" w:rsidP="009A7F6D">
      <w:pPr>
        <w:pStyle w:val="NormalWeb"/>
        <w:rPr>
          <w:rFonts w:ascii="Arial" w:hAnsi="Arial"/>
        </w:rPr>
      </w:pPr>
      <w:r w:rsidRPr="009A7F6D">
        <w:rPr>
          <w:rFonts w:ascii="Arial" w:hAnsi="Arial"/>
        </w:rPr>
        <w:t xml:space="preserve">Сваки кредит који је у потпуности или делимично финансиран из страних кредитних линија има статус кредита који је финансиран из кредитних линија из иностранства. </w:t>
      </w:r>
    </w:p>
    <w:p w14:paraId="581BEF17" w14:textId="77777777" w:rsidR="009A7F6D" w:rsidRPr="009A7F6D" w:rsidRDefault="009A7F6D" w:rsidP="009A7F6D">
      <w:pPr>
        <w:pStyle w:val="NormalWeb"/>
        <w:rPr>
          <w:rFonts w:ascii="Arial" w:hAnsi="Arial"/>
        </w:rPr>
      </w:pPr>
      <w:r w:rsidRPr="009A7F6D">
        <w:rPr>
          <w:rFonts w:ascii="Arial" w:hAnsi="Arial"/>
        </w:rPr>
        <w:t>18. Банке су обавезне да секторску структуру књиговодствених рачуна за секторе 93 – Привредна друштва у стечају и друга правна лица у стечају (непрофитне институције и удружења) и 96 – Јавна предузећа у стечају обезбеде према следећем шифарнику:</w:t>
      </w:r>
    </w:p>
    <w:p w14:paraId="42B03838" w14:textId="77777777" w:rsidR="009A7F6D" w:rsidRPr="009A7F6D" w:rsidRDefault="009A7F6D" w:rsidP="009A7F6D">
      <w:pPr>
        <w:pStyle w:val="NormalWeb"/>
        <w:spacing w:after="0"/>
        <w:rPr>
          <w:rFonts w:ascii="Arial" w:hAnsi="Arial"/>
        </w:rPr>
      </w:pPr>
      <w:r w:rsidRPr="009A7F6D">
        <w:rPr>
          <w:rFonts w:ascii="Arial" w:hAnsi="Arial"/>
        </w:rPr>
        <w:t xml:space="preserve">0 – сектор </w:t>
      </w:r>
      <w:r w:rsidRPr="009A7F6D">
        <w:rPr>
          <w:rStyle w:val="italik2"/>
          <w:rFonts w:ascii="Arial" w:hAnsi="Arial"/>
        </w:rPr>
        <w:t>A</w:t>
      </w:r>
      <w:r w:rsidRPr="009A7F6D">
        <w:rPr>
          <w:rFonts w:ascii="Arial" w:hAnsi="Arial"/>
        </w:rPr>
        <w:t xml:space="preserve">: пољопривреда, шумарство, рибарство </w:t>
      </w:r>
    </w:p>
    <w:p w14:paraId="7D69A7A3" w14:textId="77777777" w:rsidR="009A7F6D" w:rsidRPr="009A7F6D" w:rsidRDefault="009A7F6D" w:rsidP="009A7F6D">
      <w:pPr>
        <w:pStyle w:val="NormalWeb"/>
        <w:spacing w:after="0"/>
        <w:rPr>
          <w:rFonts w:ascii="Arial" w:hAnsi="Arial"/>
        </w:rPr>
      </w:pPr>
      <w:r w:rsidRPr="009A7F6D">
        <w:rPr>
          <w:rFonts w:ascii="Arial" w:hAnsi="Arial"/>
        </w:rPr>
        <w:t xml:space="preserve">1 – сектори </w:t>
      </w:r>
      <w:r w:rsidRPr="009A7F6D">
        <w:rPr>
          <w:rStyle w:val="italik2"/>
          <w:rFonts w:ascii="Arial" w:hAnsi="Arial"/>
        </w:rPr>
        <w:t>B,</w:t>
      </w:r>
      <w:r w:rsidRPr="009A7F6D">
        <w:rPr>
          <w:rFonts w:ascii="Arial" w:hAnsi="Arial"/>
        </w:rPr>
        <w:t xml:space="preserve"> </w:t>
      </w:r>
      <w:r w:rsidRPr="009A7F6D">
        <w:rPr>
          <w:rStyle w:val="italik2"/>
          <w:rFonts w:ascii="Arial" w:hAnsi="Arial"/>
        </w:rPr>
        <w:t>C</w:t>
      </w:r>
      <w:r w:rsidRPr="009A7F6D">
        <w:rPr>
          <w:rFonts w:ascii="Arial" w:hAnsi="Arial"/>
        </w:rPr>
        <w:t xml:space="preserve"> и </w:t>
      </w:r>
      <w:r w:rsidRPr="009A7F6D">
        <w:rPr>
          <w:rStyle w:val="italik2"/>
          <w:rFonts w:ascii="Arial" w:hAnsi="Arial"/>
        </w:rPr>
        <w:t>E</w:t>
      </w:r>
      <w:r w:rsidRPr="009A7F6D">
        <w:rPr>
          <w:rFonts w:ascii="Arial" w:hAnsi="Arial"/>
        </w:rPr>
        <w:t>: рударство и прерађивачка индустрија, снабдевање водом, управљање отпадним водама, контролисање процеса уклањања отпада и сличне активности</w:t>
      </w:r>
    </w:p>
    <w:p w14:paraId="59511C9D" w14:textId="77777777" w:rsidR="009A7F6D" w:rsidRPr="009A7F6D" w:rsidRDefault="009A7F6D" w:rsidP="009A7F6D">
      <w:pPr>
        <w:pStyle w:val="NormalWeb"/>
        <w:spacing w:after="0"/>
        <w:rPr>
          <w:rFonts w:ascii="Arial" w:hAnsi="Arial"/>
        </w:rPr>
      </w:pPr>
      <w:r w:rsidRPr="009A7F6D">
        <w:rPr>
          <w:rFonts w:ascii="Arial" w:hAnsi="Arial"/>
        </w:rPr>
        <w:t xml:space="preserve">2 – сектор </w:t>
      </w:r>
      <w:r w:rsidRPr="009A7F6D">
        <w:rPr>
          <w:rStyle w:val="italik2"/>
          <w:rFonts w:ascii="Arial" w:hAnsi="Arial"/>
        </w:rPr>
        <w:t>D</w:t>
      </w:r>
      <w:r w:rsidRPr="009A7F6D">
        <w:rPr>
          <w:rFonts w:ascii="Arial" w:hAnsi="Arial"/>
        </w:rPr>
        <w:t>: снабдевање електричном енергијом, гасом и паром и климатизација</w:t>
      </w:r>
    </w:p>
    <w:p w14:paraId="17C38B61" w14:textId="77777777" w:rsidR="009A7F6D" w:rsidRPr="009A7F6D" w:rsidRDefault="009A7F6D" w:rsidP="009A7F6D">
      <w:pPr>
        <w:pStyle w:val="NormalWeb"/>
        <w:spacing w:after="0"/>
        <w:rPr>
          <w:rFonts w:ascii="Arial" w:hAnsi="Arial"/>
        </w:rPr>
      </w:pPr>
      <w:r w:rsidRPr="009A7F6D">
        <w:rPr>
          <w:rFonts w:ascii="Arial" w:hAnsi="Arial"/>
        </w:rPr>
        <w:t xml:space="preserve">3 – сектор </w:t>
      </w:r>
      <w:r w:rsidRPr="009A7F6D">
        <w:rPr>
          <w:rStyle w:val="italik2"/>
          <w:rFonts w:ascii="Arial" w:hAnsi="Arial"/>
        </w:rPr>
        <w:t>F</w:t>
      </w:r>
      <w:r w:rsidRPr="009A7F6D">
        <w:rPr>
          <w:rFonts w:ascii="Arial" w:hAnsi="Arial"/>
        </w:rPr>
        <w:t>: грађевинарство</w:t>
      </w:r>
    </w:p>
    <w:p w14:paraId="43C6C1A2" w14:textId="77777777" w:rsidR="009A7F6D" w:rsidRPr="009A7F6D" w:rsidRDefault="009A7F6D" w:rsidP="009A7F6D">
      <w:pPr>
        <w:pStyle w:val="NormalWeb"/>
        <w:spacing w:after="0"/>
        <w:rPr>
          <w:rFonts w:ascii="Arial" w:hAnsi="Arial"/>
        </w:rPr>
      </w:pPr>
      <w:r w:rsidRPr="009A7F6D">
        <w:rPr>
          <w:rFonts w:ascii="Arial" w:hAnsi="Arial"/>
        </w:rPr>
        <w:t xml:space="preserve">4 – сектор </w:t>
      </w:r>
      <w:r w:rsidRPr="009A7F6D">
        <w:rPr>
          <w:rStyle w:val="italik2"/>
          <w:rFonts w:ascii="Arial" w:hAnsi="Arial"/>
        </w:rPr>
        <w:t>G</w:t>
      </w:r>
      <w:r w:rsidRPr="009A7F6D">
        <w:rPr>
          <w:rFonts w:ascii="Arial" w:hAnsi="Arial"/>
        </w:rPr>
        <w:t>: трговина на велико и трговина на мало, поправка моторних возила и мотоцикала</w:t>
      </w:r>
    </w:p>
    <w:p w14:paraId="3AFF42F0" w14:textId="77777777" w:rsidR="009A7F6D" w:rsidRPr="009A7F6D" w:rsidRDefault="009A7F6D" w:rsidP="009A7F6D">
      <w:pPr>
        <w:pStyle w:val="NormalWeb"/>
        <w:spacing w:after="0"/>
        <w:rPr>
          <w:rFonts w:ascii="Arial" w:hAnsi="Arial"/>
        </w:rPr>
      </w:pPr>
      <w:r w:rsidRPr="009A7F6D">
        <w:rPr>
          <w:rFonts w:ascii="Arial" w:hAnsi="Arial"/>
        </w:rPr>
        <w:t xml:space="preserve">5 – сектори </w:t>
      </w:r>
      <w:r w:rsidRPr="009A7F6D">
        <w:rPr>
          <w:rStyle w:val="italik2"/>
          <w:rFonts w:ascii="Arial" w:hAnsi="Arial"/>
        </w:rPr>
        <w:t>H,</w:t>
      </w:r>
      <w:r w:rsidRPr="009A7F6D">
        <w:rPr>
          <w:rFonts w:ascii="Arial" w:hAnsi="Arial"/>
        </w:rPr>
        <w:t xml:space="preserve"> </w:t>
      </w:r>
      <w:r w:rsidRPr="009A7F6D">
        <w:rPr>
          <w:rStyle w:val="italik2"/>
          <w:rFonts w:ascii="Arial" w:hAnsi="Arial"/>
        </w:rPr>
        <w:t xml:space="preserve">I </w:t>
      </w:r>
      <w:r w:rsidRPr="009A7F6D">
        <w:rPr>
          <w:rFonts w:ascii="Arial" w:hAnsi="Arial"/>
        </w:rPr>
        <w:t xml:space="preserve">и </w:t>
      </w:r>
      <w:r w:rsidRPr="009A7F6D">
        <w:rPr>
          <w:rStyle w:val="italik2"/>
          <w:rFonts w:ascii="Arial" w:hAnsi="Arial"/>
        </w:rPr>
        <w:t>J</w:t>
      </w:r>
      <w:r w:rsidRPr="009A7F6D">
        <w:rPr>
          <w:rFonts w:ascii="Arial" w:hAnsi="Arial"/>
        </w:rPr>
        <w:t>: саобраћај и складиштење, услуге смештаја и исхране, информисање и комуникације</w:t>
      </w:r>
    </w:p>
    <w:p w14:paraId="6DB7B7EB" w14:textId="77777777" w:rsidR="009A7F6D" w:rsidRPr="009A7F6D" w:rsidRDefault="009A7F6D" w:rsidP="009A7F6D">
      <w:pPr>
        <w:pStyle w:val="NormalWeb"/>
        <w:spacing w:after="0"/>
        <w:rPr>
          <w:rFonts w:ascii="Arial" w:hAnsi="Arial"/>
        </w:rPr>
      </w:pPr>
      <w:r w:rsidRPr="009A7F6D">
        <w:rPr>
          <w:rFonts w:ascii="Arial" w:hAnsi="Arial"/>
        </w:rPr>
        <w:t xml:space="preserve">7 – сектори </w:t>
      </w:r>
      <w:r w:rsidRPr="009A7F6D">
        <w:rPr>
          <w:rStyle w:val="italik2"/>
          <w:rFonts w:ascii="Arial" w:hAnsi="Arial"/>
        </w:rPr>
        <w:t>L</w:t>
      </w:r>
      <w:r w:rsidRPr="009A7F6D">
        <w:rPr>
          <w:rFonts w:ascii="Arial" w:hAnsi="Arial"/>
        </w:rPr>
        <w:t>,</w:t>
      </w:r>
      <w:r w:rsidRPr="009A7F6D">
        <w:rPr>
          <w:rStyle w:val="italik2"/>
          <w:rFonts w:ascii="Arial" w:hAnsi="Arial"/>
        </w:rPr>
        <w:t xml:space="preserve"> M</w:t>
      </w:r>
      <w:r w:rsidRPr="009A7F6D">
        <w:rPr>
          <w:rFonts w:ascii="Arial" w:hAnsi="Arial"/>
        </w:rPr>
        <w:t xml:space="preserve">, </w:t>
      </w:r>
      <w:r w:rsidRPr="009A7F6D">
        <w:rPr>
          <w:rStyle w:val="italik2"/>
          <w:rFonts w:ascii="Arial" w:hAnsi="Arial"/>
        </w:rPr>
        <w:t>N</w:t>
      </w:r>
      <w:r w:rsidRPr="009A7F6D">
        <w:rPr>
          <w:rFonts w:ascii="Arial" w:hAnsi="Arial"/>
        </w:rPr>
        <w:t xml:space="preserve">, </w:t>
      </w:r>
      <w:r w:rsidRPr="009A7F6D">
        <w:rPr>
          <w:rStyle w:val="italik2"/>
          <w:rFonts w:ascii="Arial" w:hAnsi="Arial"/>
        </w:rPr>
        <w:t>R, S</w:t>
      </w:r>
      <w:r w:rsidRPr="009A7F6D">
        <w:rPr>
          <w:rFonts w:ascii="Arial" w:hAnsi="Arial"/>
        </w:rPr>
        <w:t>, део сектора</w:t>
      </w:r>
      <w:r w:rsidRPr="009A7F6D">
        <w:rPr>
          <w:rStyle w:val="italik2"/>
          <w:rFonts w:ascii="Arial" w:hAnsi="Arial"/>
        </w:rPr>
        <w:t xml:space="preserve"> P</w:t>
      </w:r>
      <w:r w:rsidRPr="009A7F6D">
        <w:rPr>
          <w:rFonts w:ascii="Arial" w:hAnsi="Arial"/>
        </w:rPr>
        <w:t xml:space="preserve"> и </w:t>
      </w:r>
      <w:r w:rsidRPr="009A7F6D">
        <w:rPr>
          <w:rStyle w:val="italik2"/>
          <w:rFonts w:ascii="Arial" w:hAnsi="Arial"/>
        </w:rPr>
        <w:t>Q</w:t>
      </w:r>
      <w:r w:rsidRPr="009A7F6D">
        <w:rPr>
          <w:rFonts w:ascii="Arial" w:hAnsi="Arial"/>
        </w:rPr>
        <w:t>:</w:t>
      </w:r>
      <w:r w:rsidRPr="009A7F6D">
        <w:rPr>
          <w:rStyle w:val="italik2"/>
          <w:rFonts w:ascii="Arial" w:hAnsi="Arial"/>
        </w:rPr>
        <w:t xml:space="preserve"> </w:t>
      </w:r>
      <w:r w:rsidRPr="009A7F6D">
        <w:rPr>
          <w:rFonts w:ascii="Arial" w:hAnsi="Arial"/>
        </w:rPr>
        <w:t>пословање некретнинама, стручне, научне, иновационе и техничке делатности, административне и помоћне услужне делатности, уметност, забава и рекреација, остале услужне делатности, образовање, здравствена и социјална заштита.</w:t>
      </w:r>
    </w:p>
    <w:p w14:paraId="0CDA3DFA" w14:textId="46AD5DBB" w:rsidR="00CC7C48" w:rsidRPr="009A7F6D" w:rsidRDefault="00CC7C48" w:rsidP="009A7F6D">
      <w:pPr>
        <w:spacing w:after="150"/>
        <w:rPr>
          <w:rFonts w:ascii="Arial" w:hAnsi="Arial" w:cs="Arial"/>
        </w:rPr>
      </w:pPr>
    </w:p>
    <w:sectPr w:rsidR="00CC7C48" w:rsidRPr="009A7F6D">
      <w:footerReference w:type="default" r:id="rId18"/>
      <w:pgSz w:w="12480" w:h="15650"/>
      <w:pgMar w:top="100" w:right="7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C5700" w14:textId="77777777" w:rsidR="00FE651A" w:rsidRDefault="00FE651A" w:rsidP="006079ED">
      <w:r>
        <w:separator/>
      </w:r>
    </w:p>
  </w:endnote>
  <w:endnote w:type="continuationSeparator" w:id="0">
    <w:p w14:paraId="173F043A" w14:textId="77777777" w:rsidR="00FE651A" w:rsidRDefault="00FE651A" w:rsidP="0060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889462"/>
      <w:docPartObj>
        <w:docPartGallery w:val="Page Numbers (Bottom of Page)"/>
        <w:docPartUnique/>
      </w:docPartObj>
    </w:sdtPr>
    <w:sdtEndPr>
      <w:rPr>
        <w:noProof/>
      </w:rPr>
    </w:sdtEndPr>
    <w:sdtContent>
      <w:p w14:paraId="042D1B2D" w14:textId="673FC197" w:rsidR="006079ED" w:rsidRDefault="006079ED">
        <w:pPr>
          <w:pStyle w:val="Footer"/>
          <w:jc w:val="center"/>
        </w:pPr>
        <w:r>
          <w:fldChar w:fldCharType="begin"/>
        </w:r>
        <w:r>
          <w:instrText xml:space="preserve"> PAGE   \* MERGEFORMAT </w:instrText>
        </w:r>
        <w:r>
          <w:fldChar w:fldCharType="separate"/>
        </w:r>
        <w:r w:rsidR="00FE651A">
          <w:rPr>
            <w:noProof/>
          </w:rPr>
          <w:t>1</w:t>
        </w:r>
        <w:r>
          <w:rPr>
            <w:noProof/>
          </w:rPr>
          <w:fldChar w:fldCharType="end"/>
        </w:r>
      </w:p>
    </w:sdtContent>
  </w:sdt>
  <w:p w14:paraId="07CA56AE" w14:textId="77777777" w:rsidR="006079ED" w:rsidRDefault="00607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F7B61" w14:textId="77777777" w:rsidR="00FE651A" w:rsidRDefault="00FE651A" w:rsidP="006079ED">
      <w:r>
        <w:separator/>
      </w:r>
    </w:p>
  </w:footnote>
  <w:footnote w:type="continuationSeparator" w:id="0">
    <w:p w14:paraId="48830C45" w14:textId="77777777" w:rsidR="00FE651A" w:rsidRDefault="00FE651A" w:rsidP="00607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838"/>
    <w:multiLevelType w:val="hybridMultilevel"/>
    <w:tmpl w:val="7B420D10"/>
    <w:lvl w:ilvl="0" w:tplc="784EEE16">
      <w:start w:val="6"/>
      <w:numFmt w:val="decimal"/>
      <w:lvlText w:val="%1"/>
      <w:lvlJc w:val="left"/>
      <w:pPr>
        <w:ind w:left="642" w:hanging="135"/>
        <w:jc w:val="left"/>
      </w:pPr>
      <w:rPr>
        <w:rFonts w:ascii="Times New Roman" w:eastAsia="Times New Roman" w:hAnsi="Times New Roman" w:hint="default"/>
        <w:sz w:val="18"/>
        <w:szCs w:val="18"/>
      </w:rPr>
    </w:lvl>
    <w:lvl w:ilvl="1" w:tplc="557C10DE">
      <w:start w:val="1"/>
      <w:numFmt w:val="bullet"/>
      <w:lvlText w:val="•"/>
      <w:lvlJc w:val="left"/>
      <w:pPr>
        <w:ind w:left="1099" w:hanging="135"/>
      </w:pPr>
      <w:rPr>
        <w:rFonts w:hint="default"/>
      </w:rPr>
    </w:lvl>
    <w:lvl w:ilvl="2" w:tplc="6B54ECB0">
      <w:start w:val="1"/>
      <w:numFmt w:val="bullet"/>
      <w:lvlText w:val="•"/>
      <w:lvlJc w:val="left"/>
      <w:pPr>
        <w:ind w:left="1556" w:hanging="135"/>
      </w:pPr>
      <w:rPr>
        <w:rFonts w:hint="default"/>
      </w:rPr>
    </w:lvl>
    <w:lvl w:ilvl="3" w:tplc="E1C290CC">
      <w:start w:val="1"/>
      <w:numFmt w:val="bullet"/>
      <w:lvlText w:val="•"/>
      <w:lvlJc w:val="left"/>
      <w:pPr>
        <w:ind w:left="2013" w:hanging="135"/>
      </w:pPr>
      <w:rPr>
        <w:rFonts w:hint="default"/>
      </w:rPr>
    </w:lvl>
    <w:lvl w:ilvl="4" w:tplc="60CCE142">
      <w:start w:val="1"/>
      <w:numFmt w:val="bullet"/>
      <w:lvlText w:val="•"/>
      <w:lvlJc w:val="left"/>
      <w:pPr>
        <w:ind w:left="2470" w:hanging="135"/>
      </w:pPr>
      <w:rPr>
        <w:rFonts w:hint="default"/>
      </w:rPr>
    </w:lvl>
    <w:lvl w:ilvl="5" w:tplc="525C02D0">
      <w:start w:val="1"/>
      <w:numFmt w:val="bullet"/>
      <w:lvlText w:val="•"/>
      <w:lvlJc w:val="left"/>
      <w:pPr>
        <w:ind w:left="2927" w:hanging="135"/>
      </w:pPr>
      <w:rPr>
        <w:rFonts w:hint="default"/>
      </w:rPr>
    </w:lvl>
    <w:lvl w:ilvl="6" w:tplc="37EA8F1A">
      <w:start w:val="1"/>
      <w:numFmt w:val="bullet"/>
      <w:lvlText w:val="•"/>
      <w:lvlJc w:val="left"/>
      <w:pPr>
        <w:ind w:left="3384" w:hanging="135"/>
      </w:pPr>
      <w:rPr>
        <w:rFonts w:hint="default"/>
      </w:rPr>
    </w:lvl>
    <w:lvl w:ilvl="7" w:tplc="5F9E9860">
      <w:start w:val="1"/>
      <w:numFmt w:val="bullet"/>
      <w:lvlText w:val="•"/>
      <w:lvlJc w:val="left"/>
      <w:pPr>
        <w:ind w:left="3841" w:hanging="135"/>
      </w:pPr>
      <w:rPr>
        <w:rFonts w:hint="default"/>
      </w:rPr>
    </w:lvl>
    <w:lvl w:ilvl="8" w:tplc="32C634FA">
      <w:start w:val="1"/>
      <w:numFmt w:val="bullet"/>
      <w:lvlText w:val="•"/>
      <w:lvlJc w:val="left"/>
      <w:pPr>
        <w:ind w:left="4298" w:hanging="135"/>
      </w:pPr>
      <w:rPr>
        <w:rFonts w:hint="default"/>
      </w:rPr>
    </w:lvl>
  </w:abstractNum>
  <w:abstractNum w:abstractNumId="1" w15:restartNumberingAfterBreak="0">
    <w:nsid w:val="042E1A55"/>
    <w:multiLevelType w:val="hybridMultilevel"/>
    <w:tmpl w:val="DC96E93A"/>
    <w:lvl w:ilvl="0" w:tplc="10643084">
      <w:start w:val="1"/>
      <w:numFmt w:val="decimal"/>
      <w:lvlText w:val="%1"/>
      <w:lvlJc w:val="left"/>
      <w:pPr>
        <w:ind w:left="507" w:hanging="135"/>
        <w:jc w:val="left"/>
      </w:pPr>
      <w:rPr>
        <w:rFonts w:ascii="Times New Roman" w:eastAsia="Times New Roman" w:hAnsi="Times New Roman" w:hint="default"/>
        <w:sz w:val="18"/>
        <w:szCs w:val="18"/>
      </w:rPr>
    </w:lvl>
    <w:lvl w:ilvl="1" w:tplc="9AAC4B9E">
      <w:start w:val="1"/>
      <w:numFmt w:val="bullet"/>
      <w:lvlText w:val="•"/>
      <w:lvlJc w:val="left"/>
      <w:pPr>
        <w:ind w:left="989" w:hanging="135"/>
      </w:pPr>
      <w:rPr>
        <w:rFonts w:hint="default"/>
      </w:rPr>
    </w:lvl>
    <w:lvl w:ilvl="2" w:tplc="814CDC96">
      <w:start w:val="1"/>
      <w:numFmt w:val="bullet"/>
      <w:lvlText w:val="•"/>
      <w:lvlJc w:val="left"/>
      <w:pPr>
        <w:ind w:left="1471" w:hanging="135"/>
      </w:pPr>
      <w:rPr>
        <w:rFonts w:hint="default"/>
      </w:rPr>
    </w:lvl>
    <w:lvl w:ilvl="3" w:tplc="2076A4FE">
      <w:start w:val="1"/>
      <w:numFmt w:val="bullet"/>
      <w:lvlText w:val="•"/>
      <w:lvlJc w:val="left"/>
      <w:pPr>
        <w:ind w:left="1953" w:hanging="135"/>
      </w:pPr>
      <w:rPr>
        <w:rFonts w:hint="default"/>
      </w:rPr>
    </w:lvl>
    <w:lvl w:ilvl="4" w:tplc="35DA7E5E">
      <w:start w:val="1"/>
      <w:numFmt w:val="bullet"/>
      <w:lvlText w:val="•"/>
      <w:lvlJc w:val="left"/>
      <w:pPr>
        <w:ind w:left="2435" w:hanging="135"/>
      </w:pPr>
      <w:rPr>
        <w:rFonts w:hint="default"/>
      </w:rPr>
    </w:lvl>
    <w:lvl w:ilvl="5" w:tplc="5E00C022">
      <w:start w:val="1"/>
      <w:numFmt w:val="bullet"/>
      <w:lvlText w:val="•"/>
      <w:lvlJc w:val="left"/>
      <w:pPr>
        <w:ind w:left="2917" w:hanging="135"/>
      </w:pPr>
      <w:rPr>
        <w:rFonts w:hint="default"/>
      </w:rPr>
    </w:lvl>
    <w:lvl w:ilvl="6" w:tplc="5A2A9472">
      <w:start w:val="1"/>
      <w:numFmt w:val="bullet"/>
      <w:lvlText w:val="•"/>
      <w:lvlJc w:val="left"/>
      <w:pPr>
        <w:ind w:left="3398" w:hanging="135"/>
      </w:pPr>
      <w:rPr>
        <w:rFonts w:hint="default"/>
      </w:rPr>
    </w:lvl>
    <w:lvl w:ilvl="7" w:tplc="7D769684">
      <w:start w:val="1"/>
      <w:numFmt w:val="bullet"/>
      <w:lvlText w:val="•"/>
      <w:lvlJc w:val="left"/>
      <w:pPr>
        <w:ind w:left="3880" w:hanging="135"/>
      </w:pPr>
      <w:rPr>
        <w:rFonts w:hint="default"/>
      </w:rPr>
    </w:lvl>
    <w:lvl w:ilvl="8" w:tplc="E946AA1A">
      <w:start w:val="1"/>
      <w:numFmt w:val="bullet"/>
      <w:lvlText w:val="•"/>
      <w:lvlJc w:val="left"/>
      <w:pPr>
        <w:ind w:left="4362" w:hanging="135"/>
      </w:pPr>
      <w:rPr>
        <w:rFonts w:hint="default"/>
      </w:rPr>
    </w:lvl>
  </w:abstractNum>
  <w:abstractNum w:abstractNumId="2" w15:restartNumberingAfterBreak="0">
    <w:nsid w:val="0D911373"/>
    <w:multiLevelType w:val="hybridMultilevel"/>
    <w:tmpl w:val="B2887CF6"/>
    <w:lvl w:ilvl="0" w:tplc="767CDF4E">
      <w:start w:val="90"/>
      <w:numFmt w:val="decimal"/>
      <w:lvlText w:val="%1"/>
      <w:lvlJc w:val="left"/>
      <w:pPr>
        <w:ind w:left="110" w:hanging="272"/>
        <w:jc w:val="left"/>
      </w:pPr>
      <w:rPr>
        <w:rFonts w:ascii="Times New Roman" w:eastAsia="Times New Roman" w:hAnsi="Times New Roman" w:hint="default"/>
        <w:sz w:val="18"/>
        <w:szCs w:val="18"/>
      </w:rPr>
    </w:lvl>
    <w:lvl w:ilvl="1" w:tplc="4A003BDC">
      <w:start w:val="1"/>
      <w:numFmt w:val="bullet"/>
      <w:lvlText w:val="•"/>
      <w:lvlJc w:val="left"/>
      <w:pPr>
        <w:ind w:left="620" w:hanging="272"/>
      </w:pPr>
      <w:rPr>
        <w:rFonts w:hint="default"/>
      </w:rPr>
    </w:lvl>
    <w:lvl w:ilvl="2" w:tplc="B0B49598">
      <w:start w:val="1"/>
      <w:numFmt w:val="bullet"/>
      <w:lvlText w:val="•"/>
      <w:lvlJc w:val="left"/>
      <w:pPr>
        <w:ind w:left="1130" w:hanging="272"/>
      </w:pPr>
      <w:rPr>
        <w:rFonts w:hint="default"/>
      </w:rPr>
    </w:lvl>
    <w:lvl w:ilvl="3" w:tplc="6EC86C3A">
      <w:start w:val="1"/>
      <w:numFmt w:val="bullet"/>
      <w:lvlText w:val="•"/>
      <w:lvlJc w:val="left"/>
      <w:pPr>
        <w:ind w:left="1641" w:hanging="272"/>
      </w:pPr>
      <w:rPr>
        <w:rFonts w:hint="default"/>
      </w:rPr>
    </w:lvl>
    <w:lvl w:ilvl="4" w:tplc="51884AB0">
      <w:start w:val="1"/>
      <w:numFmt w:val="bullet"/>
      <w:lvlText w:val="•"/>
      <w:lvlJc w:val="left"/>
      <w:pPr>
        <w:ind w:left="2151" w:hanging="272"/>
      </w:pPr>
      <w:rPr>
        <w:rFonts w:hint="default"/>
      </w:rPr>
    </w:lvl>
    <w:lvl w:ilvl="5" w:tplc="931C1364">
      <w:start w:val="1"/>
      <w:numFmt w:val="bullet"/>
      <w:lvlText w:val="•"/>
      <w:lvlJc w:val="left"/>
      <w:pPr>
        <w:ind w:left="2661" w:hanging="272"/>
      </w:pPr>
      <w:rPr>
        <w:rFonts w:hint="default"/>
      </w:rPr>
    </w:lvl>
    <w:lvl w:ilvl="6" w:tplc="49E424CC">
      <w:start w:val="1"/>
      <w:numFmt w:val="bullet"/>
      <w:lvlText w:val="•"/>
      <w:lvlJc w:val="left"/>
      <w:pPr>
        <w:ind w:left="3172" w:hanging="272"/>
      </w:pPr>
      <w:rPr>
        <w:rFonts w:hint="default"/>
      </w:rPr>
    </w:lvl>
    <w:lvl w:ilvl="7" w:tplc="13CE1142">
      <w:start w:val="1"/>
      <w:numFmt w:val="bullet"/>
      <w:lvlText w:val="•"/>
      <w:lvlJc w:val="left"/>
      <w:pPr>
        <w:ind w:left="3682" w:hanging="272"/>
      </w:pPr>
      <w:rPr>
        <w:rFonts w:hint="default"/>
      </w:rPr>
    </w:lvl>
    <w:lvl w:ilvl="8" w:tplc="733A04BE">
      <w:start w:val="1"/>
      <w:numFmt w:val="bullet"/>
      <w:lvlText w:val="•"/>
      <w:lvlJc w:val="left"/>
      <w:pPr>
        <w:ind w:left="4192" w:hanging="272"/>
      </w:pPr>
      <w:rPr>
        <w:rFonts w:hint="default"/>
      </w:rPr>
    </w:lvl>
  </w:abstractNum>
  <w:abstractNum w:abstractNumId="3" w15:restartNumberingAfterBreak="0">
    <w:nsid w:val="102F7FCF"/>
    <w:multiLevelType w:val="hybridMultilevel"/>
    <w:tmpl w:val="E812BAC4"/>
    <w:lvl w:ilvl="0" w:tplc="64B4EDB6">
      <w:start w:val="2"/>
      <w:numFmt w:val="decimal"/>
      <w:lvlText w:val="%1"/>
      <w:lvlJc w:val="left"/>
      <w:pPr>
        <w:ind w:left="507" w:hanging="135"/>
        <w:jc w:val="left"/>
      </w:pPr>
      <w:rPr>
        <w:rFonts w:ascii="Times New Roman" w:eastAsia="Times New Roman" w:hAnsi="Times New Roman" w:hint="default"/>
        <w:sz w:val="18"/>
        <w:szCs w:val="18"/>
      </w:rPr>
    </w:lvl>
    <w:lvl w:ilvl="1" w:tplc="2526884C">
      <w:start w:val="1"/>
      <w:numFmt w:val="bullet"/>
      <w:lvlText w:val="•"/>
      <w:lvlJc w:val="left"/>
      <w:pPr>
        <w:ind w:left="989" w:hanging="135"/>
      </w:pPr>
      <w:rPr>
        <w:rFonts w:hint="default"/>
      </w:rPr>
    </w:lvl>
    <w:lvl w:ilvl="2" w:tplc="2AC887E0">
      <w:start w:val="1"/>
      <w:numFmt w:val="bullet"/>
      <w:lvlText w:val="•"/>
      <w:lvlJc w:val="left"/>
      <w:pPr>
        <w:ind w:left="1471" w:hanging="135"/>
      </w:pPr>
      <w:rPr>
        <w:rFonts w:hint="default"/>
      </w:rPr>
    </w:lvl>
    <w:lvl w:ilvl="3" w:tplc="052492C2">
      <w:start w:val="1"/>
      <w:numFmt w:val="bullet"/>
      <w:lvlText w:val="•"/>
      <w:lvlJc w:val="left"/>
      <w:pPr>
        <w:ind w:left="1953" w:hanging="135"/>
      </w:pPr>
      <w:rPr>
        <w:rFonts w:hint="default"/>
      </w:rPr>
    </w:lvl>
    <w:lvl w:ilvl="4" w:tplc="C8BEA30E">
      <w:start w:val="1"/>
      <w:numFmt w:val="bullet"/>
      <w:lvlText w:val="•"/>
      <w:lvlJc w:val="left"/>
      <w:pPr>
        <w:ind w:left="2435" w:hanging="135"/>
      </w:pPr>
      <w:rPr>
        <w:rFonts w:hint="default"/>
      </w:rPr>
    </w:lvl>
    <w:lvl w:ilvl="5" w:tplc="CE540F48">
      <w:start w:val="1"/>
      <w:numFmt w:val="bullet"/>
      <w:lvlText w:val="•"/>
      <w:lvlJc w:val="left"/>
      <w:pPr>
        <w:ind w:left="2917" w:hanging="135"/>
      </w:pPr>
      <w:rPr>
        <w:rFonts w:hint="default"/>
      </w:rPr>
    </w:lvl>
    <w:lvl w:ilvl="6" w:tplc="B2BEC7A8">
      <w:start w:val="1"/>
      <w:numFmt w:val="bullet"/>
      <w:lvlText w:val="•"/>
      <w:lvlJc w:val="left"/>
      <w:pPr>
        <w:ind w:left="3399" w:hanging="135"/>
      </w:pPr>
      <w:rPr>
        <w:rFonts w:hint="default"/>
      </w:rPr>
    </w:lvl>
    <w:lvl w:ilvl="7" w:tplc="F61E850E">
      <w:start w:val="1"/>
      <w:numFmt w:val="bullet"/>
      <w:lvlText w:val="•"/>
      <w:lvlJc w:val="left"/>
      <w:pPr>
        <w:ind w:left="3880" w:hanging="135"/>
      </w:pPr>
      <w:rPr>
        <w:rFonts w:hint="default"/>
      </w:rPr>
    </w:lvl>
    <w:lvl w:ilvl="8" w:tplc="D7E62324">
      <w:start w:val="1"/>
      <w:numFmt w:val="bullet"/>
      <w:lvlText w:val="•"/>
      <w:lvlJc w:val="left"/>
      <w:pPr>
        <w:ind w:left="4362" w:hanging="135"/>
      </w:pPr>
      <w:rPr>
        <w:rFonts w:hint="default"/>
      </w:rPr>
    </w:lvl>
  </w:abstractNum>
  <w:abstractNum w:abstractNumId="4" w15:restartNumberingAfterBreak="0">
    <w:nsid w:val="119774BC"/>
    <w:multiLevelType w:val="hybridMultilevel"/>
    <w:tmpl w:val="2C12F814"/>
    <w:lvl w:ilvl="0" w:tplc="C05C1F64">
      <w:start w:val="1"/>
      <w:numFmt w:val="decimal"/>
      <w:lvlText w:val="%1."/>
      <w:lvlJc w:val="left"/>
      <w:pPr>
        <w:ind w:left="5056" w:hanging="180"/>
        <w:jc w:val="left"/>
      </w:pPr>
      <w:rPr>
        <w:rFonts w:ascii="Times New Roman" w:eastAsia="Times New Roman" w:hAnsi="Times New Roman" w:hint="default"/>
        <w:color w:val="231F20"/>
        <w:sz w:val="18"/>
        <w:szCs w:val="18"/>
      </w:rPr>
    </w:lvl>
    <w:lvl w:ilvl="1" w:tplc="A7D04956">
      <w:start w:val="1"/>
      <w:numFmt w:val="decimal"/>
      <w:lvlText w:val="%2."/>
      <w:lvlJc w:val="left"/>
      <w:pPr>
        <w:ind w:left="4759" w:hanging="203"/>
        <w:jc w:val="right"/>
      </w:pPr>
      <w:rPr>
        <w:rFonts w:ascii="Times New Roman" w:eastAsia="Times New Roman" w:hAnsi="Times New Roman" w:hint="default"/>
        <w:sz w:val="18"/>
        <w:szCs w:val="18"/>
      </w:rPr>
    </w:lvl>
    <w:lvl w:ilvl="2" w:tplc="E59E955E">
      <w:start w:val="1"/>
      <w:numFmt w:val="bullet"/>
      <w:lvlText w:val="•"/>
      <w:lvlJc w:val="left"/>
      <w:pPr>
        <w:ind w:left="5571" w:hanging="203"/>
      </w:pPr>
      <w:rPr>
        <w:rFonts w:hint="default"/>
      </w:rPr>
    </w:lvl>
    <w:lvl w:ilvl="3" w:tplc="AD32F744">
      <w:start w:val="1"/>
      <w:numFmt w:val="bullet"/>
      <w:lvlText w:val="•"/>
      <w:lvlJc w:val="left"/>
      <w:pPr>
        <w:ind w:left="6086" w:hanging="203"/>
      </w:pPr>
      <w:rPr>
        <w:rFonts w:hint="default"/>
      </w:rPr>
    </w:lvl>
    <w:lvl w:ilvl="4" w:tplc="B7E6A018">
      <w:start w:val="1"/>
      <w:numFmt w:val="bullet"/>
      <w:lvlText w:val="•"/>
      <w:lvlJc w:val="left"/>
      <w:pPr>
        <w:ind w:left="6601" w:hanging="203"/>
      </w:pPr>
      <w:rPr>
        <w:rFonts w:hint="default"/>
      </w:rPr>
    </w:lvl>
    <w:lvl w:ilvl="5" w:tplc="305C8C10">
      <w:start w:val="1"/>
      <w:numFmt w:val="bullet"/>
      <w:lvlText w:val="•"/>
      <w:lvlJc w:val="left"/>
      <w:pPr>
        <w:ind w:left="7116" w:hanging="203"/>
      </w:pPr>
      <w:rPr>
        <w:rFonts w:hint="default"/>
      </w:rPr>
    </w:lvl>
    <w:lvl w:ilvl="6" w:tplc="E8C42B0A">
      <w:start w:val="1"/>
      <w:numFmt w:val="bullet"/>
      <w:lvlText w:val="•"/>
      <w:lvlJc w:val="left"/>
      <w:pPr>
        <w:ind w:left="7631" w:hanging="203"/>
      </w:pPr>
      <w:rPr>
        <w:rFonts w:hint="default"/>
      </w:rPr>
    </w:lvl>
    <w:lvl w:ilvl="7" w:tplc="7A14CA14">
      <w:start w:val="1"/>
      <w:numFmt w:val="bullet"/>
      <w:lvlText w:val="•"/>
      <w:lvlJc w:val="left"/>
      <w:pPr>
        <w:ind w:left="8147" w:hanging="203"/>
      </w:pPr>
      <w:rPr>
        <w:rFonts w:hint="default"/>
      </w:rPr>
    </w:lvl>
    <w:lvl w:ilvl="8" w:tplc="EC18EF26">
      <w:start w:val="1"/>
      <w:numFmt w:val="bullet"/>
      <w:lvlText w:val="•"/>
      <w:lvlJc w:val="left"/>
      <w:pPr>
        <w:ind w:left="8662" w:hanging="203"/>
      </w:pPr>
      <w:rPr>
        <w:rFonts w:hint="default"/>
      </w:rPr>
    </w:lvl>
  </w:abstractNum>
  <w:abstractNum w:abstractNumId="5" w15:restartNumberingAfterBreak="0">
    <w:nsid w:val="1AFC6077"/>
    <w:multiLevelType w:val="hybridMultilevel"/>
    <w:tmpl w:val="16AE912A"/>
    <w:lvl w:ilvl="0" w:tplc="8E80636C">
      <w:start w:val="4"/>
      <w:numFmt w:val="decimal"/>
      <w:lvlText w:val="%1"/>
      <w:lvlJc w:val="left"/>
      <w:pPr>
        <w:ind w:left="110" w:hanging="182"/>
        <w:jc w:val="left"/>
      </w:pPr>
      <w:rPr>
        <w:rFonts w:ascii="Times New Roman" w:eastAsia="Times New Roman" w:hAnsi="Times New Roman" w:hint="default"/>
        <w:sz w:val="18"/>
        <w:szCs w:val="18"/>
      </w:rPr>
    </w:lvl>
    <w:lvl w:ilvl="1" w:tplc="851AE0E2">
      <w:start w:val="1"/>
      <w:numFmt w:val="bullet"/>
      <w:lvlText w:val="•"/>
      <w:lvlJc w:val="left"/>
      <w:pPr>
        <w:ind w:left="620" w:hanging="182"/>
      </w:pPr>
      <w:rPr>
        <w:rFonts w:hint="default"/>
      </w:rPr>
    </w:lvl>
    <w:lvl w:ilvl="2" w:tplc="0436012A">
      <w:start w:val="1"/>
      <w:numFmt w:val="bullet"/>
      <w:lvlText w:val="•"/>
      <w:lvlJc w:val="left"/>
      <w:pPr>
        <w:ind w:left="1131" w:hanging="182"/>
      </w:pPr>
      <w:rPr>
        <w:rFonts w:hint="default"/>
      </w:rPr>
    </w:lvl>
    <w:lvl w:ilvl="3" w:tplc="1AE2A836">
      <w:start w:val="1"/>
      <w:numFmt w:val="bullet"/>
      <w:lvlText w:val="•"/>
      <w:lvlJc w:val="left"/>
      <w:pPr>
        <w:ind w:left="1641" w:hanging="182"/>
      </w:pPr>
      <w:rPr>
        <w:rFonts w:hint="default"/>
      </w:rPr>
    </w:lvl>
    <w:lvl w:ilvl="4" w:tplc="B7ACDB78">
      <w:start w:val="1"/>
      <w:numFmt w:val="bullet"/>
      <w:lvlText w:val="•"/>
      <w:lvlJc w:val="left"/>
      <w:pPr>
        <w:ind w:left="2151" w:hanging="182"/>
      </w:pPr>
      <w:rPr>
        <w:rFonts w:hint="default"/>
      </w:rPr>
    </w:lvl>
    <w:lvl w:ilvl="5" w:tplc="333A993A">
      <w:start w:val="1"/>
      <w:numFmt w:val="bullet"/>
      <w:lvlText w:val="•"/>
      <w:lvlJc w:val="left"/>
      <w:pPr>
        <w:ind w:left="2661" w:hanging="182"/>
      </w:pPr>
      <w:rPr>
        <w:rFonts w:hint="default"/>
      </w:rPr>
    </w:lvl>
    <w:lvl w:ilvl="6" w:tplc="CCF8BC40">
      <w:start w:val="1"/>
      <w:numFmt w:val="bullet"/>
      <w:lvlText w:val="•"/>
      <w:lvlJc w:val="left"/>
      <w:pPr>
        <w:ind w:left="3172" w:hanging="182"/>
      </w:pPr>
      <w:rPr>
        <w:rFonts w:hint="default"/>
      </w:rPr>
    </w:lvl>
    <w:lvl w:ilvl="7" w:tplc="908260F8">
      <w:start w:val="1"/>
      <w:numFmt w:val="bullet"/>
      <w:lvlText w:val="•"/>
      <w:lvlJc w:val="left"/>
      <w:pPr>
        <w:ind w:left="3682" w:hanging="182"/>
      </w:pPr>
      <w:rPr>
        <w:rFonts w:hint="default"/>
      </w:rPr>
    </w:lvl>
    <w:lvl w:ilvl="8" w:tplc="898402A2">
      <w:start w:val="1"/>
      <w:numFmt w:val="bullet"/>
      <w:lvlText w:val="•"/>
      <w:lvlJc w:val="left"/>
      <w:pPr>
        <w:ind w:left="4192" w:hanging="182"/>
      </w:pPr>
      <w:rPr>
        <w:rFonts w:hint="default"/>
      </w:rPr>
    </w:lvl>
  </w:abstractNum>
  <w:abstractNum w:abstractNumId="6" w15:restartNumberingAfterBreak="0">
    <w:nsid w:val="1CAA4D4A"/>
    <w:multiLevelType w:val="hybridMultilevel"/>
    <w:tmpl w:val="92B4B17C"/>
    <w:lvl w:ilvl="0" w:tplc="91F854F2">
      <w:start w:val="15"/>
      <w:numFmt w:val="decimal"/>
      <w:lvlText w:val="%1"/>
      <w:lvlJc w:val="left"/>
      <w:pPr>
        <w:ind w:left="4759" w:hanging="235"/>
        <w:jc w:val="left"/>
      </w:pPr>
      <w:rPr>
        <w:rFonts w:ascii="Times New Roman" w:eastAsia="Times New Roman" w:hAnsi="Times New Roman" w:hint="default"/>
        <w:sz w:val="18"/>
        <w:szCs w:val="18"/>
      </w:rPr>
    </w:lvl>
    <w:lvl w:ilvl="1" w:tplc="62085ED4">
      <w:start w:val="1"/>
      <w:numFmt w:val="bullet"/>
      <w:lvlText w:val="•"/>
      <w:lvlJc w:val="left"/>
      <w:pPr>
        <w:ind w:left="5281" w:hanging="235"/>
      </w:pPr>
      <w:rPr>
        <w:rFonts w:hint="default"/>
      </w:rPr>
    </w:lvl>
    <w:lvl w:ilvl="2" w:tplc="62BAE0AE">
      <w:start w:val="1"/>
      <w:numFmt w:val="bullet"/>
      <w:lvlText w:val="•"/>
      <w:lvlJc w:val="left"/>
      <w:pPr>
        <w:ind w:left="5802" w:hanging="235"/>
      </w:pPr>
      <w:rPr>
        <w:rFonts w:hint="default"/>
      </w:rPr>
    </w:lvl>
    <w:lvl w:ilvl="3" w:tplc="375C50BC">
      <w:start w:val="1"/>
      <w:numFmt w:val="bullet"/>
      <w:lvlText w:val="•"/>
      <w:lvlJc w:val="left"/>
      <w:pPr>
        <w:ind w:left="6323" w:hanging="235"/>
      </w:pPr>
      <w:rPr>
        <w:rFonts w:hint="default"/>
      </w:rPr>
    </w:lvl>
    <w:lvl w:ilvl="4" w:tplc="A27E257A">
      <w:start w:val="1"/>
      <w:numFmt w:val="bullet"/>
      <w:lvlText w:val="•"/>
      <w:lvlJc w:val="left"/>
      <w:pPr>
        <w:ind w:left="6844" w:hanging="235"/>
      </w:pPr>
      <w:rPr>
        <w:rFonts w:hint="default"/>
      </w:rPr>
    </w:lvl>
    <w:lvl w:ilvl="5" w:tplc="0A440D66">
      <w:start w:val="1"/>
      <w:numFmt w:val="bullet"/>
      <w:lvlText w:val="•"/>
      <w:lvlJc w:val="left"/>
      <w:pPr>
        <w:ind w:left="7366" w:hanging="235"/>
      </w:pPr>
      <w:rPr>
        <w:rFonts w:hint="default"/>
      </w:rPr>
    </w:lvl>
    <w:lvl w:ilvl="6" w:tplc="7A7A2F36">
      <w:start w:val="1"/>
      <w:numFmt w:val="bullet"/>
      <w:lvlText w:val="•"/>
      <w:lvlJc w:val="left"/>
      <w:pPr>
        <w:ind w:left="7887" w:hanging="235"/>
      </w:pPr>
      <w:rPr>
        <w:rFonts w:hint="default"/>
      </w:rPr>
    </w:lvl>
    <w:lvl w:ilvl="7" w:tplc="B780255E">
      <w:start w:val="1"/>
      <w:numFmt w:val="bullet"/>
      <w:lvlText w:val="•"/>
      <w:lvlJc w:val="left"/>
      <w:pPr>
        <w:ind w:left="8408" w:hanging="235"/>
      </w:pPr>
      <w:rPr>
        <w:rFonts w:hint="default"/>
      </w:rPr>
    </w:lvl>
    <w:lvl w:ilvl="8" w:tplc="0EC26966">
      <w:start w:val="1"/>
      <w:numFmt w:val="bullet"/>
      <w:lvlText w:val="•"/>
      <w:lvlJc w:val="left"/>
      <w:pPr>
        <w:ind w:left="8929" w:hanging="235"/>
      </w:pPr>
      <w:rPr>
        <w:rFonts w:hint="default"/>
      </w:rPr>
    </w:lvl>
  </w:abstractNum>
  <w:abstractNum w:abstractNumId="7" w15:restartNumberingAfterBreak="0">
    <w:nsid w:val="1DD93B61"/>
    <w:multiLevelType w:val="hybridMultilevel"/>
    <w:tmpl w:val="5C4AF7A2"/>
    <w:lvl w:ilvl="0" w:tplc="B384447A">
      <w:start w:val="1"/>
      <w:numFmt w:val="decimal"/>
      <w:lvlText w:val="%1"/>
      <w:lvlJc w:val="left"/>
      <w:pPr>
        <w:ind w:left="110" w:hanging="143"/>
        <w:jc w:val="left"/>
      </w:pPr>
      <w:rPr>
        <w:rFonts w:ascii="Times New Roman" w:eastAsia="Times New Roman" w:hAnsi="Times New Roman" w:hint="default"/>
        <w:sz w:val="18"/>
        <w:szCs w:val="18"/>
      </w:rPr>
    </w:lvl>
    <w:lvl w:ilvl="1" w:tplc="8FF2D6CC">
      <w:start w:val="1"/>
      <w:numFmt w:val="bullet"/>
      <w:lvlText w:val="•"/>
      <w:lvlJc w:val="left"/>
      <w:pPr>
        <w:ind w:left="632" w:hanging="143"/>
      </w:pPr>
      <w:rPr>
        <w:rFonts w:hint="default"/>
      </w:rPr>
    </w:lvl>
    <w:lvl w:ilvl="2" w:tplc="F6D85A54">
      <w:start w:val="1"/>
      <w:numFmt w:val="bullet"/>
      <w:lvlText w:val="•"/>
      <w:lvlJc w:val="left"/>
      <w:pPr>
        <w:ind w:left="1153" w:hanging="143"/>
      </w:pPr>
      <w:rPr>
        <w:rFonts w:hint="default"/>
      </w:rPr>
    </w:lvl>
    <w:lvl w:ilvl="3" w:tplc="A3625D50">
      <w:start w:val="1"/>
      <w:numFmt w:val="bullet"/>
      <w:lvlText w:val="•"/>
      <w:lvlJc w:val="left"/>
      <w:pPr>
        <w:ind w:left="1675" w:hanging="143"/>
      </w:pPr>
      <w:rPr>
        <w:rFonts w:hint="default"/>
      </w:rPr>
    </w:lvl>
    <w:lvl w:ilvl="4" w:tplc="52806D14">
      <w:start w:val="1"/>
      <w:numFmt w:val="bullet"/>
      <w:lvlText w:val="•"/>
      <w:lvlJc w:val="left"/>
      <w:pPr>
        <w:ind w:left="2196" w:hanging="143"/>
      </w:pPr>
      <w:rPr>
        <w:rFonts w:hint="default"/>
      </w:rPr>
    </w:lvl>
    <w:lvl w:ilvl="5" w:tplc="F36C3BC4">
      <w:start w:val="1"/>
      <w:numFmt w:val="bullet"/>
      <w:lvlText w:val="•"/>
      <w:lvlJc w:val="left"/>
      <w:pPr>
        <w:ind w:left="2718" w:hanging="143"/>
      </w:pPr>
      <w:rPr>
        <w:rFonts w:hint="default"/>
      </w:rPr>
    </w:lvl>
    <w:lvl w:ilvl="6" w:tplc="504AA83E">
      <w:start w:val="1"/>
      <w:numFmt w:val="bullet"/>
      <w:lvlText w:val="•"/>
      <w:lvlJc w:val="left"/>
      <w:pPr>
        <w:ind w:left="3240" w:hanging="143"/>
      </w:pPr>
      <w:rPr>
        <w:rFonts w:hint="default"/>
      </w:rPr>
    </w:lvl>
    <w:lvl w:ilvl="7" w:tplc="F334D42C">
      <w:start w:val="1"/>
      <w:numFmt w:val="bullet"/>
      <w:lvlText w:val="•"/>
      <w:lvlJc w:val="left"/>
      <w:pPr>
        <w:ind w:left="3761" w:hanging="143"/>
      </w:pPr>
      <w:rPr>
        <w:rFonts w:hint="default"/>
      </w:rPr>
    </w:lvl>
    <w:lvl w:ilvl="8" w:tplc="531013A8">
      <w:start w:val="1"/>
      <w:numFmt w:val="bullet"/>
      <w:lvlText w:val="•"/>
      <w:lvlJc w:val="left"/>
      <w:pPr>
        <w:ind w:left="4283" w:hanging="143"/>
      </w:pPr>
      <w:rPr>
        <w:rFonts w:hint="default"/>
      </w:rPr>
    </w:lvl>
  </w:abstractNum>
  <w:abstractNum w:abstractNumId="8" w15:restartNumberingAfterBreak="0">
    <w:nsid w:val="2C0457A7"/>
    <w:multiLevelType w:val="hybridMultilevel"/>
    <w:tmpl w:val="EFE85560"/>
    <w:lvl w:ilvl="0" w:tplc="C1C06D16">
      <w:start w:val="60"/>
      <w:numFmt w:val="decimal"/>
      <w:lvlText w:val="%1"/>
      <w:lvlJc w:val="left"/>
      <w:pPr>
        <w:ind w:left="507" w:hanging="225"/>
        <w:jc w:val="left"/>
      </w:pPr>
      <w:rPr>
        <w:rFonts w:ascii="Times New Roman" w:eastAsia="Times New Roman" w:hAnsi="Times New Roman" w:hint="default"/>
        <w:sz w:val="18"/>
        <w:szCs w:val="18"/>
      </w:rPr>
    </w:lvl>
    <w:lvl w:ilvl="1" w:tplc="67BAC086">
      <w:start w:val="1"/>
      <w:numFmt w:val="bullet"/>
      <w:lvlText w:val="•"/>
      <w:lvlJc w:val="left"/>
      <w:pPr>
        <w:ind w:left="977" w:hanging="225"/>
      </w:pPr>
      <w:rPr>
        <w:rFonts w:hint="default"/>
      </w:rPr>
    </w:lvl>
    <w:lvl w:ilvl="2" w:tplc="8878C7C6">
      <w:start w:val="1"/>
      <w:numFmt w:val="bullet"/>
      <w:lvlText w:val="•"/>
      <w:lvlJc w:val="left"/>
      <w:pPr>
        <w:ind w:left="1448" w:hanging="225"/>
      </w:pPr>
      <w:rPr>
        <w:rFonts w:hint="default"/>
      </w:rPr>
    </w:lvl>
    <w:lvl w:ilvl="3" w:tplc="8DF8CA0A">
      <w:start w:val="1"/>
      <w:numFmt w:val="bullet"/>
      <w:lvlText w:val="•"/>
      <w:lvlJc w:val="left"/>
      <w:pPr>
        <w:ind w:left="1919" w:hanging="225"/>
      </w:pPr>
      <w:rPr>
        <w:rFonts w:hint="default"/>
      </w:rPr>
    </w:lvl>
    <w:lvl w:ilvl="4" w:tplc="93906D36">
      <w:start w:val="1"/>
      <w:numFmt w:val="bullet"/>
      <w:lvlText w:val="•"/>
      <w:lvlJc w:val="left"/>
      <w:pPr>
        <w:ind w:left="2389" w:hanging="225"/>
      </w:pPr>
      <w:rPr>
        <w:rFonts w:hint="default"/>
      </w:rPr>
    </w:lvl>
    <w:lvl w:ilvl="5" w:tplc="45FE706A">
      <w:start w:val="1"/>
      <w:numFmt w:val="bullet"/>
      <w:lvlText w:val="•"/>
      <w:lvlJc w:val="left"/>
      <w:pPr>
        <w:ind w:left="2860" w:hanging="225"/>
      </w:pPr>
      <w:rPr>
        <w:rFonts w:hint="default"/>
      </w:rPr>
    </w:lvl>
    <w:lvl w:ilvl="6" w:tplc="2B501B3C">
      <w:start w:val="1"/>
      <w:numFmt w:val="bullet"/>
      <w:lvlText w:val="•"/>
      <w:lvlJc w:val="left"/>
      <w:pPr>
        <w:ind w:left="3330" w:hanging="225"/>
      </w:pPr>
      <w:rPr>
        <w:rFonts w:hint="default"/>
      </w:rPr>
    </w:lvl>
    <w:lvl w:ilvl="7" w:tplc="15A270F8">
      <w:start w:val="1"/>
      <w:numFmt w:val="bullet"/>
      <w:lvlText w:val="•"/>
      <w:lvlJc w:val="left"/>
      <w:pPr>
        <w:ind w:left="3801" w:hanging="225"/>
      </w:pPr>
      <w:rPr>
        <w:rFonts w:hint="default"/>
      </w:rPr>
    </w:lvl>
    <w:lvl w:ilvl="8" w:tplc="61661AE4">
      <w:start w:val="1"/>
      <w:numFmt w:val="bullet"/>
      <w:lvlText w:val="•"/>
      <w:lvlJc w:val="left"/>
      <w:pPr>
        <w:ind w:left="4272" w:hanging="225"/>
      </w:pPr>
      <w:rPr>
        <w:rFonts w:hint="default"/>
      </w:rPr>
    </w:lvl>
  </w:abstractNum>
  <w:abstractNum w:abstractNumId="9" w15:restartNumberingAfterBreak="0">
    <w:nsid w:val="2FA05529"/>
    <w:multiLevelType w:val="hybridMultilevel"/>
    <w:tmpl w:val="9DDED8A4"/>
    <w:lvl w:ilvl="0" w:tplc="CC8CCF48">
      <w:start w:val="1"/>
      <w:numFmt w:val="decimal"/>
      <w:lvlText w:val="%1"/>
      <w:lvlJc w:val="left"/>
      <w:pPr>
        <w:ind w:left="110" w:hanging="148"/>
        <w:jc w:val="left"/>
      </w:pPr>
      <w:rPr>
        <w:rFonts w:ascii="Times New Roman" w:eastAsia="Times New Roman" w:hAnsi="Times New Roman" w:hint="default"/>
        <w:sz w:val="18"/>
        <w:szCs w:val="18"/>
      </w:rPr>
    </w:lvl>
    <w:lvl w:ilvl="1" w:tplc="88C68C18">
      <w:start w:val="1"/>
      <w:numFmt w:val="bullet"/>
      <w:lvlText w:val="•"/>
      <w:lvlJc w:val="left"/>
      <w:pPr>
        <w:ind w:left="620" w:hanging="148"/>
      </w:pPr>
      <w:rPr>
        <w:rFonts w:hint="default"/>
      </w:rPr>
    </w:lvl>
    <w:lvl w:ilvl="2" w:tplc="1E6EAAEA">
      <w:start w:val="1"/>
      <w:numFmt w:val="bullet"/>
      <w:lvlText w:val="•"/>
      <w:lvlJc w:val="left"/>
      <w:pPr>
        <w:ind w:left="1130" w:hanging="148"/>
      </w:pPr>
      <w:rPr>
        <w:rFonts w:hint="default"/>
      </w:rPr>
    </w:lvl>
    <w:lvl w:ilvl="3" w:tplc="45564B6E">
      <w:start w:val="1"/>
      <w:numFmt w:val="bullet"/>
      <w:lvlText w:val="•"/>
      <w:lvlJc w:val="left"/>
      <w:pPr>
        <w:ind w:left="1641" w:hanging="148"/>
      </w:pPr>
      <w:rPr>
        <w:rFonts w:hint="default"/>
      </w:rPr>
    </w:lvl>
    <w:lvl w:ilvl="4" w:tplc="2E1AF032">
      <w:start w:val="1"/>
      <w:numFmt w:val="bullet"/>
      <w:lvlText w:val="•"/>
      <w:lvlJc w:val="left"/>
      <w:pPr>
        <w:ind w:left="2151" w:hanging="148"/>
      </w:pPr>
      <w:rPr>
        <w:rFonts w:hint="default"/>
      </w:rPr>
    </w:lvl>
    <w:lvl w:ilvl="5" w:tplc="386AC814">
      <w:start w:val="1"/>
      <w:numFmt w:val="bullet"/>
      <w:lvlText w:val="•"/>
      <w:lvlJc w:val="left"/>
      <w:pPr>
        <w:ind w:left="2661" w:hanging="148"/>
      </w:pPr>
      <w:rPr>
        <w:rFonts w:hint="default"/>
      </w:rPr>
    </w:lvl>
    <w:lvl w:ilvl="6" w:tplc="2FDA1BB6">
      <w:start w:val="1"/>
      <w:numFmt w:val="bullet"/>
      <w:lvlText w:val="•"/>
      <w:lvlJc w:val="left"/>
      <w:pPr>
        <w:ind w:left="3171" w:hanging="148"/>
      </w:pPr>
      <w:rPr>
        <w:rFonts w:hint="default"/>
      </w:rPr>
    </w:lvl>
    <w:lvl w:ilvl="7" w:tplc="61AA49CC">
      <w:start w:val="1"/>
      <w:numFmt w:val="bullet"/>
      <w:lvlText w:val="•"/>
      <w:lvlJc w:val="left"/>
      <w:pPr>
        <w:ind w:left="3682" w:hanging="148"/>
      </w:pPr>
      <w:rPr>
        <w:rFonts w:hint="default"/>
      </w:rPr>
    </w:lvl>
    <w:lvl w:ilvl="8" w:tplc="A290DE24">
      <w:start w:val="1"/>
      <w:numFmt w:val="bullet"/>
      <w:lvlText w:val="•"/>
      <w:lvlJc w:val="left"/>
      <w:pPr>
        <w:ind w:left="4192" w:hanging="148"/>
      </w:pPr>
      <w:rPr>
        <w:rFonts w:hint="default"/>
      </w:rPr>
    </w:lvl>
  </w:abstractNum>
  <w:abstractNum w:abstractNumId="10" w15:restartNumberingAfterBreak="0">
    <w:nsid w:val="2FE510A7"/>
    <w:multiLevelType w:val="hybridMultilevel"/>
    <w:tmpl w:val="FD00A764"/>
    <w:lvl w:ilvl="0" w:tplc="3AA8B0CA">
      <w:start w:val="5"/>
      <w:numFmt w:val="decimal"/>
      <w:lvlText w:val="%1"/>
      <w:lvlJc w:val="left"/>
      <w:pPr>
        <w:ind w:left="507" w:hanging="135"/>
        <w:jc w:val="left"/>
      </w:pPr>
      <w:rPr>
        <w:rFonts w:ascii="Times New Roman" w:eastAsia="Times New Roman" w:hAnsi="Times New Roman" w:hint="default"/>
        <w:sz w:val="18"/>
        <w:szCs w:val="18"/>
      </w:rPr>
    </w:lvl>
    <w:lvl w:ilvl="1" w:tplc="A29E0DD8">
      <w:start w:val="1"/>
      <w:numFmt w:val="bullet"/>
      <w:lvlText w:val="•"/>
      <w:lvlJc w:val="left"/>
      <w:pPr>
        <w:ind w:left="989" w:hanging="135"/>
      </w:pPr>
      <w:rPr>
        <w:rFonts w:hint="default"/>
      </w:rPr>
    </w:lvl>
    <w:lvl w:ilvl="2" w:tplc="96F24100">
      <w:start w:val="1"/>
      <w:numFmt w:val="bullet"/>
      <w:lvlText w:val="•"/>
      <w:lvlJc w:val="left"/>
      <w:pPr>
        <w:ind w:left="1471" w:hanging="135"/>
      </w:pPr>
      <w:rPr>
        <w:rFonts w:hint="default"/>
      </w:rPr>
    </w:lvl>
    <w:lvl w:ilvl="3" w:tplc="06BC9662">
      <w:start w:val="1"/>
      <w:numFmt w:val="bullet"/>
      <w:lvlText w:val="•"/>
      <w:lvlJc w:val="left"/>
      <w:pPr>
        <w:ind w:left="1953" w:hanging="135"/>
      </w:pPr>
      <w:rPr>
        <w:rFonts w:hint="default"/>
      </w:rPr>
    </w:lvl>
    <w:lvl w:ilvl="4" w:tplc="CD3066FA">
      <w:start w:val="1"/>
      <w:numFmt w:val="bullet"/>
      <w:lvlText w:val="•"/>
      <w:lvlJc w:val="left"/>
      <w:pPr>
        <w:ind w:left="2435" w:hanging="135"/>
      </w:pPr>
      <w:rPr>
        <w:rFonts w:hint="default"/>
      </w:rPr>
    </w:lvl>
    <w:lvl w:ilvl="5" w:tplc="03CAB2CC">
      <w:start w:val="1"/>
      <w:numFmt w:val="bullet"/>
      <w:lvlText w:val="•"/>
      <w:lvlJc w:val="left"/>
      <w:pPr>
        <w:ind w:left="2917" w:hanging="135"/>
      </w:pPr>
      <w:rPr>
        <w:rFonts w:hint="default"/>
      </w:rPr>
    </w:lvl>
    <w:lvl w:ilvl="6" w:tplc="C10A3278">
      <w:start w:val="1"/>
      <w:numFmt w:val="bullet"/>
      <w:lvlText w:val="•"/>
      <w:lvlJc w:val="left"/>
      <w:pPr>
        <w:ind w:left="3399" w:hanging="135"/>
      </w:pPr>
      <w:rPr>
        <w:rFonts w:hint="default"/>
      </w:rPr>
    </w:lvl>
    <w:lvl w:ilvl="7" w:tplc="828A62B2">
      <w:start w:val="1"/>
      <w:numFmt w:val="bullet"/>
      <w:lvlText w:val="•"/>
      <w:lvlJc w:val="left"/>
      <w:pPr>
        <w:ind w:left="3880" w:hanging="135"/>
      </w:pPr>
      <w:rPr>
        <w:rFonts w:hint="default"/>
      </w:rPr>
    </w:lvl>
    <w:lvl w:ilvl="8" w:tplc="A6E2B054">
      <w:start w:val="1"/>
      <w:numFmt w:val="bullet"/>
      <w:lvlText w:val="•"/>
      <w:lvlJc w:val="left"/>
      <w:pPr>
        <w:ind w:left="4362" w:hanging="135"/>
      </w:pPr>
      <w:rPr>
        <w:rFonts w:hint="default"/>
      </w:rPr>
    </w:lvl>
  </w:abstractNum>
  <w:abstractNum w:abstractNumId="11" w15:restartNumberingAfterBreak="0">
    <w:nsid w:val="330F0CCD"/>
    <w:multiLevelType w:val="hybridMultilevel"/>
    <w:tmpl w:val="ACE442DA"/>
    <w:lvl w:ilvl="0" w:tplc="150A983E">
      <w:start w:val="70"/>
      <w:numFmt w:val="decimal"/>
      <w:lvlText w:val="%1"/>
      <w:lvlJc w:val="left"/>
      <w:pPr>
        <w:ind w:left="507" w:hanging="225"/>
        <w:jc w:val="left"/>
      </w:pPr>
      <w:rPr>
        <w:rFonts w:ascii="Times New Roman" w:eastAsia="Times New Roman" w:hAnsi="Times New Roman" w:hint="default"/>
        <w:sz w:val="18"/>
        <w:szCs w:val="18"/>
      </w:rPr>
    </w:lvl>
    <w:lvl w:ilvl="1" w:tplc="1CF419E2">
      <w:start w:val="1"/>
      <w:numFmt w:val="bullet"/>
      <w:lvlText w:val="•"/>
      <w:lvlJc w:val="left"/>
      <w:pPr>
        <w:ind w:left="977" w:hanging="225"/>
      </w:pPr>
      <w:rPr>
        <w:rFonts w:hint="default"/>
      </w:rPr>
    </w:lvl>
    <w:lvl w:ilvl="2" w:tplc="3C6C49CE">
      <w:start w:val="1"/>
      <w:numFmt w:val="bullet"/>
      <w:lvlText w:val="•"/>
      <w:lvlJc w:val="left"/>
      <w:pPr>
        <w:ind w:left="1448" w:hanging="225"/>
      </w:pPr>
      <w:rPr>
        <w:rFonts w:hint="default"/>
      </w:rPr>
    </w:lvl>
    <w:lvl w:ilvl="3" w:tplc="C908B010">
      <w:start w:val="1"/>
      <w:numFmt w:val="bullet"/>
      <w:lvlText w:val="•"/>
      <w:lvlJc w:val="left"/>
      <w:pPr>
        <w:ind w:left="1919" w:hanging="225"/>
      </w:pPr>
      <w:rPr>
        <w:rFonts w:hint="default"/>
      </w:rPr>
    </w:lvl>
    <w:lvl w:ilvl="4" w:tplc="DE8AF0EE">
      <w:start w:val="1"/>
      <w:numFmt w:val="bullet"/>
      <w:lvlText w:val="•"/>
      <w:lvlJc w:val="left"/>
      <w:pPr>
        <w:ind w:left="2389" w:hanging="225"/>
      </w:pPr>
      <w:rPr>
        <w:rFonts w:hint="default"/>
      </w:rPr>
    </w:lvl>
    <w:lvl w:ilvl="5" w:tplc="6ACA4A38">
      <w:start w:val="1"/>
      <w:numFmt w:val="bullet"/>
      <w:lvlText w:val="•"/>
      <w:lvlJc w:val="left"/>
      <w:pPr>
        <w:ind w:left="2860" w:hanging="225"/>
      </w:pPr>
      <w:rPr>
        <w:rFonts w:hint="default"/>
      </w:rPr>
    </w:lvl>
    <w:lvl w:ilvl="6" w:tplc="BEF4376E">
      <w:start w:val="1"/>
      <w:numFmt w:val="bullet"/>
      <w:lvlText w:val="•"/>
      <w:lvlJc w:val="left"/>
      <w:pPr>
        <w:ind w:left="3330" w:hanging="225"/>
      </w:pPr>
      <w:rPr>
        <w:rFonts w:hint="default"/>
      </w:rPr>
    </w:lvl>
    <w:lvl w:ilvl="7" w:tplc="CECABDCE">
      <w:start w:val="1"/>
      <w:numFmt w:val="bullet"/>
      <w:lvlText w:val="•"/>
      <w:lvlJc w:val="left"/>
      <w:pPr>
        <w:ind w:left="3801" w:hanging="225"/>
      </w:pPr>
      <w:rPr>
        <w:rFonts w:hint="default"/>
      </w:rPr>
    </w:lvl>
    <w:lvl w:ilvl="8" w:tplc="2B9686EA">
      <w:start w:val="1"/>
      <w:numFmt w:val="bullet"/>
      <w:lvlText w:val="•"/>
      <w:lvlJc w:val="left"/>
      <w:pPr>
        <w:ind w:left="4272" w:hanging="225"/>
      </w:pPr>
      <w:rPr>
        <w:rFonts w:hint="default"/>
      </w:rPr>
    </w:lvl>
  </w:abstractNum>
  <w:abstractNum w:abstractNumId="12" w15:restartNumberingAfterBreak="0">
    <w:nsid w:val="35CF09FB"/>
    <w:multiLevelType w:val="hybridMultilevel"/>
    <w:tmpl w:val="2098BE14"/>
    <w:lvl w:ilvl="0" w:tplc="76586F3E">
      <w:start w:val="6"/>
      <w:numFmt w:val="decimal"/>
      <w:lvlText w:val="%1"/>
      <w:lvlJc w:val="left"/>
      <w:pPr>
        <w:ind w:left="507" w:hanging="135"/>
        <w:jc w:val="left"/>
      </w:pPr>
      <w:rPr>
        <w:rFonts w:ascii="Times New Roman" w:eastAsia="Times New Roman" w:hAnsi="Times New Roman" w:hint="default"/>
        <w:sz w:val="18"/>
        <w:szCs w:val="18"/>
      </w:rPr>
    </w:lvl>
    <w:lvl w:ilvl="1" w:tplc="01E2B230">
      <w:start w:val="1"/>
      <w:numFmt w:val="bullet"/>
      <w:lvlText w:val="•"/>
      <w:lvlJc w:val="left"/>
      <w:pPr>
        <w:ind w:left="989" w:hanging="135"/>
      </w:pPr>
      <w:rPr>
        <w:rFonts w:hint="default"/>
      </w:rPr>
    </w:lvl>
    <w:lvl w:ilvl="2" w:tplc="4D96C138">
      <w:start w:val="1"/>
      <w:numFmt w:val="bullet"/>
      <w:lvlText w:val="•"/>
      <w:lvlJc w:val="left"/>
      <w:pPr>
        <w:ind w:left="1471" w:hanging="135"/>
      </w:pPr>
      <w:rPr>
        <w:rFonts w:hint="default"/>
      </w:rPr>
    </w:lvl>
    <w:lvl w:ilvl="3" w:tplc="0DD63B1E">
      <w:start w:val="1"/>
      <w:numFmt w:val="bullet"/>
      <w:lvlText w:val="•"/>
      <w:lvlJc w:val="left"/>
      <w:pPr>
        <w:ind w:left="1953" w:hanging="135"/>
      </w:pPr>
      <w:rPr>
        <w:rFonts w:hint="default"/>
      </w:rPr>
    </w:lvl>
    <w:lvl w:ilvl="4" w:tplc="40708D58">
      <w:start w:val="1"/>
      <w:numFmt w:val="bullet"/>
      <w:lvlText w:val="•"/>
      <w:lvlJc w:val="left"/>
      <w:pPr>
        <w:ind w:left="2435" w:hanging="135"/>
      </w:pPr>
      <w:rPr>
        <w:rFonts w:hint="default"/>
      </w:rPr>
    </w:lvl>
    <w:lvl w:ilvl="5" w:tplc="F346875A">
      <w:start w:val="1"/>
      <w:numFmt w:val="bullet"/>
      <w:lvlText w:val="•"/>
      <w:lvlJc w:val="left"/>
      <w:pPr>
        <w:ind w:left="2917" w:hanging="135"/>
      </w:pPr>
      <w:rPr>
        <w:rFonts w:hint="default"/>
      </w:rPr>
    </w:lvl>
    <w:lvl w:ilvl="6" w:tplc="20F26BE0">
      <w:start w:val="1"/>
      <w:numFmt w:val="bullet"/>
      <w:lvlText w:val="•"/>
      <w:lvlJc w:val="left"/>
      <w:pPr>
        <w:ind w:left="3399" w:hanging="135"/>
      </w:pPr>
      <w:rPr>
        <w:rFonts w:hint="default"/>
      </w:rPr>
    </w:lvl>
    <w:lvl w:ilvl="7" w:tplc="1302BBB6">
      <w:start w:val="1"/>
      <w:numFmt w:val="bullet"/>
      <w:lvlText w:val="•"/>
      <w:lvlJc w:val="left"/>
      <w:pPr>
        <w:ind w:left="3880" w:hanging="135"/>
      </w:pPr>
      <w:rPr>
        <w:rFonts w:hint="default"/>
      </w:rPr>
    </w:lvl>
    <w:lvl w:ilvl="8" w:tplc="CAA4735A">
      <w:start w:val="1"/>
      <w:numFmt w:val="bullet"/>
      <w:lvlText w:val="•"/>
      <w:lvlJc w:val="left"/>
      <w:pPr>
        <w:ind w:left="4362" w:hanging="135"/>
      </w:pPr>
      <w:rPr>
        <w:rFonts w:hint="default"/>
      </w:rPr>
    </w:lvl>
  </w:abstractNum>
  <w:abstractNum w:abstractNumId="13" w15:restartNumberingAfterBreak="0">
    <w:nsid w:val="36F51C6C"/>
    <w:multiLevelType w:val="hybridMultilevel"/>
    <w:tmpl w:val="0F381564"/>
    <w:lvl w:ilvl="0" w:tplc="18141BE2">
      <w:start w:val="2"/>
      <w:numFmt w:val="decimal"/>
      <w:lvlText w:val="%1"/>
      <w:lvlJc w:val="left"/>
      <w:pPr>
        <w:ind w:left="113" w:hanging="166"/>
        <w:jc w:val="left"/>
      </w:pPr>
      <w:rPr>
        <w:rFonts w:ascii="Times New Roman" w:eastAsia="Times New Roman" w:hAnsi="Times New Roman" w:hint="default"/>
        <w:sz w:val="18"/>
        <w:szCs w:val="18"/>
      </w:rPr>
    </w:lvl>
    <w:lvl w:ilvl="1" w:tplc="F60A72B4">
      <w:start w:val="1"/>
      <w:numFmt w:val="bullet"/>
      <w:lvlText w:val="•"/>
      <w:lvlJc w:val="left"/>
      <w:pPr>
        <w:ind w:left="624" w:hanging="166"/>
      </w:pPr>
      <w:rPr>
        <w:rFonts w:hint="default"/>
      </w:rPr>
    </w:lvl>
    <w:lvl w:ilvl="2" w:tplc="DAD4924C">
      <w:start w:val="1"/>
      <w:numFmt w:val="bullet"/>
      <w:lvlText w:val="•"/>
      <w:lvlJc w:val="left"/>
      <w:pPr>
        <w:ind w:left="1134" w:hanging="166"/>
      </w:pPr>
      <w:rPr>
        <w:rFonts w:hint="default"/>
      </w:rPr>
    </w:lvl>
    <w:lvl w:ilvl="3" w:tplc="0A5A59B8">
      <w:start w:val="1"/>
      <w:numFmt w:val="bullet"/>
      <w:lvlText w:val="•"/>
      <w:lvlJc w:val="left"/>
      <w:pPr>
        <w:ind w:left="1644" w:hanging="166"/>
      </w:pPr>
      <w:rPr>
        <w:rFonts w:hint="default"/>
      </w:rPr>
    </w:lvl>
    <w:lvl w:ilvl="4" w:tplc="3AC2B79A">
      <w:start w:val="1"/>
      <w:numFmt w:val="bullet"/>
      <w:lvlText w:val="•"/>
      <w:lvlJc w:val="left"/>
      <w:pPr>
        <w:ind w:left="2155" w:hanging="166"/>
      </w:pPr>
      <w:rPr>
        <w:rFonts w:hint="default"/>
      </w:rPr>
    </w:lvl>
    <w:lvl w:ilvl="5" w:tplc="0262ADA6">
      <w:start w:val="1"/>
      <w:numFmt w:val="bullet"/>
      <w:lvlText w:val="•"/>
      <w:lvlJc w:val="left"/>
      <w:pPr>
        <w:ind w:left="2665" w:hanging="166"/>
      </w:pPr>
      <w:rPr>
        <w:rFonts w:hint="default"/>
      </w:rPr>
    </w:lvl>
    <w:lvl w:ilvl="6" w:tplc="3CE0E75C">
      <w:start w:val="1"/>
      <w:numFmt w:val="bullet"/>
      <w:lvlText w:val="•"/>
      <w:lvlJc w:val="left"/>
      <w:pPr>
        <w:ind w:left="3175" w:hanging="166"/>
      </w:pPr>
      <w:rPr>
        <w:rFonts w:hint="default"/>
      </w:rPr>
    </w:lvl>
    <w:lvl w:ilvl="7" w:tplc="3B28CCD8">
      <w:start w:val="1"/>
      <w:numFmt w:val="bullet"/>
      <w:lvlText w:val="•"/>
      <w:lvlJc w:val="left"/>
      <w:pPr>
        <w:ind w:left="3686" w:hanging="166"/>
      </w:pPr>
      <w:rPr>
        <w:rFonts w:hint="default"/>
      </w:rPr>
    </w:lvl>
    <w:lvl w:ilvl="8" w:tplc="0220EDD0">
      <w:start w:val="1"/>
      <w:numFmt w:val="bullet"/>
      <w:lvlText w:val="•"/>
      <w:lvlJc w:val="left"/>
      <w:pPr>
        <w:ind w:left="4196" w:hanging="166"/>
      </w:pPr>
      <w:rPr>
        <w:rFonts w:hint="default"/>
      </w:rPr>
    </w:lvl>
  </w:abstractNum>
  <w:abstractNum w:abstractNumId="14" w15:restartNumberingAfterBreak="0">
    <w:nsid w:val="37660067"/>
    <w:multiLevelType w:val="hybridMultilevel"/>
    <w:tmpl w:val="37D0A518"/>
    <w:lvl w:ilvl="0" w:tplc="20E45028">
      <w:start w:val="4"/>
      <w:numFmt w:val="decimal"/>
      <w:lvlText w:val="%1"/>
      <w:lvlJc w:val="left"/>
      <w:pPr>
        <w:ind w:left="645" w:hanging="135"/>
        <w:jc w:val="left"/>
      </w:pPr>
      <w:rPr>
        <w:rFonts w:ascii="Times New Roman" w:eastAsia="Times New Roman" w:hAnsi="Times New Roman" w:hint="default"/>
        <w:sz w:val="18"/>
        <w:szCs w:val="18"/>
      </w:rPr>
    </w:lvl>
    <w:lvl w:ilvl="1" w:tplc="A1BE882A">
      <w:start w:val="1"/>
      <w:numFmt w:val="bullet"/>
      <w:lvlText w:val="•"/>
      <w:lvlJc w:val="left"/>
      <w:pPr>
        <w:ind w:left="1652" w:hanging="135"/>
      </w:pPr>
      <w:rPr>
        <w:rFonts w:hint="default"/>
      </w:rPr>
    </w:lvl>
    <w:lvl w:ilvl="2" w:tplc="234A590C">
      <w:start w:val="1"/>
      <w:numFmt w:val="bullet"/>
      <w:lvlText w:val="•"/>
      <w:lvlJc w:val="left"/>
      <w:pPr>
        <w:ind w:left="2659" w:hanging="135"/>
      </w:pPr>
      <w:rPr>
        <w:rFonts w:hint="default"/>
      </w:rPr>
    </w:lvl>
    <w:lvl w:ilvl="3" w:tplc="964A1C7E">
      <w:start w:val="1"/>
      <w:numFmt w:val="bullet"/>
      <w:lvlText w:val="•"/>
      <w:lvlJc w:val="left"/>
      <w:pPr>
        <w:ind w:left="3665" w:hanging="135"/>
      </w:pPr>
      <w:rPr>
        <w:rFonts w:hint="default"/>
      </w:rPr>
    </w:lvl>
    <w:lvl w:ilvl="4" w:tplc="66647C0E">
      <w:start w:val="1"/>
      <w:numFmt w:val="bullet"/>
      <w:lvlText w:val="•"/>
      <w:lvlJc w:val="left"/>
      <w:pPr>
        <w:ind w:left="4672" w:hanging="135"/>
      </w:pPr>
      <w:rPr>
        <w:rFonts w:hint="default"/>
      </w:rPr>
    </w:lvl>
    <w:lvl w:ilvl="5" w:tplc="90D479E8">
      <w:start w:val="1"/>
      <w:numFmt w:val="bullet"/>
      <w:lvlText w:val="•"/>
      <w:lvlJc w:val="left"/>
      <w:pPr>
        <w:ind w:left="5679" w:hanging="135"/>
      </w:pPr>
      <w:rPr>
        <w:rFonts w:hint="default"/>
      </w:rPr>
    </w:lvl>
    <w:lvl w:ilvl="6" w:tplc="15DAA988">
      <w:start w:val="1"/>
      <w:numFmt w:val="bullet"/>
      <w:lvlText w:val="•"/>
      <w:lvlJc w:val="left"/>
      <w:pPr>
        <w:ind w:left="6685" w:hanging="135"/>
      </w:pPr>
      <w:rPr>
        <w:rFonts w:hint="default"/>
      </w:rPr>
    </w:lvl>
    <w:lvl w:ilvl="7" w:tplc="6090F07E">
      <w:start w:val="1"/>
      <w:numFmt w:val="bullet"/>
      <w:lvlText w:val="•"/>
      <w:lvlJc w:val="left"/>
      <w:pPr>
        <w:ind w:left="7692" w:hanging="135"/>
      </w:pPr>
      <w:rPr>
        <w:rFonts w:hint="default"/>
      </w:rPr>
    </w:lvl>
    <w:lvl w:ilvl="8" w:tplc="AE9E82E0">
      <w:start w:val="1"/>
      <w:numFmt w:val="bullet"/>
      <w:lvlText w:val="•"/>
      <w:lvlJc w:val="left"/>
      <w:pPr>
        <w:ind w:left="8699" w:hanging="135"/>
      </w:pPr>
      <w:rPr>
        <w:rFonts w:hint="default"/>
      </w:rPr>
    </w:lvl>
  </w:abstractNum>
  <w:abstractNum w:abstractNumId="15" w15:restartNumberingAfterBreak="0">
    <w:nsid w:val="3C6C2FD4"/>
    <w:multiLevelType w:val="hybridMultilevel"/>
    <w:tmpl w:val="3424C806"/>
    <w:lvl w:ilvl="0" w:tplc="3084C42E">
      <w:start w:val="5"/>
      <w:numFmt w:val="decimal"/>
      <w:lvlText w:val="%1"/>
      <w:lvlJc w:val="left"/>
      <w:pPr>
        <w:ind w:left="507" w:hanging="135"/>
        <w:jc w:val="left"/>
      </w:pPr>
      <w:rPr>
        <w:rFonts w:ascii="Times New Roman" w:eastAsia="Times New Roman" w:hAnsi="Times New Roman" w:hint="default"/>
        <w:sz w:val="18"/>
        <w:szCs w:val="18"/>
      </w:rPr>
    </w:lvl>
    <w:lvl w:ilvl="1" w:tplc="9A789022">
      <w:start w:val="1"/>
      <w:numFmt w:val="bullet"/>
      <w:lvlText w:val="•"/>
      <w:lvlJc w:val="left"/>
      <w:pPr>
        <w:ind w:left="989" w:hanging="135"/>
      </w:pPr>
      <w:rPr>
        <w:rFonts w:hint="default"/>
      </w:rPr>
    </w:lvl>
    <w:lvl w:ilvl="2" w:tplc="CF2680BC">
      <w:start w:val="1"/>
      <w:numFmt w:val="bullet"/>
      <w:lvlText w:val="•"/>
      <w:lvlJc w:val="left"/>
      <w:pPr>
        <w:ind w:left="1471" w:hanging="135"/>
      </w:pPr>
      <w:rPr>
        <w:rFonts w:hint="default"/>
      </w:rPr>
    </w:lvl>
    <w:lvl w:ilvl="3" w:tplc="2AC40FD6">
      <w:start w:val="1"/>
      <w:numFmt w:val="bullet"/>
      <w:lvlText w:val="•"/>
      <w:lvlJc w:val="left"/>
      <w:pPr>
        <w:ind w:left="1953" w:hanging="135"/>
      </w:pPr>
      <w:rPr>
        <w:rFonts w:hint="default"/>
      </w:rPr>
    </w:lvl>
    <w:lvl w:ilvl="4" w:tplc="0374ECCA">
      <w:start w:val="1"/>
      <w:numFmt w:val="bullet"/>
      <w:lvlText w:val="•"/>
      <w:lvlJc w:val="left"/>
      <w:pPr>
        <w:ind w:left="2435" w:hanging="135"/>
      </w:pPr>
      <w:rPr>
        <w:rFonts w:hint="default"/>
      </w:rPr>
    </w:lvl>
    <w:lvl w:ilvl="5" w:tplc="8A2A023E">
      <w:start w:val="1"/>
      <w:numFmt w:val="bullet"/>
      <w:lvlText w:val="•"/>
      <w:lvlJc w:val="left"/>
      <w:pPr>
        <w:ind w:left="2917" w:hanging="135"/>
      </w:pPr>
      <w:rPr>
        <w:rFonts w:hint="default"/>
      </w:rPr>
    </w:lvl>
    <w:lvl w:ilvl="6" w:tplc="563A7418">
      <w:start w:val="1"/>
      <w:numFmt w:val="bullet"/>
      <w:lvlText w:val="•"/>
      <w:lvlJc w:val="left"/>
      <w:pPr>
        <w:ind w:left="3399" w:hanging="135"/>
      </w:pPr>
      <w:rPr>
        <w:rFonts w:hint="default"/>
      </w:rPr>
    </w:lvl>
    <w:lvl w:ilvl="7" w:tplc="2DF8D1EE">
      <w:start w:val="1"/>
      <w:numFmt w:val="bullet"/>
      <w:lvlText w:val="•"/>
      <w:lvlJc w:val="left"/>
      <w:pPr>
        <w:ind w:left="3880" w:hanging="135"/>
      </w:pPr>
      <w:rPr>
        <w:rFonts w:hint="default"/>
      </w:rPr>
    </w:lvl>
    <w:lvl w:ilvl="8" w:tplc="3F589030">
      <w:start w:val="1"/>
      <w:numFmt w:val="bullet"/>
      <w:lvlText w:val="•"/>
      <w:lvlJc w:val="left"/>
      <w:pPr>
        <w:ind w:left="4362" w:hanging="135"/>
      </w:pPr>
      <w:rPr>
        <w:rFonts w:hint="default"/>
      </w:rPr>
    </w:lvl>
  </w:abstractNum>
  <w:abstractNum w:abstractNumId="16" w15:restartNumberingAfterBreak="0">
    <w:nsid w:val="3E2601C2"/>
    <w:multiLevelType w:val="hybridMultilevel"/>
    <w:tmpl w:val="4EF23294"/>
    <w:lvl w:ilvl="0" w:tplc="AC305F54">
      <w:start w:val="18"/>
      <w:numFmt w:val="decimal"/>
      <w:lvlText w:val="%1"/>
      <w:lvlJc w:val="left"/>
      <w:pPr>
        <w:ind w:left="4759" w:hanging="222"/>
        <w:jc w:val="left"/>
      </w:pPr>
      <w:rPr>
        <w:rFonts w:ascii="Times New Roman" w:eastAsia="Times New Roman" w:hAnsi="Times New Roman" w:hint="default"/>
        <w:sz w:val="18"/>
        <w:szCs w:val="18"/>
      </w:rPr>
    </w:lvl>
    <w:lvl w:ilvl="1" w:tplc="AEC40122">
      <w:start w:val="1"/>
      <w:numFmt w:val="bullet"/>
      <w:lvlText w:val="•"/>
      <w:lvlJc w:val="left"/>
      <w:pPr>
        <w:ind w:left="5281" w:hanging="222"/>
      </w:pPr>
      <w:rPr>
        <w:rFonts w:hint="default"/>
      </w:rPr>
    </w:lvl>
    <w:lvl w:ilvl="2" w:tplc="BF025450">
      <w:start w:val="1"/>
      <w:numFmt w:val="bullet"/>
      <w:lvlText w:val="•"/>
      <w:lvlJc w:val="left"/>
      <w:pPr>
        <w:ind w:left="5802" w:hanging="222"/>
      </w:pPr>
      <w:rPr>
        <w:rFonts w:hint="default"/>
      </w:rPr>
    </w:lvl>
    <w:lvl w:ilvl="3" w:tplc="DA8A5FF6">
      <w:start w:val="1"/>
      <w:numFmt w:val="bullet"/>
      <w:lvlText w:val="•"/>
      <w:lvlJc w:val="left"/>
      <w:pPr>
        <w:ind w:left="6323" w:hanging="222"/>
      </w:pPr>
      <w:rPr>
        <w:rFonts w:hint="default"/>
      </w:rPr>
    </w:lvl>
    <w:lvl w:ilvl="4" w:tplc="D1BA6758">
      <w:start w:val="1"/>
      <w:numFmt w:val="bullet"/>
      <w:lvlText w:val="•"/>
      <w:lvlJc w:val="left"/>
      <w:pPr>
        <w:ind w:left="6844" w:hanging="222"/>
      </w:pPr>
      <w:rPr>
        <w:rFonts w:hint="default"/>
      </w:rPr>
    </w:lvl>
    <w:lvl w:ilvl="5" w:tplc="F192F712">
      <w:start w:val="1"/>
      <w:numFmt w:val="bullet"/>
      <w:lvlText w:val="•"/>
      <w:lvlJc w:val="left"/>
      <w:pPr>
        <w:ind w:left="7366" w:hanging="222"/>
      </w:pPr>
      <w:rPr>
        <w:rFonts w:hint="default"/>
      </w:rPr>
    </w:lvl>
    <w:lvl w:ilvl="6" w:tplc="F88A66BC">
      <w:start w:val="1"/>
      <w:numFmt w:val="bullet"/>
      <w:lvlText w:val="•"/>
      <w:lvlJc w:val="left"/>
      <w:pPr>
        <w:ind w:left="7887" w:hanging="222"/>
      </w:pPr>
      <w:rPr>
        <w:rFonts w:hint="default"/>
      </w:rPr>
    </w:lvl>
    <w:lvl w:ilvl="7" w:tplc="AFC80844">
      <w:start w:val="1"/>
      <w:numFmt w:val="bullet"/>
      <w:lvlText w:val="•"/>
      <w:lvlJc w:val="left"/>
      <w:pPr>
        <w:ind w:left="8408" w:hanging="222"/>
      </w:pPr>
      <w:rPr>
        <w:rFonts w:hint="default"/>
      </w:rPr>
    </w:lvl>
    <w:lvl w:ilvl="8" w:tplc="9D903BA0">
      <w:start w:val="1"/>
      <w:numFmt w:val="bullet"/>
      <w:lvlText w:val="•"/>
      <w:lvlJc w:val="left"/>
      <w:pPr>
        <w:ind w:left="8929" w:hanging="222"/>
      </w:pPr>
      <w:rPr>
        <w:rFonts w:hint="default"/>
      </w:rPr>
    </w:lvl>
  </w:abstractNum>
  <w:abstractNum w:abstractNumId="17" w15:restartNumberingAfterBreak="0">
    <w:nsid w:val="45AB7CBB"/>
    <w:multiLevelType w:val="hybridMultilevel"/>
    <w:tmpl w:val="D93E9AD0"/>
    <w:lvl w:ilvl="0" w:tplc="C624DF5A">
      <w:start w:val="55"/>
      <w:numFmt w:val="decimal"/>
      <w:lvlText w:val="%1"/>
      <w:lvlJc w:val="left"/>
      <w:pPr>
        <w:ind w:left="110" w:hanging="235"/>
        <w:jc w:val="left"/>
      </w:pPr>
      <w:rPr>
        <w:rFonts w:ascii="Times New Roman" w:eastAsia="Times New Roman" w:hAnsi="Times New Roman" w:hint="default"/>
        <w:sz w:val="18"/>
        <w:szCs w:val="18"/>
      </w:rPr>
    </w:lvl>
    <w:lvl w:ilvl="1" w:tplc="3586BC96">
      <w:start w:val="1"/>
      <w:numFmt w:val="bullet"/>
      <w:lvlText w:val="•"/>
      <w:lvlJc w:val="left"/>
      <w:pPr>
        <w:ind w:left="620" w:hanging="235"/>
      </w:pPr>
      <w:rPr>
        <w:rFonts w:hint="default"/>
      </w:rPr>
    </w:lvl>
    <w:lvl w:ilvl="2" w:tplc="46D6FAE0">
      <w:start w:val="1"/>
      <w:numFmt w:val="bullet"/>
      <w:lvlText w:val="•"/>
      <w:lvlJc w:val="left"/>
      <w:pPr>
        <w:ind w:left="1131" w:hanging="235"/>
      </w:pPr>
      <w:rPr>
        <w:rFonts w:hint="default"/>
      </w:rPr>
    </w:lvl>
    <w:lvl w:ilvl="3" w:tplc="23ACE256">
      <w:start w:val="1"/>
      <w:numFmt w:val="bullet"/>
      <w:lvlText w:val="•"/>
      <w:lvlJc w:val="left"/>
      <w:pPr>
        <w:ind w:left="1641" w:hanging="235"/>
      </w:pPr>
      <w:rPr>
        <w:rFonts w:hint="default"/>
      </w:rPr>
    </w:lvl>
    <w:lvl w:ilvl="4" w:tplc="8452BBA2">
      <w:start w:val="1"/>
      <w:numFmt w:val="bullet"/>
      <w:lvlText w:val="•"/>
      <w:lvlJc w:val="left"/>
      <w:pPr>
        <w:ind w:left="2151" w:hanging="235"/>
      </w:pPr>
      <w:rPr>
        <w:rFonts w:hint="default"/>
      </w:rPr>
    </w:lvl>
    <w:lvl w:ilvl="5" w:tplc="C6B4A43A">
      <w:start w:val="1"/>
      <w:numFmt w:val="bullet"/>
      <w:lvlText w:val="•"/>
      <w:lvlJc w:val="left"/>
      <w:pPr>
        <w:ind w:left="2661" w:hanging="235"/>
      </w:pPr>
      <w:rPr>
        <w:rFonts w:hint="default"/>
      </w:rPr>
    </w:lvl>
    <w:lvl w:ilvl="6" w:tplc="CB5C0E98">
      <w:start w:val="1"/>
      <w:numFmt w:val="bullet"/>
      <w:lvlText w:val="•"/>
      <w:lvlJc w:val="left"/>
      <w:pPr>
        <w:ind w:left="3172" w:hanging="235"/>
      </w:pPr>
      <w:rPr>
        <w:rFonts w:hint="default"/>
      </w:rPr>
    </w:lvl>
    <w:lvl w:ilvl="7" w:tplc="3F1A1D62">
      <w:start w:val="1"/>
      <w:numFmt w:val="bullet"/>
      <w:lvlText w:val="•"/>
      <w:lvlJc w:val="left"/>
      <w:pPr>
        <w:ind w:left="3682" w:hanging="235"/>
      </w:pPr>
      <w:rPr>
        <w:rFonts w:hint="default"/>
      </w:rPr>
    </w:lvl>
    <w:lvl w:ilvl="8" w:tplc="9A2643EC">
      <w:start w:val="1"/>
      <w:numFmt w:val="bullet"/>
      <w:lvlText w:val="•"/>
      <w:lvlJc w:val="left"/>
      <w:pPr>
        <w:ind w:left="4192" w:hanging="235"/>
      </w:pPr>
      <w:rPr>
        <w:rFonts w:hint="default"/>
      </w:rPr>
    </w:lvl>
  </w:abstractNum>
  <w:abstractNum w:abstractNumId="18" w15:restartNumberingAfterBreak="0">
    <w:nsid w:val="499F1164"/>
    <w:multiLevelType w:val="hybridMultilevel"/>
    <w:tmpl w:val="A0929DFA"/>
    <w:lvl w:ilvl="0" w:tplc="2FF41A48">
      <w:start w:val="1"/>
      <w:numFmt w:val="decimal"/>
      <w:lvlText w:val="%1"/>
      <w:lvlJc w:val="left"/>
      <w:pPr>
        <w:ind w:left="113" w:hanging="131"/>
        <w:jc w:val="left"/>
      </w:pPr>
      <w:rPr>
        <w:rFonts w:ascii="Times New Roman" w:eastAsia="Times New Roman" w:hAnsi="Times New Roman" w:hint="default"/>
        <w:sz w:val="18"/>
        <w:szCs w:val="18"/>
      </w:rPr>
    </w:lvl>
    <w:lvl w:ilvl="1" w:tplc="BE22C45A">
      <w:start w:val="1"/>
      <w:numFmt w:val="bullet"/>
      <w:lvlText w:val="•"/>
      <w:lvlJc w:val="left"/>
      <w:pPr>
        <w:ind w:left="1173" w:hanging="131"/>
      </w:pPr>
      <w:rPr>
        <w:rFonts w:hint="default"/>
      </w:rPr>
    </w:lvl>
    <w:lvl w:ilvl="2" w:tplc="28522B06">
      <w:start w:val="1"/>
      <w:numFmt w:val="bullet"/>
      <w:lvlText w:val="•"/>
      <w:lvlJc w:val="left"/>
      <w:pPr>
        <w:ind w:left="2233" w:hanging="131"/>
      </w:pPr>
      <w:rPr>
        <w:rFonts w:hint="default"/>
      </w:rPr>
    </w:lvl>
    <w:lvl w:ilvl="3" w:tplc="D05CCFC8">
      <w:start w:val="1"/>
      <w:numFmt w:val="bullet"/>
      <w:lvlText w:val="•"/>
      <w:lvlJc w:val="left"/>
      <w:pPr>
        <w:ind w:left="3293" w:hanging="131"/>
      </w:pPr>
      <w:rPr>
        <w:rFonts w:hint="default"/>
      </w:rPr>
    </w:lvl>
    <w:lvl w:ilvl="4" w:tplc="D932CB96">
      <w:start w:val="1"/>
      <w:numFmt w:val="bullet"/>
      <w:lvlText w:val="•"/>
      <w:lvlJc w:val="left"/>
      <w:pPr>
        <w:ind w:left="4353" w:hanging="131"/>
      </w:pPr>
      <w:rPr>
        <w:rFonts w:hint="default"/>
      </w:rPr>
    </w:lvl>
    <w:lvl w:ilvl="5" w:tplc="BABC3D2A">
      <w:start w:val="1"/>
      <w:numFmt w:val="bullet"/>
      <w:lvlText w:val="•"/>
      <w:lvlJc w:val="left"/>
      <w:pPr>
        <w:ind w:left="5413" w:hanging="131"/>
      </w:pPr>
      <w:rPr>
        <w:rFonts w:hint="default"/>
      </w:rPr>
    </w:lvl>
    <w:lvl w:ilvl="6" w:tplc="EBCA41B6">
      <w:start w:val="1"/>
      <w:numFmt w:val="bullet"/>
      <w:lvlText w:val="•"/>
      <w:lvlJc w:val="left"/>
      <w:pPr>
        <w:ind w:left="6473" w:hanging="131"/>
      </w:pPr>
      <w:rPr>
        <w:rFonts w:hint="default"/>
      </w:rPr>
    </w:lvl>
    <w:lvl w:ilvl="7" w:tplc="3288DBC2">
      <w:start w:val="1"/>
      <w:numFmt w:val="bullet"/>
      <w:lvlText w:val="•"/>
      <w:lvlJc w:val="left"/>
      <w:pPr>
        <w:ind w:left="7532" w:hanging="131"/>
      </w:pPr>
      <w:rPr>
        <w:rFonts w:hint="default"/>
      </w:rPr>
    </w:lvl>
    <w:lvl w:ilvl="8" w:tplc="6178AB6C">
      <w:start w:val="1"/>
      <w:numFmt w:val="bullet"/>
      <w:lvlText w:val="•"/>
      <w:lvlJc w:val="left"/>
      <w:pPr>
        <w:ind w:left="8592" w:hanging="131"/>
      </w:pPr>
      <w:rPr>
        <w:rFonts w:hint="default"/>
      </w:rPr>
    </w:lvl>
  </w:abstractNum>
  <w:abstractNum w:abstractNumId="19" w15:restartNumberingAfterBreak="0">
    <w:nsid w:val="5CAE54F0"/>
    <w:multiLevelType w:val="hybridMultilevel"/>
    <w:tmpl w:val="7EAE62C6"/>
    <w:lvl w:ilvl="0" w:tplc="C3F40BFA">
      <w:start w:val="1"/>
      <w:numFmt w:val="decimal"/>
      <w:lvlText w:val="%1"/>
      <w:lvlJc w:val="left"/>
      <w:pPr>
        <w:ind w:left="510" w:hanging="135"/>
        <w:jc w:val="left"/>
      </w:pPr>
      <w:rPr>
        <w:rFonts w:ascii="Times New Roman" w:eastAsia="Times New Roman" w:hAnsi="Times New Roman" w:hint="default"/>
        <w:sz w:val="18"/>
        <w:szCs w:val="18"/>
      </w:rPr>
    </w:lvl>
    <w:lvl w:ilvl="1" w:tplc="D1E8315E">
      <w:start w:val="1"/>
      <w:numFmt w:val="bullet"/>
      <w:lvlText w:val="•"/>
      <w:lvlJc w:val="left"/>
      <w:pPr>
        <w:ind w:left="981" w:hanging="135"/>
      </w:pPr>
      <w:rPr>
        <w:rFonts w:hint="default"/>
      </w:rPr>
    </w:lvl>
    <w:lvl w:ilvl="2" w:tplc="556A3992">
      <w:start w:val="1"/>
      <w:numFmt w:val="bullet"/>
      <w:lvlText w:val="•"/>
      <w:lvlJc w:val="left"/>
      <w:pPr>
        <w:ind w:left="1452" w:hanging="135"/>
      </w:pPr>
      <w:rPr>
        <w:rFonts w:hint="default"/>
      </w:rPr>
    </w:lvl>
    <w:lvl w:ilvl="3" w:tplc="FEB288CE">
      <w:start w:val="1"/>
      <w:numFmt w:val="bullet"/>
      <w:lvlText w:val="•"/>
      <w:lvlJc w:val="left"/>
      <w:pPr>
        <w:ind w:left="1922" w:hanging="135"/>
      </w:pPr>
      <w:rPr>
        <w:rFonts w:hint="default"/>
      </w:rPr>
    </w:lvl>
    <w:lvl w:ilvl="4" w:tplc="AFB2C724">
      <w:start w:val="1"/>
      <w:numFmt w:val="bullet"/>
      <w:lvlText w:val="•"/>
      <w:lvlJc w:val="left"/>
      <w:pPr>
        <w:ind w:left="2393" w:hanging="135"/>
      </w:pPr>
      <w:rPr>
        <w:rFonts w:hint="default"/>
      </w:rPr>
    </w:lvl>
    <w:lvl w:ilvl="5" w:tplc="6BB6A936">
      <w:start w:val="1"/>
      <w:numFmt w:val="bullet"/>
      <w:lvlText w:val="•"/>
      <w:lvlJc w:val="left"/>
      <w:pPr>
        <w:ind w:left="2863" w:hanging="135"/>
      </w:pPr>
      <w:rPr>
        <w:rFonts w:hint="default"/>
      </w:rPr>
    </w:lvl>
    <w:lvl w:ilvl="6" w:tplc="3106FF2A">
      <w:start w:val="1"/>
      <w:numFmt w:val="bullet"/>
      <w:lvlText w:val="•"/>
      <w:lvlJc w:val="left"/>
      <w:pPr>
        <w:ind w:left="3334" w:hanging="135"/>
      </w:pPr>
      <w:rPr>
        <w:rFonts w:hint="default"/>
      </w:rPr>
    </w:lvl>
    <w:lvl w:ilvl="7" w:tplc="80BE73EA">
      <w:start w:val="1"/>
      <w:numFmt w:val="bullet"/>
      <w:lvlText w:val="•"/>
      <w:lvlJc w:val="left"/>
      <w:pPr>
        <w:ind w:left="3805" w:hanging="135"/>
      </w:pPr>
      <w:rPr>
        <w:rFonts w:hint="default"/>
      </w:rPr>
    </w:lvl>
    <w:lvl w:ilvl="8" w:tplc="67F21AF6">
      <w:start w:val="1"/>
      <w:numFmt w:val="bullet"/>
      <w:lvlText w:val="•"/>
      <w:lvlJc w:val="left"/>
      <w:pPr>
        <w:ind w:left="4275" w:hanging="135"/>
      </w:pPr>
      <w:rPr>
        <w:rFonts w:hint="default"/>
      </w:rPr>
    </w:lvl>
  </w:abstractNum>
  <w:abstractNum w:abstractNumId="20" w15:restartNumberingAfterBreak="0">
    <w:nsid w:val="6B381647"/>
    <w:multiLevelType w:val="hybridMultilevel"/>
    <w:tmpl w:val="975E8F4E"/>
    <w:lvl w:ilvl="0" w:tplc="36B648DC">
      <w:start w:val="1"/>
      <w:numFmt w:val="decimal"/>
      <w:lvlText w:val="%1"/>
      <w:lvlJc w:val="left"/>
      <w:pPr>
        <w:ind w:left="642" w:hanging="135"/>
        <w:jc w:val="left"/>
      </w:pPr>
      <w:rPr>
        <w:rFonts w:ascii="Times New Roman" w:eastAsia="Times New Roman" w:hAnsi="Times New Roman" w:hint="default"/>
        <w:sz w:val="18"/>
        <w:szCs w:val="18"/>
      </w:rPr>
    </w:lvl>
    <w:lvl w:ilvl="1" w:tplc="8850CE22">
      <w:start w:val="1"/>
      <w:numFmt w:val="bullet"/>
      <w:lvlText w:val="•"/>
      <w:lvlJc w:val="left"/>
      <w:pPr>
        <w:ind w:left="1111" w:hanging="135"/>
      </w:pPr>
      <w:rPr>
        <w:rFonts w:hint="default"/>
      </w:rPr>
    </w:lvl>
    <w:lvl w:ilvl="2" w:tplc="A9803146">
      <w:start w:val="1"/>
      <w:numFmt w:val="bullet"/>
      <w:lvlText w:val="•"/>
      <w:lvlJc w:val="left"/>
      <w:pPr>
        <w:ind w:left="1579" w:hanging="135"/>
      </w:pPr>
      <w:rPr>
        <w:rFonts w:hint="default"/>
      </w:rPr>
    </w:lvl>
    <w:lvl w:ilvl="3" w:tplc="C03C480C">
      <w:start w:val="1"/>
      <w:numFmt w:val="bullet"/>
      <w:lvlText w:val="•"/>
      <w:lvlJc w:val="left"/>
      <w:pPr>
        <w:ind w:left="2047" w:hanging="135"/>
      </w:pPr>
      <w:rPr>
        <w:rFonts w:hint="default"/>
      </w:rPr>
    </w:lvl>
    <w:lvl w:ilvl="4" w:tplc="73A62222">
      <w:start w:val="1"/>
      <w:numFmt w:val="bullet"/>
      <w:lvlText w:val="•"/>
      <w:lvlJc w:val="left"/>
      <w:pPr>
        <w:ind w:left="2516" w:hanging="135"/>
      </w:pPr>
      <w:rPr>
        <w:rFonts w:hint="default"/>
      </w:rPr>
    </w:lvl>
    <w:lvl w:ilvl="5" w:tplc="DD96568E">
      <w:start w:val="1"/>
      <w:numFmt w:val="bullet"/>
      <w:lvlText w:val="•"/>
      <w:lvlJc w:val="left"/>
      <w:pPr>
        <w:ind w:left="2984" w:hanging="135"/>
      </w:pPr>
      <w:rPr>
        <w:rFonts w:hint="default"/>
      </w:rPr>
    </w:lvl>
    <w:lvl w:ilvl="6" w:tplc="E42618BA">
      <w:start w:val="1"/>
      <w:numFmt w:val="bullet"/>
      <w:lvlText w:val="•"/>
      <w:lvlJc w:val="left"/>
      <w:pPr>
        <w:ind w:left="3453" w:hanging="135"/>
      </w:pPr>
      <w:rPr>
        <w:rFonts w:hint="default"/>
      </w:rPr>
    </w:lvl>
    <w:lvl w:ilvl="7" w:tplc="FB50E19C">
      <w:start w:val="1"/>
      <w:numFmt w:val="bullet"/>
      <w:lvlText w:val="•"/>
      <w:lvlJc w:val="left"/>
      <w:pPr>
        <w:ind w:left="3921" w:hanging="135"/>
      </w:pPr>
      <w:rPr>
        <w:rFonts w:hint="default"/>
      </w:rPr>
    </w:lvl>
    <w:lvl w:ilvl="8" w:tplc="9F0C093E">
      <w:start w:val="1"/>
      <w:numFmt w:val="bullet"/>
      <w:lvlText w:val="•"/>
      <w:lvlJc w:val="left"/>
      <w:pPr>
        <w:ind w:left="4389" w:hanging="135"/>
      </w:pPr>
      <w:rPr>
        <w:rFonts w:hint="default"/>
      </w:rPr>
    </w:lvl>
  </w:abstractNum>
  <w:abstractNum w:abstractNumId="21" w15:restartNumberingAfterBreak="0">
    <w:nsid w:val="6B7069F9"/>
    <w:multiLevelType w:val="hybridMultilevel"/>
    <w:tmpl w:val="9F922670"/>
    <w:lvl w:ilvl="0" w:tplc="F3047ADE">
      <w:start w:val="1"/>
      <w:numFmt w:val="decimal"/>
      <w:lvlText w:val="%1"/>
      <w:lvlJc w:val="left"/>
      <w:pPr>
        <w:ind w:left="110" w:hanging="135"/>
        <w:jc w:val="left"/>
      </w:pPr>
      <w:rPr>
        <w:rFonts w:ascii="Times New Roman" w:eastAsia="Times New Roman" w:hAnsi="Times New Roman" w:hint="default"/>
        <w:sz w:val="18"/>
        <w:szCs w:val="18"/>
      </w:rPr>
    </w:lvl>
    <w:lvl w:ilvl="1" w:tplc="0AFA8CEA">
      <w:start w:val="1"/>
      <w:numFmt w:val="bullet"/>
      <w:lvlText w:val="•"/>
      <w:lvlJc w:val="left"/>
      <w:pPr>
        <w:ind w:left="620" w:hanging="135"/>
      </w:pPr>
      <w:rPr>
        <w:rFonts w:hint="default"/>
      </w:rPr>
    </w:lvl>
    <w:lvl w:ilvl="2" w:tplc="7C869FEE">
      <w:start w:val="1"/>
      <w:numFmt w:val="bullet"/>
      <w:lvlText w:val="•"/>
      <w:lvlJc w:val="left"/>
      <w:pPr>
        <w:ind w:left="1130" w:hanging="135"/>
      </w:pPr>
      <w:rPr>
        <w:rFonts w:hint="default"/>
      </w:rPr>
    </w:lvl>
    <w:lvl w:ilvl="3" w:tplc="FFAE7FB6">
      <w:start w:val="1"/>
      <w:numFmt w:val="bullet"/>
      <w:lvlText w:val="•"/>
      <w:lvlJc w:val="left"/>
      <w:pPr>
        <w:ind w:left="1641" w:hanging="135"/>
      </w:pPr>
      <w:rPr>
        <w:rFonts w:hint="default"/>
      </w:rPr>
    </w:lvl>
    <w:lvl w:ilvl="4" w:tplc="F28C6876">
      <w:start w:val="1"/>
      <w:numFmt w:val="bullet"/>
      <w:lvlText w:val="•"/>
      <w:lvlJc w:val="left"/>
      <w:pPr>
        <w:ind w:left="2151" w:hanging="135"/>
      </w:pPr>
      <w:rPr>
        <w:rFonts w:hint="default"/>
      </w:rPr>
    </w:lvl>
    <w:lvl w:ilvl="5" w:tplc="F244B4FE">
      <w:start w:val="1"/>
      <w:numFmt w:val="bullet"/>
      <w:lvlText w:val="•"/>
      <w:lvlJc w:val="left"/>
      <w:pPr>
        <w:ind w:left="2661" w:hanging="135"/>
      </w:pPr>
      <w:rPr>
        <w:rFonts w:hint="default"/>
      </w:rPr>
    </w:lvl>
    <w:lvl w:ilvl="6" w:tplc="E640DFE0">
      <w:start w:val="1"/>
      <w:numFmt w:val="bullet"/>
      <w:lvlText w:val="•"/>
      <w:lvlJc w:val="left"/>
      <w:pPr>
        <w:ind w:left="3171" w:hanging="135"/>
      </w:pPr>
      <w:rPr>
        <w:rFonts w:hint="default"/>
      </w:rPr>
    </w:lvl>
    <w:lvl w:ilvl="7" w:tplc="1F22CCF0">
      <w:start w:val="1"/>
      <w:numFmt w:val="bullet"/>
      <w:lvlText w:val="•"/>
      <w:lvlJc w:val="left"/>
      <w:pPr>
        <w:ind w:left="3682" w:hanging="135"/>
      </w:pPr>
      <w:rPr>
        <w:rFonts w:hint="default"/>
      </w:rPr>
    </w:lvl>
    <w:lvl w:ilvl="8" w:tplc="B3E60052">
      <w:start w:val="1"/>
      <w:numFmt w:val="bullet"/>
      <w:lvlText w:val="•"/>
      <w:lvlJc w:val="left"/>
      <w:pPr>
        <w:ind w:left="4192" w:hanging="135"/>
      </w:pPr>
      <w:rPr>
        <w:rFonts w:hint="default"/>
      </w:rPr>
    </w:lvl>
  </w:abstractNum>
  <w:abstractNum w:abstractNumId="22" w15:restartNumberingAfterBreak="0">
    <w:nsid w:val="6DB50BC9"/>
    <w:multiLevelType w:val="hybridMultilevel"/>
    <w:tmpl w:val="89EA72DC"/>
    <w:lvl w:ilvl="0" w:tplc="EC3AF3F6">
      <w:start w:val="50"/>
      <w:numFmt w:val="decimal"/>
      <w:lvlText w:val="%1"/>
      <w:lvlJc w:val="left"/>
      <w:pPr>
        <w:ind w:left="5157" w:hanging="225"/>
        <w:jc w:val="left"/>
      </w:pPr>
      <w:rPr>
        <w:rFonts w:ascii="Times New Roman" w:eastAsia="Times New Roman" w:hAnsi="Times New Roman" w:hint="default"/>
        <w:sz w:val="18"/>
        <w:szCs w:val="18"/>
      </w:rPr>
    </w:lvl>
    <w:lvl w:ilvl="1" w:tplc="E21608FE">
      <w:start w:val="1"/>
      <w:numFmt w:val="bullet"/>
      <w:lvlText w:val="•"/>
      <w:lvlJc w:val="left"/>
      <w:pPr>
        <w:ind w:left="5638" w:hanging="225"/>
      </w:pPr>
      <w:rPr>
        <w:rFonts w:hint="default"/>
      </w:rPr>
    </w:lvl>
    <w:lvl w:ilvl="2" w:tplc="36DE5414">
      <w:start w:val="1"/>
      <w:numFmt w:val="bullet"/>
      <w:lvlText w:val="•"/>
      <w:lvlJc w:val="left"/>
      <w:pPr>
        <w:ind w:left="6120" w:hanging="225"/>
      </w:pPr>
      <w:rPr>
        <w:rFonts w:hint="default"/>
      </w:rPr>
    </w:lvl>
    <w:lvl w:ilvl="3" w:tplc="E9063114">
      <w:start w:val="1"/>
      <w:numFmt w:val="bullet"/>
      <w:lvlText w:val="•"/>
      <w:lvlJc w:val="left"/>
      <w:pPr>
        <w:ind w:left="6601" w:hanging="225"/>
      </w:pPr>
      <w:rPr>
        <w:rFonts w:hint="default"/>
      </w:rPr>
    </w:lvl>
    <w:lvl w:ilvl="4" w:tplc="3DEE622A">
      <w:start w:val="1"/>
      <w:numFmt w:val="bullet"/>
      <w:lvlText w:val="•"/>
      <w:lvlJc w:val="left"/>
      <w:pPr>
        <w:ind w:left="7083" w:hanging="225"/>
      </w:pPr>
      <w:rPr>
        <w:rFonts w:hint="default"/>
      </w:rPr>
    </w:lvl>
    <w:lvl w:ilvl="5" w:tplc="4BCC37F2">
      <w:start w:val="1"/>
      <w:numFmt w:val="bullet"/>
      <w:lvlText w:val="•"/>
      <w:lvlJc w:val="left"/>
      <w:pPr>
        <w:ind w:left="7564" w:hanging="225"/>
      </w:pPr>
      <w:rPr>
        <w:rFonts w:hint="default"/>
      </w:rPr>
    </w:lvl>
    <w:lvl w:ilvl="6" w:tplc="C90EBADE">
      <w:start w:val="1"/>
      <w:numFmt w:val="bullet"/>
      <w:lvlText w:val="•"/>
      <w:lvlJc w:val="left"/>
      <w:pPr>
        <w:ind w:left="8046" w:hanging="225"/>
      </w:pPr>
      <w:rPr>
        <w:rFonts w:hint="default"/>
      </w:rPr>
    </w:lvl>
    <w:lvl w:ilvl="7" w:tplc="6E4832A8">
      <w:start w:val="1"/>
      <w:numFmt w:val="bullet"/>
      <w:lvlText w:val="•"/>
      <w:lvlJc w:val="left"/>
      <w:pPr>
        <w:ind w:left="8527" w:hanging="225"/>
      </w:pPr>
      <w:rPr>
        <w:rFonts w:hint="default"/>
      </w:rPr>
    </w:lvl>
    <w:lvl w:ilvl="8" w:tplc="E78A581C">
      <w:start w:val="1"/>
      <w:numFmt w:val="bullet"/>
      <w:lvlText w:val="•"/>
      <w:lvlJc w:val="left"/>
      <w:pPr>
        <w:ind w:left="9009" w:hanging="225"/>
      </w:pPr>
      <w:rPr>
        <w:rFonts w:hint="default"/>
      </w:rPr>
    </w:lvl>
  </w:abstractNum>
  <w:abstractNum w:abstractNumId="23" w15:restartNumberingAfterBreak="0">
    <w:nsid w:val="6FC95072"/>
    <w:multiLevelType w:val="hybridMultilevel"/>
    <w:tmpl w:val="BCF21FD0"/>
    <w:lvl w:ilvl="0" w:tplc="CAC480AA">
      <w:start w:val="30"/>
      <w:numFmt w:val="decimal"/>
      <w:lvlText w:val="%1"/>
      <w:lvlJc w:val="left"/>
      <w:pPr>
        <w:ind w:left="4760" w:hanging="237"/>
        <w:jc w:val="left"/>
      </w:pPr>
      <w:rPr>
        <w:rFonts w:ascii="Times New Roman" w:eastAsia="Times New Roman" w:hAnsi="Times New Roman" w:hint="default"/>
        <w:sz w:val="18"/>
        <w:szCs w:val="18"/>
      </w:rPr>
    </w:lvl>
    <w:lvl w:ilvl="1" w:tplc="5D68BC46">
      <w:start w:val="1"/>
      <w:numFmt w:val="bullet"/>
      <w:lvlText w:val="•"/>
      <w:lvlJc w:val="left"/>
      <w:pPr>
        <w:ind w:left="5281" w:hanging="237"/>
      </w:pPr>
      <w:rPr>
        <w:rFonts w:hint="default"/>
      </w:rPr>
    </w:lvl>
    <w:lvl w:ilvl="2" w:tplc="7FF206F0">
      <w:start w:val="1"/>
      <w:numFmt w:val="bullet"/>
      <w:lvlText w:val="•"/>
      <w:lvlJc w:val="left"/>
      <w:pPr>
        <w:ind w:left="5802" w:hanging="237"/>
      </w:pPr>
      <w:rPr>
        <w:rFonts w:hint="default"/>
      </w:rPr>
    </w:lvl>
    <w:lvl w:ilvl="3" w:tplc="71ECE87E">
      <w:start w:val="1"/>
      <w:numFmt w:val="bullet"/>
      <w:lvlText w:val="•"/>
      <w:lvlJc w:val="left"/>
      <w:pPr>
        <w:ind w:left="6323" w:hanging="237"/>
      </w:pPr>
      <w:rPr>
        <w:rFonts w:hint="default"/>
      </w:rPr>
    </w:lvl>
    <w:lvl w:ilvl="4" w:tplc="E960A2E6">
      <w:start w:val="1"/>
      <w:numFmt w:val="bullet"/>
      <w:lvlText w:val="•"/>
      <w:lvlJc w:val="left"/>
      <w:pPr>
        <w:ind w:left="6845" w:hanging="237"/>
      </w:pPr>
      <w:rPr>
        <w:rFonts w:hint="default"/>
      </w:rPr>
    </w:lvl>
    <w:lvl w:ilvl="5" w:tplc="00809D26">
      <w:start w:val="1"/>
      <w:numFmt w:val="bullet"/>
      <w:lvlText w:val="•"/>
      <w:lvlJc w:val="left"/>
      <w:pPr>
        <w:ind w:left="7366" w:hanging="237"/>
      </w:pPr>
      <w:rPr>
        <w:rFonts w:hint="default"/>
      </w:rPr>
    </w:lvl>
    <w:lvl w:ilvl="6" w:tplc="5BF07BA8">
      <w:start w:val="1"/>
      <w:numFmt w:val="bullet"/>
      <w:lvlText w:val="•"/>
      <w:lvlJc w:val="left"/>
      <w:pPr>
        <w:ind w:left="7887" w:hanging="237"/>
      </w:pPr>
      <w:rPr>
        <w:rFonts w:hint="default"/>
      </w:rPr>
    </w:lvl>
    <w:lvl w:ilvl="7" w:tplc="40C09364">
      <w:start w:val="1"/>
      <w:numFmt w:val="bullet"/>
      <w:lvlText w:val="•"/>
      <w:lvlJc w:val="left"/>
      <w:pPr>
        <w:ind w:left="8408" w:hanging="237"/>
      </w:pPr>
      <w:rPr>
        <w:rFonts w:hint="default"/>
      </w:rPr>
    </w:lvl>
    <w:lvl w:ilvl="8" w:tplc="DCE6F522">
      <w:start w:val="1"/>
      <w:numFmt w:val="bullet"/>
      <w:lvlText w:val="•"/>
      <w:lvlJc w:val="left"/>
      <w:pPr>
        <w:ind w:left="8929" w:hanging="237"/>
      </w:pPr>
      <w:rPr>
        <w:rFonts w:hint="default"/>
      </w:rPr>
    </w:lvl>
  </w:abstractNum>
  <w:abstractNum w:abstractNumId="24" w15:restartNumberingAfterBreak="0">
    <w:nsid w:val="75BC05F0"/>
    <w:multiLevelType w:val="hybridMultilevel"/>
    <w:tmpl w:val="F18AD81C"/>
    <w:lvl w:ilvl="0" w:tplc="5BF89958">
      <w:start w:val="3"/>
      <w:numFmt w:val="decimal"/>
      <w:lvlText w:val="%1"/>
      <w:lvlJc w:val="left"/>
      <w:pPr>
        <w:ind w:left="507" w:hanging="135"/>
        <w:jc w:val="left"/>
      </w:pPr>
      <w:rPr>
        <w:rFonts w:ascii="Times New Roman" w:eastAsia="Times New Roman" w:hAnsi="Times New Roman" w:hint="default"/>
        <w:sz w:val="18"/>
        <w:szCs w:val="18"/>
      </w:rPr>
    </w:lvl>
    <w:lvl w:ilvl="1" w:tplc="6CB036B4">
      <w:start w:val="1"/>
      <w:numFmt w:val="bullet"/>
      <w:lvlText w:val="•"/>
      <w:lvlJc w:val="left"/>
      <w:pPr>
        <w:ind w:left="989" w:hanging="135"/>
      </w:pPr>
      <w:rPr>
        <w:rFonts w:hint="default"/>
      </w:rPr>
    </w:lvl>
    <w:lvl w:ilvl="2" w:tplc="0CAA319C">
      <w:start w:val="1"/>
      <w:numFmt w:val="bullet"/>
      <w:lvlText w:val="•"/>
      <w:lvlJc w:val="left"/>
      <w:pPr>
        <w:ind w:left="1471" w:hanging="135"/>
      </w:pPr>
      <w:rPr>
        <w:rFonts w:hint="default"/>
      </w:rPr>
    </w:lvl>
    <w:lvl w:ilvl="3" w:tplc="9C944F34">
      <w:start w:val="1"/>
      <w:numFmt w:val="bullet"/>
      <w:lvlText w:val="•"/>
      <w:lvlJc w:val="left"/>
      <w:pPr>
        <w:ind w:left="1953" w:hanging="135"/>
      </w:pPr>
      <w:rPr>
        <w:rFonts w:hint="default"/>
      </w:rPr>
    </w:lvl>
    <w:lvl w:ilvl="4" w:tplc="E21A9030">
      <w:start w:val="1"/>
      <w:numFmt w:val="bullet"/>
      <w:lvlText w:val="•"/>
      <w:lvlJc w:val="left"/>
      <w:pPr>
        <w:ind w:left="2435" w:hanging="135"/>
      </w:pPr>
      <w:rPr>
        <w:rFonts w:hint="default"/>
      </w:rPr>
    </w:lvl>
    <w:lvl w:ilvl="5" w:tplc="E7705FC6">
      <w:start w:val="1"/>
      <w:numFmt w:val="bullet"/>
      <w:lvlText w:val="•"/>
      <w:lvlJc w:val="left"/>
      <w:pPr>
        <w:ind w:left="2917" w:hanging="135"/>
      </w:pPr>
      <w:rPr>
        <w:rFonts w:hint="default"/>
      </w:rPr>
    </w:lvl>
    <w:lvl w:ilvl="6" w:tplc="824ADB4A">
      <w:start w:val="1"/>
      <w:numFmt w:val="bullet"/>
      <w:lvlText w:val="•"/>
      <w:lvlJc w:val="left"/>
      <w:pPr>
        <w:ind w:left="3399" w:hanging="135"/>
      </w:pPr>
      <w:rPr>
        <w:rFonts w:hint="default"/>
      </w:rPr>
    </w:lvl>
    <w:lvl w:ilvl="7" w:tplc="1E4228DA">
      <w:start w:val="1"/>
      <w:numFmt w:val="bullet"/>
      <w:lvlText w:val="•"/>
      <w:lvlJc w:val="left"/>
      <w:pPr>
        <w:ind w:left="3880" w:hanging="135"/>
      </w:pPr>
      <w:rPr>
        <w:rFonts w:hint="default"/>
      </w:rPr>
    </w:lvl>
    <w:lvl w:ilvl="8" w:tplc="A8C8A726">
      <w:start w:val="1"/>
      <w:numFmt w:val="bullet"/>
      <w:lvlText w:val="•"/>
      <w:lvlJc w:val="left"/>
      <w:pPr>
        <w:ind w:left="4362" w:hanging="135"/>
      </w:pPr>
      <w:rPr>
        <w:rFonts w:hint="default"/>
      </w:rPr>
    </w:lvl>
  </w:abstractNum>
  <w:abstractNum w:abstractNumId="25" w15:restartNumberingAfterBreak="0">
    <w:nsid w:val="7D96397C"/>
    <w:multiLevelType w:val="hybridMultilevel"/>
    <w:tmpl w:val="F52A1086"/>
    <w:lvl w:ilvl="0" w:tplc="4FC21724">
      <w:start w:val="2"/>
      <w:numFmt w:val="decimal"/>
      <w:lvlText w:val="%1"/>
      <w:lvlJc w:val="left"/>
      <w:pPr>
        <w:ind w:left="507" w:hanging="135"/>
        <w:jc w:val="left"/>
      </w:pPr>
      <w:rPr>
        <w:rFonts w:ascii="Times New Roman" w:eastAsia="Times New Roman" w:hAnsi="Times New Roman" w:hint="default"/>
        <w:sz w:val="18"/>
        <w:szCs w:val="18"/>
      </w:rPr>
    </w:lvl>
    <w:lvl w:ilvl="1" w:tplc="445040D2">
      <w:start w:val="1"/>
      <w:numFmt w:val="bullet"/>
      <w:lvlText w:val="•"/>
      <w:lvlJc w:val="left"/>
      <w:pPr>
        <w:ind w:left="977" w:hanging="135"/>
      </w:pPr>
      <w:rPr>
        <w:rFonts w:hint="default"/>
      </w:rPr>
    </w:lvl>
    <w:lvl w:ilvl="2" w:tplc="218C461C">
      <w:start w:val="1"/>
      <w:numFmt w:val="bullet"/>
      <w:lvlText w:val="•"/>
      <w:lvlJc w:val="left"/>
      <w:pPr>
        <w:ind w:left="1448" w:hanging="135"/>
      </w:pPr>
      <w:rPr>
        <w:rFonts w:hint="default"/>
      </w:rPr>
    </w:lvl>
    <w:lvl w:ilvl="3" w:tplc="0FFC8A6A">
      <w:start w:val="1"/>
      <w:numFmt w:val="bullet"/>
      <w:lvlText w:val="•"/>
      <w:lvlJc w:val="left"/>
      <w:pPr>
        <w:ind w:left="1919" w:hanging="135"/>
      </w:pPr>
      <w:rPr>
        <w:rFonts w:hint="default"/>
      </w:rPr>
    </w:lvl>
    <w:lvl w:ilvl="4" w:tplc="9BB62BFA">
      <w:start w:val="1"/>
      <w:numFmt w:val="bullet"/>
      <w:lvlText w:val="•"/>
      <w:lvlJc w:val="left"/>
      <w:pPr>
        <w:ind w:left="2389" w:hanging="135"/>
      </w:pPr>
      <w:rPr>
        <w:rFonts w:hint="default"/>
      </w:rPr>
    </w:lvl>
    <w:lvl w:ilvl="5" w:tplc="9BBCFD5E">
      <w:start w:val="1"/>
      <w:numFmt w:val="bullet"/>
      <w:lvlText w:val="•"/>
      <w:lvlJc w:val="left"/>
      <w:pPr>
        <w:ind w:left="2860" w:hanging="135"/>
      </w:pPr>
      <w:rPr>
        <w:rFonts w:hint="default"/>
      </w:rPr>
    </w:lvl>
    <w:lvl w:ilvl="6" w:tplc="C5E8E400">
      <w:start w:val="1"/>
      <w:numFmt w:val="bullet"/>
      <w:lvlText w:val="•"/>
      <w:lvlJc w:val="left"/>
      <w:pPr>
        <w:ind w:left="3330" w:hanging="135"/>
      </w:pPr>
      <w:rPr>
        <w:rFonts w:hint="default"/>
      </w:rPr>
    </w:lvl>
    <w:lvl w:ilvl="7" w:tplc="841A54DC">
      <w:start w:val="1"/>
      <w:numFmt w:val="bullet"/>
      <w:lvlText w:val="•"/>
      <w:lvlJc w:val="left"/>
      <w:pPr>
        <w:ind w:left="3801" w:hanging="135"/>
      </w:pPr>
      <w:rPr>
        <w:rFonts w:hint="default"/>
      </w:rPr>
    </w:lvl>
    <w:lvl w:ilvl="8" w:tplc="DB2A691C">
      <w:start w:val="1"/>
      <w:numFmt w:val="bullet"/>
      <w:lvlText w:val="•"/>
      <w:lvlJc w:val="left"/>
      <w:pPr>
        <w:ind w:left="4271" w:hanging="135"/>
      </w:pPr>
      <w:rPr>
        <w:rFonts w:hint="default"/>
      </w:rPr>
    </w:lvl>
  </w:abstractNum>
  <w:abstractNum w:abstractNumId="26" w15:restartNumberingAfterBreak="0">
    <w:nsid w:val="7EDD49FC"/>
    <w:multiLevelType w:val="hybridMultilevel"/>
    <w:tmpl w:val="F9B09794"/>
    <w:lvl w:ilvl="0" w:tplc="A5F06A3C">
      <w:start w:val="12"/>
      <w:numFmt w:val="decimal"/>
      <w:lvlText w:val="%1"/>
      <w:lvlJc w:val="left"/>
      <w:pPr>
        <w:ind w:left="5156" w:hanging="225"/>
        <w:jc w:val="left"/>
      </w:pPr>
      <w:rPr>
        <w:rFonts w:ascii="Times New Roman" w:eastAsia="Times New Roman" w:hAnsi="Times New Roman" w:hint="default"/>
        <w:sz w:val="18"/>
        <w:szCs w:val="18"/>
      </w:rPr>
    </w:lvl>
    <w:lvl w:ilvl="1" w:tplc="1D525670">
      <w:start w:val="1"/>
      <w:numFmt w:val="bullet"/>
      <w:lvlText w:val="•"/>
      <w:lvlJc w:val="left"/>
      <w:pPr>
        <w:ind w:left="5638" w:hanging="225"/>
      </w:pPr>
      <w:rPr>
        <w:rFonts w:hint="default"/>
      </w:rPr>
    </w:lvl>
    <w:lvl w:ilvl="2" w:tplc="5AE43F84">
      <w:start w:val="1"/>
      <w:numFmt w:val="bullet"/>
      <w:lvlText w:val="•"/>
      <w:lvlJc w:val="left"/>
      <w:pPr>
        <w:ind w:left="6119" w:hanging="225"/>
      </w:pPr>
      <w:rPr>
        <w:rFonts w:hint="default"/>
      </w:rPr>
    </w:lvl>
    <w:lvl w:ilvl="3" w:tplc="FBE4F9B4">
      <w:start w:val="1"/>
      <w:numFmt w:val="bullet"/>
      <w:lvlText w:val="•"/>
      <w:lvlJc w:val="left"/>
      <w:pPr>
        <w:ind w:left="6601" w:hanging="225"/>
      </w:pPr>
      <w:rPr>
        <w:rFonts w:hint="default"/>
      </w:rPr>
    </w:lvl>
    <w:lvl w:ilvl="4" w:tplc="FFBC86A2">
      <w:start w:val="1"/>
      <w:numFmt w:val="bullet"/>
      <w:lvlText w:val="•"/>
      <w:lvlJc w:val="left"/>
      <w:pPr>
        <w:ind w:left="7082" w:hanging="225"/>
      </w:pPr>
      <w:rPr>
        <w:rFonts w:hint="default"/>
      </w:rPr>
    </w:lvl>
    <w:lvl w:ilvl="5" w:tplc="8F30A2F0">
      <w:start w:val="1"/>
      <w:numFmt w:val="bullet"/>
      <w:lvlText w:val="•"/>
      <w:lvlJc w:val="left"/>
      <w:pPr>
        <w:ind w:left="7564" w:hanging="225"/>
      </w:pPr>
      <w:rPr>
        <w:rFonts w:hint="default"/>
      </w:rPr>
    </w:lvl>
    <w:lvl w:ilvl="6" w:tplc="5142E8E8">
      <w:start w:val="1"/>
      <w:numFmt w:val="bullet"/>
      <w:lvlText w:val="•"/>
      <w:lvlJc w:val="left"/>
      <w:pPr>
        <w:ind w:left="8046" w:hanging="225"/>
      </w:pPr>
      <w:rPr>
        <w:rFonts w:hint="default"/>
      </w:rPr>
    </w:lvl>
    <w:lvl w:ilvl="7" w:tplc="8A60043C">
      <w:start w:val="1"/>
      <w:numFmt w:val="bullet"/>
      <w:lvlText w:val="•"/>
      <w:lvlJc w:val="left"/>
      <w:pPr>
        <w:ind w:left="8527" w:hanging="225"/>
      </w:pPr>
      <w:rPr>
        <w:rFonts w:hint="default"/>
      </w:rPr>
    </w:lvl>
    <w:lvl w:ilvl="8" w:tplc="EE561ED0">
      <w:start w:val="1"/>
      <w:numFmt w:val="bullet"/>
      <w:lvlText w:val="•"/>
      <w:lvlJc w:val="left"/>
      <w:pPr>
        <w:ind w:left="9009" w:hanging="225"/>
      </w:pPr>
      <w:rPr>
        <w:rFonts w:hint="default"/>
      </w:rPr>
    </w:lvl>
  </w:abstractNum>
  <w:num w:numId="1">
    <w:abstractNumId w:val="14"/>
  </w:num>
  <w:num w:numId="2">
    <w:abstractNumId w:val="18"/>
  </w:num>
  <w:num w:numId="3">
    <w:abstractNumId w:val="3"/>
  </w:num>
  <w:num w:numId="4">
    <w:abstractNumId w:val="24"/>
  </w:num>
  <w:num w:numId="5">
    <w:abstractNumId w:val="1"/>
  </w:num>
  <w:num w:numId="6">
    <w:abstractNumId w:val="7"/>
  </w:num>
  <w:num w:numId="7">
    <w:abstractNumId w:val="9"/>
  </w:num>
  <w:num w:numId="8">
    <w:abstractNumId w:val="0"/>
  </w:num>
  <w:num w:numId="9">
    <w:abstractNumId w:val="21"/>
  </w:num>
  <w:num w:numId="10">
    <w:abstractNumId w:val="25"/>
  </w:num>
  <w:num w:numId="11">
    <w:abstractNumId w:val="13"/>
  </w:num>
  <w:num w:numId="12">
    <w:abstractNumId w:val="19"/>
  </w:num>
  <w:num w:numId="13">
    <w:abstractNumId w:val="10"/>
  </w:num>
  <w:num w:numId="14">
    <w:abstractNumId w:val="15"/>
  </w:num>
  <w:num w:numId="15">
    <w:abstractNumId w:val="12"/>
  </w:num>
  <w:num w:numId="16">
    <w:abstractNumId w:val="20"/>
  </w:num>
  <w:num w:numId="17">
    <w:abstractNumId w:val="5"/>
  </w:num>
  <w:num w:numId="18">
    <w:abstractNumId w:val="2"/>
  </w:num>
  <w:num w:numId="19">
    <w:abstractNumId w:val="11"/>
  </w:num>
  <w:num w:numId="20">
    <w:abstractNumId w:val="8"/>
  </w:num>
  <w:num w:numId="21">
    <w:abstractNumId w:val="17"/>
  </w:num>
  <w:num w:numId="22">
    <w:abstractNumId w:val="22"/>
  </w:num>
  <w:num w:numId="23">
    <w:abstractNumId w:val="23"/>
  </w:num>
  <w:num w:numId="24">
    <w:abstractNumId w:val="16"/>
  </w:num>
  <w:num w:numId="25">
    <w:abstractNumId w:val="6"/>
  </w:num>
  <w:num w:numId="26">
    <w:abstractNumId w:val="2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
  <w:rsids>
    <w:rsidRoot w:val="00CC7C48"/>
    <w:rsid w:val="0028322B"/>
    <w:rsid w:val="006079ED"/>
    <w:rsid w:val="00777423"/>
    <w:rsid w:val="00882DA0"/>
    <w:rsid w:val="009A7F6D"/>
    <w:rsid w:val="00CC7C48"/>
    <w:rsid w:val="00EC6992"/>
    <w:rsid w:val="00F54D65"/>
    <w:rsid w:val="00FE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F137"/>
  <w15:docId w15:val="{06007BD0-2DD7-4A9E-9E8D-34942A94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outlineLvl w:val="0"/>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28322B"/>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28322B"/>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28322B"/>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2832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22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079ED"/>
    <w:pPr>
      <w:tabs>
        <w:tab w:val="center" w:pos="4703"/>
        <w:tab w:val="right" w:pos="9406"/>
      </w:tabs>
    </w:pPr>
  </w:style>
  <w:style w:type="character" w:customStyle="1" w:styleId="HeaderChar">
    <w:name w:val="Header Char"/>
    <w:basedOn w:val="DefaultParagraphFont"/>
    <w:link w:val="Header"/>
    <w:uiPriority w:val="99"/>
    <w:rsid w:val="006079ED"/>
  </w:style>
  <w:style w:type="paragraph" w:styleId="Footer">
    <w:name w:val="footer"/>
    <w:basedOn w:val="Normal"/>
    <w:link w:val="FooterChar"/>
    <w:uiPriority w:val="99"/>
    <w:unhideWhenUsed/>
    <w:rsid w:val="006079ED"/>
    <w:pPr>
      <w:tabs>
        <w:tab w:val="center" w:pos="4703"/>
        <w:tab w:val="right" w:pos="9406"/>
      </w:tabs>
    </w:pPr>
  </w:style>
  <w:style w:type="character" w:customStyle="1" w:styleId="FooterChar">
    <w:name w:val="Footer Char"/>
    <w:basedOn w:val="DefaultParagraphFont"/>
    <w:link w:val="Footer"/>
    <w:uiPriority w:val="99"/>
    <w:rsid w:val="006079ED"/>
  </w:style>
  <w:style w:type="paragraph" w:styleId="NormalWeb">
    <w:name w:val="Normal (Web)"/>
    <w:basedOn w:val="Normal"/>
    <w:uiPriority w:val="99"/>
    <w:semiHidden/>
    <w:unhideWhenUsed/>
    <w:rsid w:val="009A7F6D"/>
    <w:pPr>
      <w:widowControl/>
      <w:spacing w:after="150"/>
    </w:pPr>
    <w:rPr>
      <w:rFonts w:ascii="Verdana" w:eastAsiaTheme="minorEastAsia" w:hAnsi="Verdana" w:cs="Arial"/>
      <w:lang w:val="sr-Latn-RS" w:eastAsia="sr-Latn-RS"/>
    </w:rPr>
  </w:style>
  <w:style w:type="paragraph" w:customStyle="1" w:styleId="bold">
    <w:name w:val="bold"/>
    <w:basedOn w:val="Normal"/>
    <w:rsid w:val="009A7F6D"/>
    <w:pPr>
      <w:widowControl/>
      <w:spacing w:before="330" w:after="120"/>
      <w:jc w:val="center"/>
    </w:pPr>
    <w:rPr>
      <w:rFonts w:ascii="Verdana" w:eastAsiaTheme="minorEastAsia" w:hAnsi="Verdana" w:cs="Arial"/>
      <w:b/>
      <w:bCs/>
      <w:lang w:val="sr-Latn-RS" w:eastAsia="sr-Latn-RS"/>
    </w:rPr>
  </w:style>
  <w:style w:type="paragraph" w:customStyle="1" w:styleId="f1">
    <w:name w:val="f1"/>
    <w:basedOn w:val="Normal"/>
    <w:rsid w:val="009A7F6D"/>
    <w:pPr>
      <w:widowControl/>
      <w:spacing w:after="150"/>
    </w:pPr>
    <w:rPr>
      <w:rFonts w:ascii="Verdana" w:eastAsiaTheme="minorEastAsia" w:hAnsi="Verdana" w:cs="Arial"/>
      <w:i/>
      <w:iCs/>
      <w:lang w:val="sr-Latn-RS" w:eastAsia="sr-Latn-RS"/>
    </w:rPr>
  </w:style>
  <w:style w:type="character" w:customStyle="1" w:styleId="bold2">
    <w:name w:val="bold2"/>
    <w:basedOn w:val="DefaultParagraphFont"/>
    <w:rsid w:val="009A7F6D"/>
    <w:rPr>
      <w:b/>
      <w:bCs/>
    </w:rPr>
  </w:style>
  <w:style w:type="character" w:customStyle="1" w:styleId="italik2">
    <w:name w:val="italik2"/>
    <w:basedOn w:val="DefaultParagraphFont"/>
    <w:rsid w:val="009A7F6D"/>
    <w:rPr>
      <w:i/>
      <w:iCs/>
    </w:rPr>
  </w:style>
  <w:style w:type="character" w:customStyle="1" w:styleId="superscript1">
    <w:name w:val="superscript1"/>
    <w:basedOn w:val="DefaultParagraphFont"/>
    <w:rsid w:val="009A7F6D"/>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3</cp:revision>
  <dcterms:created xsi:type="dcterms:W3CDTF">2024-03-28T20:07:00Z</dcterms:created>
  <dcterms:modified xsi:type="dcterms:W3CDTF">2024-03-28T20:10:00Z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LastSaved">
    <vt:filetime>2024-01-08T00:00:00Z</vt:filetime>
  </property>
</Properties>
</file>