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905"/>
        <w:gridCol w:w="8937"/>
      </w:tblGrid>
      <w:tr w:rsidR="00942B2B" w:rsidRPr="00796A06" w:rsidTr="00944BE3">
        <w:trPr>
          <w:tblCellSpacing w:w="15" w:type="dxa"/>
        </w:trPr>
        <w:tc>
          <w:tcPr>
            <w:tcW w:w="858" w:type="pct"/>
            <w:shd w:val="clear" w:color="auto" w:fill="A41E1C"/>
            <w:vAlign w:val="center"/>
          </w:tcPr>
          <w:p w:rsidR="00942B2B" w:rsidRPr="00796A06" w:rsidRDefault="00942B2B" w:rsidP="0087781A">
            <w:pPr>
              <w:pStyle w:val="NASLOVZLATO"/>
              <w:rPr>
                <w:sz w:val="20"/>
                <w:szCs w:val="20"/>
              </w:rPr>
            </w:pPr>
            <w:bookmarkStart w:id="0" w:name="_Hlk150257943"/>
            <w:r w:rsidRPr="00796A06">
              <w:rPr>
                <w:sz w:val="20"/>
                <w:szCs w:val="20"/>
                <w:lang w:val="en-US" w:eastAsia="en-US"/>
              </w:rPr>
              <w:drawing>
                <wp:inline distT="0" distB="0" distL="0" distR="0" wp14:anchorId="6F6AF7FC" wp14:editId="75B863B2">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102" w:type="pct"/>
            <w:shd w:val="clear" w:color="auto" w:fill="A41E1C"/>
            <w:vAlign w:val="center"/>
            <w:hideMark/>
          </w:tcPr>
          <w:p w:rsidR="00942B2B" w:rsidRPr="00796A06" w:rsidRDefault="00942B2B" w:rsidP="0087781A">
            <w:pPr>
              <w:pStyle w:val="NASLOVZLATO"/>
              <w:rPr>
                <w:sz w:val="20"/>
                <w:szCs w:val="20"/>
              </w:rPr>
            </w:pPr>
            <w:r w:rsidRPr="00796A06">
              <w:rPr>
                <w:sz w:val="20"/>
                <w:szCs w:val="20"/>
              </w:rPr>
              <w:t>ПРАВИЛНИК</w:t>
            </w:r>
          </w:p>
          <w:p w:rsidR="00942B2B" w:rsidRPr="00796A06" w:rsidRDefault="00942B2B" w:rsidP="0087781A">
            <w:pPr>
              <w:pStyle w:val="NASLOVBELO"/>
              <w:rPr>
                <w:sz w:val="20"/>
                <w:szCs w:val="20"/>
              </w:rPr>
            </w:pPr>
            <w:r w:rsidRPr="00796A06">
              <w:rPr>
                <w:sz w:val="20"/>
                <w:szCs w:val="20"/>
              </w:rPr>
              <w:t>О ОЗНАЧАВАЊУ ЕНЕРГЕТСКЕ ЕФИКАСНОСТИ МАШИНА ЗА СУШЕЊЕ ВЕША СА БУБЊЕМ ЗА ДОМАЋИНСТВО</w:t>
            </w:r>
          </w:p>
          <w:p w:rsidR="00942B2B" w:rsidRPr="00796A06" w:rsidRDefault="00942B2B" w:rsidP="0087781A">
            <w:pPr>
              <w:pStyle w:val="podnaslovpropisa"/>
            </w:pPr>
            <w:r w:rsidRPr="00796A06">
              <w:t>("Сл. гласник РС", бр. 24/2017)</w:t>
            </w:r>
          </w:p>
        </w:tc>
      </w:tr>
    </w:tbl>
    <w:p w:rsidR="00BE6C25" w:rsidRPr="00BE6C25" w:rsidRDefault="00BE6C25" w:rsidP="000A18A8">
      <w:pPr>
        <w:spacing w:before="0" w:line="240" w:lineRule="atLeast"/>
        <w:jc w:val="right"/>
        <w:rPr>
          <w:rFonts w:ascii="Arial" w:hAnsi="Arial" w:cs="Arial"/>
          <w:sz w:val="10"/>
          <w:szCs w:val="10"/>
        </w:rPr>
      </w:pPr>
      <w:bookmarkStart w:id="1" w:name="_GoBack"/>
      <w:bookmarkEnd w:id="0"/>
      <w:bookmarkEnd w:id="1"/>
    </w:p>
    <w:p w:rsidR="00BE6C25" w:rsidRPr="00CA1F4D" w:rsidRDefault="00944BE3" w:rsidP="00BE6C25">
      <w:pPr>
        <w:spacing w:before="0" w:line="240" w:lineRule="atLeast"/>
        <w:jc w:val="right"/>
        <w:rPr>
          <w:rFonts w:ascii="Arial" w:hAnsi="Arial" w:cs="Arial"/>
          <w:sz w:val="20"/>
          <w:szCs w:val="20"/>
        </w:rPr>
      </w:pPr>
      <w:r w:rsidRPr="00CA1F4D">
        <w:rPr>
          <w:rFonts w:ascii="Arial" w:hAnsi="Arial" w:cs="Arial"/>
          <w:sz w:val="20"/>
          <w:szCs w:val="20"/>
        </w:rPr>
        <w:t>Прилог 1</w:t>
      </w:r>
    </w:p>
    <w:p w:rsidR="00AC0B2B" w:rsidRPr="00CA1F4D" w:rsidRDefault="002F066B" w:rsidP="00BE6C25">
      <w:pPr>
        <w:spacing w:before="0" w:line="240" w:lineRule="atLeast"/>
        <w:jc w:val="center"/>
        <w:rPr>
          <w:rFonts w:ascii="Arial" w:hAnsi="Arial" w:cs="Arial"/>
          <w:sz w:val="20"/>
          <w:szCs w:val="20"/>
        </w:rPr>
      </w:pPr>
      <w:bookmarkStart w:id="2" w:name="anchor-4-anchor"/>
      <w:r w:rsidRPr="00CA1F4D">
        <w:rPr>
          <w:rFonts w:ascii="Arial" w:hAnsi="Arial" w:cs="Arial"/>
          <w:sz w:val="20"/>
          <w:szCs w:val="20"/>
        </w:rPr>
        <w:t>КЛАСЕ ЕНЕРГЕТСКЕ ЕФИКАСНОСТИ</w:t>
      </w:r>
      <w:r w:rsidRPr="00CA1F4D">
        <w:rPr>
          <w:rFonts w:ascii="Arial" w:hAnsi="Arial" w:cs="Arial"/>
          <w:sz w:val="20"/>
          <w:szCs w:val="20"/>
        </w:rPr>
        <w:br/>
        <w:t>И КЛАСЕ EФИКAСНOСTИ КOНДEНЗAЦИJE</w:t>
      </w:r>
    </w:p>
    <w:p w:rsidR="002F066B" w:rsidRPr="00CA1F4D" w:rsidRDefault="002F066B" w:rsidP="000D4E62">
      <w:pPr>
        <w:spacing w:before="0" w:line="240" w:lineRule="atLeast"/>
        <w:ind w:firstLine="720"/>
        <w:rPr>
          <w:rFonts w:ascii="Arial" w:hAnsi="Arial" w:cs="Arial"/>
          <w:sz w:val="20"/>
          <w:szCs w:val="20"/>
        </w:rPr>
      </w:pPr>
      <w:r w:rsidRPr="00CA1F4D">
        <w:rPr>
          <w:rFonts w:ascii="Arial" w:hAnsi="Arial" w:cs="Arial"/>
          <w:sz w:val="20"/>
          <w:szCs w:val="20"/>
        </w:rPr>
        <w:t>1. КЛАСЕ ЕНЕРГЕТСКЕ ЕФИКАСНОСТИ</w:t>
      </w:r>
    </w:p>
    <w:p w:rsidR="002F066B" w:rsidRPr="00CA1F4D" w:rsidRDefault="002F066B" w:rsidP="007F6EDD">
      <w:pPr>
        <w:spacing w:before="0"/>
        <w:ind w:firstLine="720"/>
        <w:rPr>
          <w:rFonts w:ascii="Arial" w:hAnsi="Arial" w:cs="Arial"/>
          <w:sz w:val="20"/>
          <w:szCs w:val="20"/>
        </w:rPr>
      </w:pPr>
      <w:proofErr w:type="gramStart"/>
      <w:r w:rsidRPr="00CA1F4D">
        <w:rPr>
          <w:rFonts w:ascii="Arial" w:hAnsi="Arial" w:cs="Arial"/>
          <w:sz w:val="20"/>
          <w:szCs w:val="20"/>
        </w:rPr>
        <w:t>Класа енергетске ефикасности машине за сушење веша са бубњем одређује се на основу индекса енергетске ефикасности (EEI) како је прописано у табели 1.</w:t>
      </w:r>
      <w:proofErr w:type="gramEnd"/>
    </w:p>
    <w:p w:rsidR="00BE6C25" w:rsidRPr="00CA1F4D" w:rsidRDefault="002F066B" w:rsidP="007F6EDD">
      <w:pPr>
        <w:spacing w:before="0"/>
        <w:ind w:firstLine="720"/>
        <w:rPr>
          <w:rFonts w:ascii="Arial" w:hAnsi="Arial" w:cs="Arial"/>
          <w:sz w:val="20"/>
          <w:szCs w:val="20"/>
        </w:rPr>
      </w:pPr>
      <w:proofErr w:type="gramStart"/>
      <w:r w:rsidRPr="00CA1F4D">
        <w:rPr>
          <w:rFonts w:ascii="Arial" w:hAnsi="Arial" w:cs="Arial"/>
          <w:sz w:val="20"/>
          <w:szCs w:val="20"/>
        </w:rPr>
        <w:t>Индекс енергетске ефикасности (EEI) машине за сушење веша са бубњем израчунава се у складу са тачком 1.</w:t>
      </w:r>
      <w:proofErr w:type="gramEnd"/>
      <w:r w:rsidRPr="00CA1F4D">
        <w:rPr>
          <w:rFonts w:ascii="Arial" w:hAnsi="Arial" w:cs="Arial"/>
          <w:sz w:val="20"/>
          <w:szCs w:val="20"/>
        </w:rPr>
        <w:t xml:space="preserve"> </w:t>
      </w:r>
      <w:proofErr w:type="gramStart"/>
      <w:r w:rsidRPr="00CA1F4D">
        <w:rPr>
          <w:rFonts w:ascii="Arial" w:hAnsi="Arial" w:cs="Arial"/>
          <w:sz w:val="20"/>
          <w:szCs w:val="20"/>
        </w:rPr>
        <w:t>Прилога 2.</w:t>
      </w:r>
      <w:proofErr w:type="gramEnd"/>
    </w:p>
    <w:p w:rsidR="002F066B" w:rsidRPr="00CA1F4D" w:rsidRDefault="002F066B" w:rsidP="000A18A8">
      <w:pPr>
        <w:spacing w:before="0" w:line="240" w:lineRule="atLeast"/>
        <w:jc w:val="center"/>
        <w:rPr>
          <w:rFonts w:ascii="Arial" w:hAnsi="Arial" w:cs="Arial"/>
          <w:sz w:val="20"/>
          <w:szCs w:val="20"/>
        </w:rPr>
      </w:pPr>
      <w:proofErr w:type="gramStart"/>
      <w:r w:rsidRPr="00CA1F4D">
        <w:rPr>
          <w:rFonts w:ascii="Arial" w:hAnsi="Arial" w:cs="Arial"/>
          <w:sz w:val="20"/>
          <w:szCs w:val="20"/>
        </w:rPr>
        <w:t>Табела 1.</w:t>
      </w:r>
      <w:proofErr w:type="gramEnd"/>
      <w:r w:rsidR="007F6EDD" w:rsidRPr="00CA1F4D">
        <w:rPr>
          <w:rFonts w:ascii="Arial" w:hAnsi="Arial" w:cs="Arial"/>
          <w:sz w:val="20"/>
          <w:szCs w:val="20"/>
        </w:rPr>
        <w:br/>
      </w:r>
      <w:r w:rsidRPr="00CA1F4D">
        <w:rPr>
          <w:rFonts w:ascii="Arial" w:hAnsi="Arial" w:cs="Arial"/>
          <w:sz w:val="20"/>
          <w:szCs w:val="20"/>
        </w:rPr>
        <w:t>Класе енергетске ефикасности машине за сушење веша са бубњем</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57"/>
        <w:gridCol w:w="5459"/>
      </w:tblGrid>
      <w:tr w:rsidR="002F066B" w:rsidRPr="00E35D30" w:rsidTr="00E7636D">
        <w:trPr>
          <w:trHeight w:val="390"/>
        </w:trPr>
        <w:tc>
          <w:tcPr>
            <w:tcW w:w="52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Класа енергетске ефикасности</w:t>
            </w:r>
          </w:p>
        </w:tc>
        <w:tc>
          <w:tcPr>
            <w:tcW w:w="54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Индекс енергетске ефикасности</w:t>
            </w:r>
          </w:p>
        </w:tc>
      </w:tr>
      <w:tr w:rsidR="002F066B" w:rsidRPr="00E35D30" w:rsidTr="00E7636D">
        <w:trPr>
          <w:trHeight w:val="390"/>
        </w:trPr>
        <w:tc>
          <w:tcPr>
            <w:tcW w:w="52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A+++ (највећа ефикасност)</w:t>
            </w:r>
          </w:p>
        </w:tc>
        <w:tc>
          <w:tcPr>
            <w:tcW w:w="54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EEI &lt; 24</w:t>
            </w:r>
          </w:p>
        </w:tc>
      </w:tr>
      <w:tr w:rsidR="002F066B" w:rsidRPr="00E35D30" w:rsidTr="00E7636D">
        <w:trPr>
          <w:trHeight w:val="390"/>
        </w:trPr>
        <w:tc>
          <w:tcPr>
            <w:tcW w:w="52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A++</w:t>
            </w:r>
          </w:p>
        </w:tc>
        <w:tc>
          <w:tcPr>
            <w:tcW w:w="54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24 ≤ EEI &lt; 32</w:t>
            </w:r>
          </w:p>
        </w:tc>
      </w:tr>
      <w:tr w:rsidR="002F066B" w:rsidRPr="00E35D30" w:rsidTr="00E7636D">
        <w:trPr>
          <w:trHeight w:val="390"/>
        </w:trPr>
        <w:tc>
          <w:tcPr>
            <w:tcW w:w="52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A+</w:t>
            </w:r>
          </w:p>
        </w:tc>
        <w:tc>
          <w:tcPr>
            <w:tcW w:w="54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32 ≤ EEI &lt; 42</w:t>
            </w:r>
          </w:p>
        </w:tc>
      </w:tr>
      <w:tr w:rsidR="002F066B" w:rsidRPr="00E35D30" w:rsidTr="00E7636D">
        <w:trPr>
          <w:trHeight w:val="390"/>
        </w:trPr>
        <w:tc>
          <w:tcPr>
            <w:tcW w:w="52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A</w:t>
            </w:r>
          </w:p>
        </w:tc>
        <w:tc>
          <w:tcPr>
            <w:tcW w:w="54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42 ≤ EEI &lt; 65</w:t>
            </w:r>
          </w:p>
        </w:tc>
      </w:tr>
      <w:tr w:rsidR="002F066B" w:rsidRPr="00E35D30" w:rsidTr="00E7636D">
        <w:trPr>
          <w:trHeight w:val="390"/>
        </w:trPr>
        <w:tc>
          <w:tcPr>
            <w:tcW w:w="52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B</w:t>
            </w:r>
          </w:p>
        </w:tc>
        <w:tc>
          <w:tcPr>
            <w:tcW w:w="54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65 ≤ EEI &lt; 76</w:t>
            </w:r>
          </w:p>
        </w:tc>
      </w:tr>
      <w:tr w:rsidR="002F066B" w:rsidRPr="00E35D30" w:rsidTr="00E7636D">
        <w:trPr>
          <w:trHeight w:val="390"/>
        </w:trPr>
        <w:tc>
          <w:tcPr>
            <w:tcW w:w="52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C</w:t>
            </w:r>
          </w:p>
        </w:tc>
        <w:tc>
          <w:tcPr>
            <w:tcW w:w="54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76 ≤ EEI &lt; 85</w:t>
            </w:r>
          </w:p>
        </w:tc>
      </w:tr>
      <w:tr w:rsidR="002F066B" w:rsidRPr="00E35D30" w:rsidTr="00E7636D">
        <w:trPr>
          <w:trHeight w:val="390"/>
        </w:trPr>
        <w:tc>
          <w:tcPr>
            <w:tcW w:w="52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D (најмања ефикасност)</w:t>
            </w:r>
          </w:p>
        </w:tc>
        <w:tc>
          <w:tcPr>
            <w:tcW w:w="54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85 ≤ EEI</w:t>
            </w:r>
          </w:p>
        </w:tc>
      </w:tr>
    </w:tbl>
    <w:p w:rsidR="00BE6C25" w:rsidRPr="00CA1F4D" w:rsidRDefault="00BE6C25" w:rsidP="007F6EDD">
      <w:pPr>
        <w:spacing w:before="0" w:line="240" w:lineRule="atLeast"/>
        <w:rPr>
          <w:rFonts w:ascii="Arial" w:hAnsi="Arial" w:cs="Arial"/>
          <w:sz w:val="20"/>
          <w:szCs w:val="20"/>
        </w:rPr>
      </w:pPr>
    </w:p>
    <w:p w:rsidR="002F066B" w:rsidRPr="00CA1F4D" w:rsidRDefault="002F066B" w:rsidP="000D4E62">
      <w:pPr>
        <w:spacing w:before="0" w:line="240" w:lineRule="atLeast"/>
        <w:ind w:firstLine="720"/>
        <w:rPr>
          <w:rFonts w:ascii="Arial" w:hAnsi="Arial" w:cs="Arial"/>
          <w:sz w:val="20"/>
          <w:szCs w:val="20"/>
        </w:rPr>
      </w:pPr>
      <w:r w:rsidRPr="00CA1F4D">
        <w:rPr>
          <w:rFonts w:ascii="Arial" w:hAnsi="Arial" w:cs="Arial"/>
          <w:sz w:val="20"/>
          <w:szCs w:val="20"/>
        </w:rPr>
        <w:t>2. КЛАСЕ EФИКAСНOСTИ КOНДEНЗAЦИJE</w:t>
      </w:r>
    </w:p>
    <w:p w:rsidR="002F066B" w:rsidRPr="00CA1F4D" w:rsidRDefault="002F066B" w:rsidP="000D4E62">
      <w:pPr>
        <w:spacing w:before="0" w:line="240" w:lineRule="atLeast"/>
        <w:ind w:firstLine="720"/>
        <w:rPr>
          <w:rFonts w:ascii="Arial" w:hAnsi="Arial" w:cs="Arial"/>
          <w:sz w:val="20"/>
          <w:szCs w:val="20"/>
        </w:rPr>
      </w:pPr>
      <w:proofErr w:type="gramStart"/>
      <w:r w:rsidRPr="00CA1F4D">
        <w:rPr>
          <w:rFonts w:ascii="Arial" w:hAnsi="Arial" w:cs="Arial"/>
          <w:sz w:val="20"/>
          <w:szCs w:val="20"/>
        </w:rPr>
        <w:t>Класа ефикасности кондензације машине за сушење веша са бубњем за домаћинство одређује се на основу пондерисане ефикасности кондензације (C</w:t>
      </w:r>
      <w:r w:rsidRPr="00CA1F4D">
        <w:rPr>
          <w:rFonts w:ascii="Arial" w:hAnsi="Arial" w:cs="Arial"/>
          <w:sz w:val="20"/>
          <w:szCs w:val="20"/>
          <w:vertAlign w:val="subscript"/>
        </w:rPr>
        <w:t>t</w:t>
      </w:r>
      <w:r w:rsidRPr="00CA1F4D">
        <w:rPr>
          <w:rFonts w:ascii="Arial" w:hAnsi="Arial" w:cs="Arial"/>
          <w:sz w:val="20"/>
          <w:szCs w:val="20"/>
        </w:rPr>
        <w:t>) из Табеле 2.</w:t>
      </w:r>
      <w:proofErr w:type="gramEnd"/>
    </w:p>
    <w:p w:rsidR="000D4E62" w:rsidRPr="00CA1F4D" w:rsidRDefault="002F066B" w:rsidP="00BE6C25">
      <w:pPr>
        <w:spacing w:before="0" w:line="240" w:lineRule="atLeast"/>
        <w:ind w:firstLine="720"/>
        <w:rPr>
          <w:rFonts w:ascii="Arial" w:hAnsi="Arial" w:cs="Arial"/>
          <w:sz w:val="20"/>
          <w:szCs w:val="20"/>
          <w:lang w:val="sr-Latn-RS"/>
        </w:rPr>
      </w:pPr>
      <w:proofErr w:type="gramStart"/>
      <w:r w:rsidRPr="00CA1F4D">
        <w:rPr>
          <w:rFonts w:ascii="Arial" w:hAnsi="Arial" w:cs="Arial"/>
          <w:sz w:val="20"/>
          <w:szCs w:val="20"/>
        </w:rPr>
        <w:t>Пондерисана ефикасности кондензације (C</w:t>
      </w:r>
      <w:r w:rsidRPr="00CA1F4D">
        <w:rPr>
          <w:rFonts w:ascii="Arial" w:hAnsi="Arial" w:cs="Arial"/>
          <w:sz w:val="20"/>
          <w:szCs w:val="20"/>
          <w:vertAlign w:val="subscript"/>
        </w:rPr>
        <w:t>t</w:t>
      </w:r>
      <w:r w:rsidRPr="00CA1F4D">
        <w:rPr>
          <w:rFonts w:ascii="Arial" w:hAnsi="Arial" w:cs="Arial"/>
          <w:sz w:val="20"/>
          <w:szCs w:val="20"/>
        </w:rPr>
        <w:t>) кондензационе машине за сушење веша са бубњем израчунава се у складу са тачком 3.</w:t>
      </w:r>
      <w:proofErr w:type="gramEnd"/>
      <w:r w:rsidRPr="00CA1F4D">
        <w:rPr>
          <w:rFonts w:ascii="Arial" w:hAnsi="Arial" w:cs="Arial"/>
          <w:sz w:val="20"/>
          <w:szCs w:val="20"/>
        </w:rPr>
        <w:t xml:space="preserve"> </w:t>
      </w:r>
      <w:proofErr w:type="gramStart"/>
      <w:r w:rsidRPr="00CA1F4D">
        <w:rPr>
          <w:rFonts w:ascii="Arial" w:hAnsi="Arial" w:cs="Arial"/>
          <w:sz w:val="20"/>
          <w:szCs w:val="20"/>
        </w:rPr>
        <w:t>Прилога 2.</w:t>
      </w:r>
      <w:proofErr w:type="gramEnd"/>
    </w:p>
    <w:p w:rsidR="002F066B" w:rsidRPr="00CA1F4D" w:rsidRDefault="002F066B" w:rsidP="000A18A8">
      <w:pPr>
        <w:spacing w:before="0" w:line="240" w:lineRule="atLeast"/>
        <w:jc w:val="center"/>
        <w:rPr>
          <w:sz w:val="20"/>
          <w:szCs w:val="20"/>
          <w:shd w:val="clear" w:color="auto" w:fill="FFFFFF"/>
        </w:rPr>
      </w:pPr>
      <w:proofErr w:type="gramStart"/>
      <w:r w:rsidRPr="00CA1F4D">
        <w:rPr>
          <w:rFonts w:ascii="Arial" w:hAnsi="Arial" w:cs="Arial"/>
          <w:sz w:val="20"/>
          <w:szCs w:val="20"/>
        </w:rPr>
        <w:t>Табела 2.</w:t>
      </w:r>
      <w:proofErr w:type="gramEnd"/>
      <w:r w:rsidR="00BE6C25" w:rsidRPr="00CA1F4D">
        <w:rPr>
          <w:rFonts w:ascii="Arial" w:hAnsi="Arial" w:cs="Arial"/>
          <w:sz w:val="20"/>
          <w:szCs w:val="20"/>
        </w:rPr>
        <w:br/>
      </w:r>
      <w:r w:rsidRPr="00CA1F4D">
        <w:rPr>
          <w:rFonts w:ascii="Arial" w:hAnsi="Arial" w:cs="Arial"/>
          <w:sz w:val="20"/>
          <w:szCs w:val="20"/>
        </w:rPr>
        <w:t>Класе ефикасности кондензације машине за сушење веша</w:t>
      </w:r>
      <w:r w:rsidR="00E7636D" w:rsidRPr="00CA1F4D">
        <w:rPr>
          <w:rFonts w:ascii="Arial" w:hAnsi="Arial" w:cs="Arial"/>
          <w:sz w:val="20"/>
          <w:szCs w:val="20"/>
        </w:rPr>
        <w:t xml:space="preserve"> </w:t>
      </w:r>
      <w:r w:rsidRPr="00CA1F4D">
        <w:rPr>
          <w:rFonts w:ascii="Arial" w:hAnsi="Arial" w:cs="Arial"/>
          <w:sz w:val="20"/>
          <w:szCs w:val="20"/>
        </w:rPr>
        <w:t>са бубњем за домаћинство</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08"/>
        <w:gridCol w:w="5808"/>
      </w:tblGrid>
      <w:tr w:rsidR="002F066B" w:rsidRPr="00E35D30" w:rsidTr="00E7636D">
        <w:trPr>
          <w:trHeight w:val="390"/>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Класа ефикасности кондензације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Пондерисана ефикасност кондензације</w:t>
            </w:r>
          </w:p>
        </w:tc>
      </w:tr>
      <w:tr w:rsidR="002F066B" w:rsidRPr="00E35D30" w:rsidTr="00E7636D">
        <w:trPr>
          <w:trHeight w:val="390"/>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A (највећа ефикасност)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0" w:line="240" w:lineRule="atLeast"/>
              <w:rPr>
                <w:rFonts w:ascii="Arial" w:hAnsi="Arial" w:cs="Arial"/>
                <w:sz w:val="20"/>
                <w:szCs w:val="20"/>
              </w:rPr>
            </w:pPr>
            <w:r w:rsidRPr="00E35D30">
              <w:rPr>
                <w:rFonts w:ascii="Arial" w:hAnsi="Arial" w:cs="Arial"/>
                <w:sz w:val="20"/>
                <w:szCs w:val="20"/>
              </w:rPr>
              <w:t>C</w:t>
            </w:r>
            <w:r w:rsidRPr="00CA1F4D">
              <w:rPr>
                <w:rFonts w:ascii="Arial" w:hAnsi="Arial" w:cs="Arial"/>
                <w:sz w:val="20"/>
                <w:szCs w:val="20"/>
                <w:vertAlign w:val="subscript"/>
              </w:rPr>
              <w:t>t</w:t>
            </w:r>
            <w:r w:rsidRPr="00E35D30">
              <w:rPr>
                <w:rFonts w:ascii="Arial" w:hAnsi="Arial" w:cs="Arial"/>
                <w:sz w:val="20"/>
                <w:szCs w:val="20"/>
              </w:rPr>
              <w:t> &gt; 90</w:t>
            </w:r>
          </w:p>
        </w:tc>
      </w:tr>
      <w:tr w:rsidR="002F066B" w:rsidRPr="00E35D30" w:rsidTr="00E7636D">
        <w:trPr>
          <w:trHeight w:val="390"/>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0" w:line="240" w:lineRule="atLeast"/>
              <w:rPr>
                <w:rFonts w:ascii="Arial" w:hAnsi="Arial" w:cs="Arial"/>
                <w:sz w:val="20"/>
                <w:szCs w:val="20"/>
              </w:rPr>
            </w:pPr>
            <w:r w:rsidRPr="00E35D30">
              <w:rPr>
                <w:rFonts w:ascii="Arial" w:hAnsi="Arial" w:cs="Arial"/>
                <w:sz w:val="20"/>
                <w:szCs w:val="20"/>
              </w:rPr>
              <w:t>80 &lt; C</w:t>
            </w:r>
            <w:r w:rsidRPr="00CA1F4D">
              <w:rPr>
                <w:rFonts w:ascii="Arial" w:hAnsi="Arial" w:cs="Arial"/>
                <w:sz w:val="20"/>
                <w:szCs w:val="20"/>
                <w:vertAlign w:val="subscript"/>
              </w:rPr>
              <w:t>t</w:t>
            </w:r>
            <w:r w:rsidRPr="00E35D30">
              <w:rPr>
                <w:rFonts w:ascii="Arial" w:hAnsi="Arial" w:cs="Arial"/>
                <w:sz w:val="20"/>
                <w:szCs w:val="20"/>
              </w:rPr>
              <w:t> ≤ 90</w:t>
            </w:r>
          </w:p>
        </w:tc>
      </w:tr>
      <w:tr w:rsidR="002F066B" w:rsidRPr="00E35D30" w:rsidTr="00E7636D">
        <w:trPr>
          <w:trHeight w:val="390"/>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0" w:line="240" w:lineRule="atLeast"/>
              <w:rPr>
                <w:rFonts w:ascii="Arial" w:hAnsi="Arial" w:cs="Arial"/>
                <w:sz w:val="20"/>
                <w:szCs w:val="20"/>
              </w:rPr>
            </w:pPr>
            <w:r w:rsidRPr="00E35D30">
              <w:rPr>
                <w:rFonts w:ascii="Arial" w:hAnsi="Arial" w:cs="Arial"/>
                <w:sz w:val="20"/>
                <w:szCs w:val="20"/>
              </w:rPr>
              <w:t>70 &lt; C</w:t>
            </w:r>
            <w:r w:rsidRPr="00CA1F4D">
              <w:rPr>
                <w:rFonts w:ascii="Arial" w:hAnsi="Arial" w:cs="Arial"/>
                <w:sz w:val="20"/>
                <w:szCs w:val="20"/>
                <w:vertAlign w:val="subscript"/>
              </w:rPr>
              <w:t>t</w:t>
            </w:r>
            <w:r w:rsidRPr="00E35D30">
              <w:rPr>
                <w:rFonts w:ascii="Arial" w:hAnsi="Arial" w:cs="Arial"/>
                <w:sz w:val="20"/>
                <w:szCs w:val="20"/>
              </w:rPr>
              <w:t> ≤ 80</w:t>
            </w:r>
          </w:p>
        </w:tc>
      </w:tr>
      <w:tr w:rsidR="002F066B" w:rsidRPr="00E35D30" w:rsidTr="00E7636D">
        <w:trPr>
          <w:trHeight w:val="390"/>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0" w:line="240" w:lineRule="atLeast"/>
              <w:rPr>
                <w:rFonts w:ascii="Arial" w:hAnsi="Arial" w:cs="Arial"/>
                <w:sz w:val="20"/>
                <w:szCs w:val="20"/>
              </w:rPr>
            </w:pPr>
            <w:r w:rsidRPr="00E35D30">
              <w:rPr>
                <w:rFonts w:ascii="Arial" w:hAnsi="Arial" w:cs="Arial"/>
                <w:sz w:val="20"/>
                <w:szCs w:val="20"/>
              </w:rPr>
              <w:t>60 &lt; C</w:t>
            </w:r>
            <w:r w:rsidRPr="00CA1F4D">
              <w:rPr>
                <w:rFonts w:ascii="Arial" w:hAnsi="Arial" w:cs="Arial"/>
                <w:sz w:val="20"/>
                <w:szCs w:val="20"/>
                <w:vertAlign w:val="subscript"/>
              </w:rPr>
              <w:t>t</w:t>
            </w:r>
            <w:r w:rsidRPr="00E35D30">
              <w:rPr>
                <w:rFonts w:ascii="Arial" w:hAnsi="Arial" w:cs="Arial"/>
                <w:sz w:val="20"/>
                <w:szCs w:val="20"/>
              </w:rPr>
              <w:t> ≤ 70</w:t>
            </w:r>
          </w:p>
        </w:tc>
      </w:tr>
      <w:tr w:rsidR="002F066B" w:rsidRPr="00E35D30" w:rsidTr="00E7636D">
        <w:trPr>
          <w:trHeight w:val="390"/>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0" w:line="240" w:lineRule="atLeast"/>
              <w:rPr>
                <w:rFonts w:ascii="Arial" w:hAnsi="Arial" w:cs="Arial"/>
                <w:sz w:val="20"/>
                <w:szCs w:val="20"/>
              </w:rPr>
            </w:pPr>
            <w:r w:rsidRPr="00E35D30">
              <w:rPr>
                <w:rFonts w:ascii="Arial" w:hAnsi="Arial" w:cs="Arial"/>
                <w:sz w:val="20"/>
                <w:szCs w:val="20"/>
              </w:rPr>
              <w:t>50 &lt; C</w:t>
            </w:r>
            <w:r w:rsidRPr="00CA1F4D">
              <w:rPr>
                <w:rFonts w:ascii="Arial" w:hAnsi="Arial" w:cs="Arial"/>
                <w:sz w:val="20"/>
                <w:szCs w:val="20"/>
                <w:vertAlign w:val="subscript"/>
              </w:rPr>
              <w:t>t</w:t>
            </w:r>
            <w:r w:rsidRPr="00E35D30">
              <w:rPr>
                <w:rFonts w:ascii="Arial" w:hAnsi="Arial" w:cs="Arial"/>
                <w:sz w:val="20"/>
                <w:szCs w:val="20"/>
              </w:rPr>
              <w:t> ≤ 60</w:t>
            </w:r>
          </w:p>
        </w:tc>
      </w:tr>
      <w:tr w:rsidR="002F066B" w:rsidRPr="00E35D30" w:rsidTr="00E7636D">
        <w:trPr>
          <w:trHeight w:val="390"/>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0" w:line="240" w:lineRule="atLeast"/>
              <w:rPr>
                <w:rFonts w:ascii="Arial" w:hAnsi="Arial" w:cs="Arial"/>
                <w:sz w:val="20"/>
                <w:szCs w:val="20"/>
              </w:rPr>
            </w:pPr>
            <w:r w:rsidRPr="00E35D30">
              <w:rPr>
                <w:rFonts w:ascii="Arial" w:hAnsi="Arial" w:cs="Arial"/>
                <w:sz w:val="20"/>
                <w:szCs w:val="20"/>
              </w:rPr>
              <w:t>40 &lt; C</w:t>
            </w:r>
            <w:r w:rsidRPr="00CA1F4D">
              <w:rPr>
                <w:rFonts w:ascii="Arial" w:hAnsi="Arial" w:cs="Arial"/>
                <w:sz w:val="20"/>
                <w:szCs w:val="20"/>
                <w:vertAlign w:val="subscript"/>
              </w:rPr>
              <w:t>t</w:t>
            </w:r>
            <w:r w:rsidRPr="00E35D30">
              <w:rPr>
                <w:rFonts w:ascii="Arial" w:hAnsi="Arial" w:cs="Arial"/>
                <w:sz w:val="20"/>
                <w:szCs w:val="20"/>
              </w:rPr>
              <w:t> ≤ 50</w:t>
            </w:r>
          </w:p>
        </w:tc>
      </w:tr>
      <w:tr w:rsidR="002F066B" w:rsidRPr="00E35D30" w:rsidTr="00E7636D">
        <w:trPr>
          <w:trHeight w:val="390"/>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150" w:line="240" w:lineRule="atLeast"/>
              <w:rPr>
                <w:rFonts w:ascii="Arial" w:hAnsi="Arial" w:cs="Arial"/>
                <w:sz w:val="20"/>
                <w:szCs w:val="20"/>
              </w:rPr>
            </w:pPr>
            <w:r w:rsidRPr="00E35D30">
              <w:rPr>
                <w:rFonts w:ascii="Arial" w:hAnsi="Arial" w:cs="Arial"/>
                <w:sz w:val="20"/>
                <w:szCs w:val="20"/>
              </w:rPr>
              <w:lastRenderedPageBreak/>
              <w:t>G (најмања ефикасност)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35D30" w:rsidRPr="00E35D30" w:rsidRDefault="002F066B" w:rsidP="000A18A8">
            <w:pPr>
              <w:spacing w:before="0" w:after="0" w:line="240" w:lineRule="atLeast"/>
              <w:rPr>
                <w:rFonts w:ascii="Arial" w:hAnsi="Arial" w:cs="Arial"/>
                <w:sz w:val="20"/>
                <w:szCs w:val="20"/>
              </w:rPr>
            </w:pPr>
            <w:r w:rsidRPr="00E35D30">
              <w:rPr>
                <w:rFonts w:ascii="Arial" w:hAnsi="Arial" w:cs="Arial"/>
                <w:sz w:val="20"/>
                <w:szCs w:val="20"/>
              </w:rPr>
              <w:t>C</w:t>
            </w:r>
            <w:r w:rsidRPr="00CA1F4D">
              <w:rPr>
                <w:rFonts w:ascii="Arial" w:hAnsi="Arial" w:cs="Arial"/>
                <w:sz w:val="20"/>
                <w:szCs w:val="20"/>
                <w:vertAlign w:val="subscript"/>
              </w:rPr>
              <w:t>t</w:t>
            </w:r>
            <w:r w:rsidRPr="00E35D30">
              <w:rPr>
                <w:rFonts w:ascii="Arial" w:hAnsi="Arial" w:cs="Arial"/>
                <w:sz w:val="20"/>
                <w:szCs w:val="20"/>
              </w:rPr>
              <w:t> ≤ 40</w:t>
            </w:r>
          </w:p>
        </w:tc>
      </w:tr>
    </w:tbl>
    <w:p w:rsidR="00796A06" w:rsidRPr="00CA1F4D" w:rsidRDefault="00796A06" w:rsidP="000A18A8">
      <w:pPr>
        <w:spacing w:before="0" w:after="150" w:line="240" w:lineRule="atLeast"/>
        <w:ind w:firstLine="480"/>
        <w:rPr>
          <w:rFonts w:ascii="Arial" w:hAnsi="Arial" w:cs="Arial"/>
          <w:color w:val="000000"/>
          <w:sz w:val="20"/>
          <w:szCs w:val="20"/>
          <w:shd w:val="clear" w:color="auto" w:fill="FFFFFF"/>
        </w:rPr>
      </w:pPr>
    </w:p>
    <w:p w:rsidR="00796A06" w:rsidRPr="00CA1F4D" w:rsidRDefault="00796A06" w:rsidP="000D4E62">
      <w:pPr>
        <w:spacing w:before="0" w:line="240" w:lineRule="atLeast"/>
        <w:jc w:val="right"/>
        <w:rPr>
          <w:rFonts w:ascii="Arial" w:hAnsi="Arial" w:cs="Arial"/>
          <w:sz w:val="20"/>
          <w:szCs w:val="20"/>
          <w:lang w:val="sr-Cyrl-RS"/>
        </w:rPr>
      </w:pPr>
      <w:r w:rsidRPr="00CA1F4D">
        <w:rPr>
          <w:rFonts w:ascii="Arial" w:hAnsi="Arial" w:cs="Arial"/>
          <w:sz w:val="20"/>
          <w:szCs w:val="20"/>
        </w:rPr>
        <w:t>Прилог 2</w:t>
      </w:r>
    </w:p>
    <w:p w:rsidR="000D4E62" w:rsidRPr="00CA1F4D" w:rsidRDefault="000D4E62" w:rsidP="000D4E62">
      <w:pPr>
        <w:spacing w:before="0" w:line="240" w:lineRule="atLeast"/>
        <w:jc w:val="right"/>
        <w:rPr>
          <w:rFonts w:ascii="Arial" w:hAnsi="Arial" w:cs="Arial"/>
          <w:sz w:val="20"/>
          <w:szCs w:val="20"/>
          <w:lang w:val="sr-Cyrl-RS"/>
        </w:rPr>
      </w:pPr>
    </w:p>
    <w:p w:rsidR="00796A06" w:rsidRPr="00CA1F4D" w:rsidRDefault="00796A06" w:rsidP="000A18A8">
      <w:pPr>
        <w:spacing w:before="0" w:line="240" w:lineRule="atLeast"/>
        <w:jc w:val="center"/>
        <w:rPr>
          <w:rFonts w:ascii="Arial" w:hAnsi="Arial" w:cs="Arial"/>
          <w:sz w:val="20"/>
          <w:szCs w:val="20"/>
          <w:lang w:val="sr-Cyrl-RS"/>
        </w:rPr>
      </w:pPr>
      <w:r w:rsidRPr="00CA1F4D">
        <w:rPr>
          <w:rFonts w:ascii="Arial" w:hAnsi="Arial" w:cs="Arial"/>
          <w:sz w:val="20"/>
          <w:szCs w:val="20"/>
        </w:rPr>
        <w:t>ИЗРАЧУНАВАЊЕ ИНДЕКСА ЕНЕРГЕТСКЕ ЕФИКАСНОСТИ</w:t>
      </w:r>
      <w:proofErr w:type="gramStart"/>
      <w:r w:rsidRPr="00CA1F4D">
        <w:rPr>
          <w:rFonts w:ascii="Arial" w:hAnsi="Arial" w:cs="Arial"/>
          <w:sz w:val="20"/>
          <w:szCs w:val="20"/>
        </w:rPr>
        <w:t>,</w:t>
      </w:r>
      <w:proofErr w:type="gramEnd"/>
      <w:r w:rsidRPr="00CA1F4D">
        <w:rPr>
          <w:rFonts w:ascii="Arial" w:hAnsi="Arial" w:cs="Arial"/>
          <w:sz w:val="20"/>
          <w:szCs w:val="20"/>
        </w:rPr>
        <w:br/>
        <w:t>ПОТРОШЊЕ ЕНЕРГИЈЕ МАШИНА ЗА СУШЕЊЕ ВЕША СА БУБЊЕМ НА ГАС И ПОНДЕРИСАНЕ ЕФИКАСНОСТИ</w:t>
      </w:r>
      <w:r w:rsidRPr="00CA1F4D">
        <w:rPr>
          <w:rFonts w:ascii="Arial" w:hAnsi="Arial" w:cs="Arial"/>
          <w:sz w:val="20"/>
          <w:szCs w:val="20"/>
        </w:rPr>
        <w:br/>
        <w:t>КОНДЕНЗАЦИЈЕ</w:t>
      </w:r>
    </w:p>
    <w:p w:rsidR="000D4E62" w:rsidRPr="00CA1F4D" w:rsidRDefault="000D4E62" w:rsidP="000A18A8">
      <w:pPr>
        <w:spacing w:before="0" w:line="240" w:lineRule="atLeast"/>
        <w:jc w:val="center"/>
        <w:rPr>
          <w:rFonts w:ascii="Arial" w:hAnsi="Arial" w:cs="Arial"/>
          <w:sz w:val="20"/>
          <w:szCs w:val="20"/>
          <w:lang w:val="sr-Cyrl-RS"/>
        </w:rPr>
      </w:pPr>
    </w:p>
    <w:p w:rsidR="00796A06" w:rsidRPr="00CA1F4D" w:rsidRDefault="00796A06" w:rsidP="000D4E62">
      <w:pPr>
        <w:spacing w:before="0" w:line="240" w:lineRule="atLeast"/>
        <w:ind w:firstLine="720"/>
        <w:rPr>
          <w:rFonts w:ascii="Arial" w:hAnsi="Arial" w:cs="Arial"/>
          <w:sz w:val="20"/>
          <w:szCs w:val="20"/>
        </w:rPr>
      </w:pPr>
      <w:r w:rsidRPr="00CA1F4D">
        <w:rPr>
          <w:rFonts w:ascii="Arial" w:hAnsi="Arial" w:cs="Arial"/>
          <w:sz w:val="20"/>
          <w:szCs w:val="20"/>
        </w:rPr>
        <w:t>1. ИЗРАЧУНАВАЊЕ ИНДЕКСА ЕНЕРГЕТСКЕ ЕФИКАСНОСТИ</w:t>
      </w:r>
    </w:p>
    <w:p w:rsidR="00796A06" w:rsidRPr="00CA1F4D" w:rsidRDefault="00796A06" w:rsidP="000D4E62">
      <w:pPr>
        <w:spacing w:before="0" w:line="240" w:lineRule="atLeast"/>
        <w:ind w:firstLine="720"/>
        <w:rPr>
          <w:rFonts w:ascii="Arial" w:hAnsi="Arial" w:cs="Arial"/>
          <w:sz w:val="20"/>
          <w:szCs w:val="20"/>
        </w:rPr>
      </w:pPr>
      <w:proofErr w:type="gramStart"/>
      <w:r w:rsidRPr="00CA1F4D">
        <w:rPr>
          <w:rFonts w:ascii="Arial" w:hAnsi="Arial" w:cs="Arial"/>
          <w:sz w:val="20"/>
          <w:szCs w:val="20"/>
        </w:rPr>
        <w:t>За израчунавање индекса енергетске ефикасности (EEI) модела машине за сушење веша са бубњем, пондерисана годишња потрошња енергије машине за сушење веша са бубњем за стандардни програм сушења памука, при пуном и делимичном оптерећењу, се пореди са њеном стандардном годишњом потрошњом енергије.</w:t>
      </w:r>
      <w:proofErr w:type="gramEnd"/>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Индекс енергетске ефикасности (EEI) се израчунава и заокружује на прво децимално место, као:</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2C1C2DDE" wp14:editId="50187A7C">
            <wp:extent cx="843280" cy="332740"/>
            <wp:effectExtent l="0" t="0" r="0" b="0"/>
            <wp:docPr id="31" name="Picture 31" descr="vesmasine_Page_0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esmasine_Page_02.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332740"/>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где</w:t>
      </w:r>
      <w:proofErr w:type="gramEnd"/>
      <w:r w:rsidRPr="00CA1F4D">
        <w:rPr>
          <w:rFonts w:ascii="Arial" w:hAnsi="Arial" w:cs="Arial"/>
          <w:sz w:val="20"/>
          <w:szCs w:val="20"/>
        </w:rPr>
        <w:t xml:space="preserve"> је: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AE</w:t>
      </w:r>
      <w:r w:rsidRPr="00CA1F4D">
        <w:rPr>
          <w:rFonts w:ascii="Arial" w:hAnsi="Arial" w:cs="Arial"/>
          <w:sz w:val="20"/>
          <w:szCs w:val="20"/>
          <w:vertAlign w:val="subscript"/>
        </w:rPr>
        <w:t>C</w:t>
      </w:r>
      <w:r w:rsidRPr="00CA1F4D">
        <w:rPr>
          <w:rFonts w:ascii="Arial" w:hAnsi="Arial" w:cs="Arial"/>
          <w:sz w:val="20"/>
          <w:szCs w:val="20"/>
        </w:rPr>
        <w:t> – пондерисана годишња потрошња енергије машине за сушење веша са бубњем,</w:t>
      </w:r>
    </w:p>
    <w:p w:rsidR="00796A06" w:rsidRPr="00CA1F4D" w:rsidRDefault="00796A06" w:rsidP="000D4E62">
      <w:pPr>
        <w:spacing w:before="0" w:line="240" w:lineRule="atLeast"/>
        <w:ind w:firstLine="480"/>
        <w:rPr>
          <w:rFonts w:ascii="Arial" w:hAnsi="Arial" w:cs="Arial"/>
          <w:sz w:val="20"/>
          <w:szCs w:val="20"/>
          <w:lang w:val="sr-Cyrl-RS"/>
        </w:rPr>
      </w:pPr>
      <w:r w:rsidRPr="00CA1F4D">
        <w:rPr>
          <w:rFonts w:ascii="Arial" w:hAnsi="Arial" w:cs="Arial"/>
          <w:sz w:val="20"/>
          <w:szCs w:val="20"/>
        </w:rPr>
        <w:t>SAE</w:t>
      </w:r>
      <w:r w:rsidR="00A625EC" w:rsidRPr="00CA1F4D">
        <w:rPr>
          <w:rFonts w:ascii="Arial" w:hAnsi="Arial" w:cs="Arial"/>
          <w:sz w:val="20"/>
          <w:szCs w:val="20"/>
          <w:vertAlign w:val="subscript"/>
        </w:rPr>
        <w:t>C</w:t>
      </w:r>
      <w:r w:rsidRPr="00CA1F4D">
        <w:rPr>
          <w:rFonts w:ascii="Arial" w:hAnsi="Arial" w:cs="Arial"/>
          <w:sz w:val="20"/>
          <w:szCs w:val="20"/>
        </w:rPr>
        <w:t> – стандардна годишња потрошња енергије машине за сушење веша са бубњем,</w:t>
      </w:r>
    </w:p>
    <w:p w:rsidR="000D4E62" w:rsidRPr="00CA1F4D" w:rsidRDefault="000D4E62" w:rsidP="000D4E62">
      <w:pPr>
        <w:spacing w:before="0" w:line="240" w:lineRule="atLeast"/>
        <w:ind w:firstLine="480"/>
        <w:rPr>
          <w:rFonts w:ascii="Arial" w:hAnsi="Arial" w:cs="Arial"/>
          <w:sz w:val="20"/>
          <w:szCs w:val="20"/>
          <w:lang w:val="sr-Cyrl-RS"/>
        </w:rPr>
      </w:pP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при</w:t>
      </w:r>
      <w:proofErr w:type="gramEnd"/>
      <w:r w:rsidRPr="00CA1F4D">
        <w:rPr>
          <w:rFonts w:ascii="Arial" w:hAnsi="Arial" w:cs="Arial"/>
          <w:sz w:val="20"/>
          <w:szCs w:val="20"/>
        </w:rPr>
        <w:t xml:space="preserve"> чему се: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 </w:t>
      </w:r>
      <w:proofErr w:type="gramStart"/>
      <w:r w:rsidRPr="00CA1F4D">
        <w:rPr>
          <w:rFonts w:ascii="Arial" w:hAnsi="Arial" w:cs="Arial"/>
          <w:sz w:val="20"/>
          <w:szCs w:val="20"/>
        </w:rPr>
        <w:t>пондерисана</w:t>
      </w:r>
      <w:proofErr w:type="gramEnd"/>
      <w:r w:rsidRPr="00CA1F4D">
        <w:rPr>
          <w:rFonts w:ascii="Arial" w:hAnsi="Arial" w:cs="Arial"/>
          <w:sz w:val="20"/>
          <w:szCs w:val="20"/>
        </w:rPr>
        <w:t xml:space="preserve"> годишња потрошња енергије (AE</w:t>
      </w:r>
      <w:r w:rsidR="00A625EC" w:rsidRPr="00CA1F4D">
        <w:rPr>
          <w:rFonts w:ascii="Arial" w:hAnsi="Arial" w:cs="Arial"/>
          <w:sz w:val="20"/>
          <w:szCs w:val="20"/>
          <w:vertAlign w:val="subscript"/>
        </w:rPr>
        <w:t>C</w:t>
      </w:r>
      <w:r w:rsidRPr="00CA1F4D">
        <w:rPr>
          <w:rFonts w:ascii="Arial" w:hAnsi="Arial" w:cs="Arial"/>
          <w:sz w:val="20"/>
          <w:szCs w:val="20"/>
        </w:rPr>
        <w:t>) израчунава у kWh/а и заокружује на два децимална места, као</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561FC2E8" wp14:editId="1B8532A6">
            <wp:extent cx="3313430" cy="462915"/>
            <wp:effectExtent l="0" t="0" r="1270" b="0"/>
            <wp:docPr id="30" name="Picture 30" descr="vesmasine_Page_0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esmasine_Page_03.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3430" cy="462915"/>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где</w:t>
      </w:r>
      <w:proofErr w:type="gramEnd"/>
      <w:r w:rsidRPr="00CA1F4D">
        <w:rPr>
          <w:rFonts w:ascii="Arial" w:hAnsi="Arial" w:cs="Arial"/>
          <w:sz w:val="20"/>
          <w:szCs w:val="20"/>
        </w:rPr>
        <w:t xml:space="preserve"> је: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Е</w:t>
      </w:r>
      <w:r w:rsidRPr="00CA1F4D">
        <w:rPr>
          <w:rFonts w:ascii="Arial" w:hAnsi="Arial" w:cs="Arial"/>
          <w:sz w:val="20"/>
          <w:szCs w:val="20"/>
          <w:vertAlign w:val="subscript"/>
        </w:rPr>
        <w:t>t</w:t>
      </w:r>
      <w:r w:rsidRPr="00CA1F4D">
        <w:rPr>
          <w:rFonts w:ascii="Arial" w:hAnsi="Arial" w:cs="Arial"/>
          <w:sz w:val="20"/>
          <w:szCs w:val="20"/>
        </w:rPr>
        <w:t> – пондерисана потрошња енергије у kWh и заокружена на два децимална места,</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Р</w:t>
      </w:r>
      <w:r w:rsidRPr="00CA1F4D">
        <w:rPr>
          <w:rFonts w:ascii="Arial" w:hAnsi="Arial" w:cs="Arial"/>
          <w:sz w:val="20"/>
          <w:szCs w:val="20"/>
          <w:vertAlign w:val="subscript"/>
        </w:rPr>
        <w:t>0</w:t>
      </w:r>
      <w:r w:rsidRPr="00CA1F4D">
        <w:rPr>
          <w:rFonts w:ascii="Arial" w:hAnsi="Arial" w:cs="Arial"/>
          <w:sz w:val="20"/>
          <w:szCs w:val="20"/>
        </w:rPr>
        <w:t> – снага у „искљученом стању” за стандардни програм сушења памука при пуном оптерећењу, у W и заокружена на два децимална места,</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Р</w:t>
      </w:r>
      <w:r w:rsidRPr="00CA1F4D">
        <w:rPr>
          <w:rFonts w:ascii="Arial" w:hAnsi="Arial" w:cs="Arial"/>
          <w:sz w:val="20"/>
          <w:szCs w:val="20"/>
          <w:vertAlign w:val="subscript"/>
        </w:rPr>
        <w:t>l </w:t>
      </w:r>
      <w:r w:rsidRPr="00CA1F4D">
        <w:rPr>
          <w:rFonts w:ascii="Arial" w:hAnsi="Arial" w:cs="Arial"/>
          <w:sz w:val="20"/>
          <w:szCs w:val="20"/>
        </w:rPr>
        <w:t>– снага у „стању мировања” за стандардни програм сушења памука при пуном оптерећењу, у W и заокружена на два децимална места,</w:t>
      </w:r>
    </w:p>
    <w:p w:rsidR="00796A06" w:rsidRPr="00CA1F4D" w:rsidRDefault="00796A06" w:rsidP="000A18A8">
      <w:pPr>
        <w:spacing w:before="0" w:line="240" w:lineRule="atLeast"/>
        <w:rPr>
          <w:rFonts w:ascii="Arial" w:hAnsi="Arial" w:cs="Arial"/>
          <w:sz w:val="20"/>
          <w:szCs w:val="20"/>
        </w:rPr>
      </w:pPr>
      <w:r w:rsidRPr="00CA1F4D">
        <w:rPr>
          <w:rFonts w:ascii="Arial" w:hAnsi="Arial" w:cs="Arial"/>
          <w:sz w:val="20"/>
          <w:szCs w:val="20"/>
        </w:rPr>
        <w:t xml:space="preserve">160 – </w:t>
      </w:r>
      <w:proofErr w:type="gramStart"/>
      <w:r w:rsidRPr="00CA1F4D">
        <w:rPr>
          <w:rFonts w:ascii="Arial" w:hAnsi="Arial" w:cs="Arial"/>
          <w:sz w:val="20"/>
          <w:szCs w:val="20"/>
        </w:rPr>
        <w:t>укупан</w:t>
      </w:r>
      <w:proofErr w:type="gramEnd"/>
      <w:r w:rsidRPr="00CA1F4D">
        <w:rPr>
          <w:rFonts w:ascii="Arial" w:hAnsi="Arial" w:cs="Arial"/>
          <w:sz w:val="20"/>
          <w:szCs w:val="20"/>
        </w:rPr>
        <w:t xml:space="preserve"> број циклуса сушења по години,</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T</w:t>
      </w:r>
      <w:r w:rsidRPr="00CA1F4D">
        <w:rPr>
          <w:rFonts w:ascii="Arial" w:hAnsi="Arial" w:cs="Arial"/>
          <w:sz w:val="20"/>
          <w:szCs w:val="20"/>
          <w:vertAlign w:val="subscript"/>
        </w:rPr>
        <w:t>t</w:t>
      </w:r>
      <w:r w:rsidRPr="00CA1F4D">
        <w:rPr>
          <w:rFonts w:ascii="Arial" w:hAnsi="Arial" w:cs="Arial"/>
          <w:sz w:val="20"/>
          <w:szCs w:val="20"/>
        </w:rPr>
        <w:t> – пондерисано време трајања програма за стандардни програм сушења памука, изражено у минутима, које се израчунава и заокружује на најближи цео број, као:</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5FF4C127" wp14:editId="4BA2CD82">
            <wp:extent cx="1033145" cy="320675"/>
            <wp:effectExtent l="0" t="0" r="0" b="3175"/>
            <wp:docPr id="29" name="Picture 29" descr="vesmasine_Page_0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esmasine_Page_04.ti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145" cy="320675"/>
                    </a:xfrm>
                    <a:prstGeom prst="rect">
                      <a:avLst/>
                    </a:prstGeom>
                    <a:noFill/>
                    <a:ln>
                      <a:noFill/>
                    </a:ln>
                  </pic:spPr>
                </pic:pic>
              </a:graphicData>
            </a:graphic>
          </wp:inline>
        </w:drawing>
      </w:r>
    </w:p>
    <w:p w:rsidR="00796A06" w:rsidRPr="00CA1F4D" w:rsidRDefault="00796A06" w:rsidP="000A18A8">
      <w:pPr>
        <w:spacing w:before="0" w:line="240" w:lineRule="atLeast"/>
        <w:rPr>
          <w:rFonts w:ascii="Arial" w:hAnsi="Arial" w:cs="Arial"/>
          <w:sz w:val="20"/>
          <w:szCs w:val="20"/>
        </w:rPr>
      </w:pPr>
      <w:proofErr w:type="gramStart"/>
      <w:r w:rsidRPr="00CA1F4D">
        <w:rPr>
          <w:rFonts w:ascii="Arial" w:hAnsi="Arial" w:cs="Arial"/>
          <w:sz w:val="20"/>
          <w:szCs w:val="20"/>
        </w:rPr>
        <w:t>где</w:t>
      </w:r>
      <w:proofErr w:type="gramEnd"/>
      <w:r w:rsidRPr="00CA1F4D">
        <w:rPr>
          <w:rFonts w:ascii="Arial" w:hAnsi="Arial" w:cs="Arial"/>
          <w:sz w:val="20"/>
          <w:szCs w:val="20"/>
        </w:rPr>
        <w:t xml:space="preserve"> је:</w:t>
      </w:r>
    </w:p>
    <w:p w:rsidR="008A38DD" w:rsidRPr="00CA1F4D" w:rsidRDefault="00796A06" w:rsidP="000A18A8">
      <w:pPr>
        <w:spacing w:before="0" w:after="150" w:line="240" w:lineRule="atLeast"/>
        <w:ind w:firstLine="480"/>
        <w:rPr>
          <w:rFonts w:ascii="Arial" w:hAnsi="Arial" w:cs="Arial"/>
          <w:color w:val="333333"/>
          <w:sz w:val="20"/>
          <w:szCs w:val="20"/>
        </w:rPr>
      </w:pPr>
      <w:r w:rsidRPr="00CA1F4D">
        <w:rPr>
          <w:rFonts w:ascii="Arial" w:hAnsi="Arial" w:cs="Arial"/>
          <w:sz w:val="20"/>
          <w:szCs w:val="20"/>
        </w:rPr>
        <w:t>T</w:t>
      </w:r>
      <w:r w:rsidRPr="00CA1F4D">
        <w:rPr>
          <w:rFonts w:ascii="Arial" w:hAnsi="Arial" w:cs="Arial"/>
          <w:sz w:val="20"/>
          <w:szCs w:val="20"/>
          <w:vertAlign w:val="subscript"/>
        </w:rPr>
        <w:t>dry</w:t>
      </w:r>
      <w:r w:rsidRPr="00CA1F4D">
        <w:rPr>
          <w:rFonts w:ascii="Arial" w:hAnsi="Arial" w:cs="Arial"/>
          <w:sz w:val="20"/>
          <w:szCs w:val="20"/>
        </w:rPr>
        <w:t> – време трајања програма за стандардни програм сушења памука при пуном оптерећењу, изражено у минутима и заокружено на најближи цео број,</w:t>
      </w:r>
      <w:r w:rsidR="008A38DD" w:rsidRPr="00CA1F4D">
        <w:rPr>
          <w:rFonts w:ascii="Arial" w:hAnsi="Arial" w:cs="Arial"/>
          <w:color w:val="333333"/>
          <w:sz w:val="20"/>
          <w:szCs w:val="20"/>
        </w:rPr>
        <w:t xml:space="preserve"> </w:t>
      </w:r>
    </w:p>
    <w:p w:rsidR="008A38DD" w:rsidRPr="00CA1F4D" w:rsidRDefault="00796A06" w:rsidP="000A18A8">
      <w:pPr>
        <w:spacing w:before="0" w:after="150" w:line="240" w:lineRule="atLeast"/>
        <w:ind w:firstLine="480"/>
        <w:rPr>
          <w:rFonts w:ascii="Arial" w:hAnsi="Arial" w:cs="Arial"/>
          <w:color w:val="333333"/>
          <w:sz w:val="20"/>
          <w:szCs w:val="20"/>
        </w:rPr>
      </w:pPr>
      <w:r w:rsidRPr="00CA1F4D">
        <w:rPr>
          <w:rFonts w:ascii="Arial" w:hAnsi="Arial" w:cs="Arial"/>
          <w:sz w:val="20"/>
          <w:szCs w:val="20"/>
        </w:rPr>
        <w:t>T</w:t>
      </w:r>
      <w:r w:rsidRPr="00CA1F4D">
        <w:rPr>
          <w:rFonts w:ascii="Arial" w:hAnsi="Arial" w:cs="Arial"/>
          <w:sz w:val="20"/>
          <w:szCs w:val="20"/>
          <w:vertAlign w:val="subscript"/>
        </w:rPr>
        <w:t>dry1/2</w:t>
      </w:r>
      <w:r w:rsidRPr="00CA1F4D">
        <w:rPr>
          <w:rFonts w:ascii="Arial" w:hAnsi="Arial" w:cs="Arial"/>
          <w:sz w:val="20"/>
          <w:szCs w:val="20"/>
        </w:rPr>
        <w:t> – време трајања програма за стандардни програм сушења памука при делимичном оптерећењу, изражено у минутима и заокружено на најближи цео број,</w:t>
      </w:r>
      <w:r w:rsidR="008A38DD" w:rsidRPr="00CA1F4D">
        <w:rPr>
          <w:rFonts w:ascii="Arial" w:hAnsi="Arial" w:cs="Arial"/>
          <w:color w:val="333333"/>
          <w:sz w:val="20"/>
          <w:szCs w:val="20"/>
        </w:rPr>
        <w:t xml:space="preserve"> </w:t>
      </w:r>
    </w:p>
    <w:p w:rsidR="00796A06" w:rsidRPr="00CA1F4D" w:rsidRDefault="00796A06" w:rsidP="007F6EDD">
      <w:pPr>
        <w:spacing w:before="0" w:line="240" w:lineRule="atLeast"/>
        <w:ind w:firstLine="480"/>
        <w:rPr>
          <w:rFonts w:ascii="Arial" w:hAnsi="Arial" w:cs="Arial"/>
          <w:sz w:val="20"/>
          <w:szCs w:val="20"/>
        </w:rPr>
      </w:pPr>
      <w:r w:rsidRPr="00CA1F4D">
        <w:rPr>
          <w:rFonts w:ascii="Arial" w:hAnsi="Arial" w:cs="Arial"/>
          <w:sz w:val="20"/>
          <w:szCs w:val="20"/>
        </w:rPr>
        <w:lastRenderedPageBreak/>
        <w:t>б) Када је машина за сушење веша са бубњем опремљена системом за управљање снагом, тако да се машина аутоматски враћа у „искључено стање” након завршетка програма, пондерисана годишња потрошња енергије (AE</w:t>
      </w:r>
      <w:r w:rsidRPr="00CA1F4D">
        <w:rPr>
          <w:rFonts w:ascii="Arial" w:hAnsi="Arial" w:cs="Arial"/>
          <w:sz w:val="20"/>
          <w:szCs w:val="20"/>
          <w:vertAlign w:val="subscript"/>
        </w:rPr>
        <w:t>C</w:t>
      </w:r>
      <w:r w:rsidRPr="00CA1F4D">
        <w:rPr>
          <w:rFonts w:ascii="Arial" w:hAnsi="Arial" w:cs="Arial"/>
          <w:sz w:val="20"/>
          <w:szCs w:val="20"/>
        </w:rPr>
        <w:t>) израчунава се узимајући у обзир ефективно трајање „стања мировања”, као</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3FB2D3FC" wp14:editId="4A7B49A1">
            <wp:extent cx="3087370" cy="356235"/>
            <wp:effectExtent l="0" t="0" r="0" b="5715"/>
            <wp:docPr id="28" name="Picture 28" descr="vesmasine_Page_0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vesmasine_Page_05.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7370" cy="356235"/>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где</w:t>
      </w:r>
      <w:proofErr w:type="gramEnd"/>
      <w:r w:rsidRPr="00CA1F4D">
        <w:rPr>
          <w:rFonts w:ascii="Arial" w:hAnsi="Arial" w:cs="Arial"/>
          <w:sz w:val="20"/>
          <w:szCs w:val="20"/>
        </w:rPr>
        <w:t xml:space="preserve"> је: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T</w:t>
      </w:r>
      <w:r w:rsidRPr="00CA1F4D">
        <w:rPr>
          <w:rFonts w:ascii="Arial" w:hAnsi="Arial" w:cs="Arial"/>
          <w:sz w:val="20"/>
          <w:szCs w:val="20"/>
          <w:vertAlign w:val="subscript"/>
        </w:rPr>
        <w:t>l</w:t>
      </w:r>
      <w:r w:rsidRPr="00CA1F4D">
        <w:rPr>
          <w:rFonts w:ascii="Arial" w:hAnsi="Arial" w:cs="Arial"/>
          <w:sz w:val="20"/>
          <w:szCs w:val="20"/>
        </w:rPr>
        <w:t> трајање „стања мировања” за стандардни програм сушења памука при пуном оптерећењу, изражено у минутима и заокружено на најближи цео број,</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Е</w:t>
      </w:r>
      <w:r w:rsidRPr="00CA1F4D">
        <w:rPr>
          <w:rFonts w:ascii="Arial" w:hAnsi="Arial" w:cs="Arial"/>
          <w:sz w:val="20"/>
          <w:szCs w:val="20"/>
          <w:vertAlign w:val="subscript"/>
        </w:rPr>
        <w:t>t</w:t>
      </w:r>
      <w:r w:rsidRPr="00CA1F4D">
        <w:rPr>
          <w:rFonts w:ascii="Arial" w:hAnsi="Arial" w:cs="Arial"/>
          <w:sz w:val="20"/>
          <w:szCs w:val="20"/>
        </w:rPr>
        <w:t> пондерисанa потрошња енергије, у kWh, која се израчунава и заокружује на два децимална места, као:</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76C49295" wp14:editId="6E3849F3">
            <wp:extent cx="1080770" cy="320675"/>
            <wp:effectExtent l="0" t="0" r="5080" b="3175"/>
            <wp:docPr id="27" name="Picture 27" descr="vesmasine_Page_0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vesmasine_Page_06.ti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770" cy="320675"/>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где</w:t>
      </w:r>
      <w:proofErr w:type="gramEnd"/>
      <w:r w:rsidRPr="00CA1F4D">
        <w:rPr>
          <w:rFonts w:ascii="Arial" w:hAnsi="Arial" w:cs="Arial"/>
          <w:sz w:val="20"/>
          <w:szCs w:val="20"/>
        </w:rPr>
        <w:t xml:space="preserve"> је: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E</w:t>
      </w:r>
      <w:r w:rsidRPr="00CA1F4D">
        <w:rPr>
          <w:rFonts w:ascii="Arial" w:hAnsi="Arial" w:cs="Arial"/>
          <w:sz w:val="20"/>
          <w:szCs w:val="20"/>
          <w:vertAlign w:val="subscript"/>
        </w:rPr>
        <w:t>dry</w:t>
      </w:r>
      <w:r w:rsidRPr="00CA1F4D">
        <w:rPr>
          <w:rFonts w:ascii="Arial" w:hAnsi="Arial" w:cs="Arial"/>
          <w:sz w:val="20"/>
          <w:szCs w:val="20"/>
        </w:rPr>
        <w:t> потрошња енергије за стандардни програм сушења памука при пуном оптерећењу, у kWh и заокружена на два децимална места,</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E</w:t>
      </w:r>
      <w:r w:rsidRPr="00CA1F4D">
        <w:rPr>
          <w:rFonts w:ascii="Arial" w:hAnsi="Arial" w:cs="Arial"/>
          <w:sz w:val="20"/>
          <w:szCs w:val="20"/>
          <w:vertAlign w:val="subscript"/>
        </w:rPr>
        <w:t>dry1/2</w:t>
      </w:r>
      <w:r w:rsidRPr="00CA1F4D">
        <w:rPr>
          <w:rFonts w:ascii="Arial" w:hAnsi="Arial" w:cs="Arial"/>
          <w:sz w:val="20"/>
          <w:szCs w:val="20"/>
        </w:rPr>
        <w:t> потрошња енергије за стандардни програм сушења памука при делимичном оптерећењу, у kWh и заокружена на два децимална места,</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За машине за сушење веша са бубњем на гас, потрошња енергије за стандардни програм сушења памука при пуном и делимичном оптерећењу израчунава се у kWh и заокружује на два децимална места,</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0079D7CE" wp14:editId="5D58BC4C">
            <wp:extent cx="1128395" cy="688975"/>
            <wp:effectExtent l="0" t="0" r="0" b="0"/>
            <wp:docPr id="26" name="Picture 26" descr="vesmasine_Page_07.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vesmasine_Page_07.tif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8395" cy="688975"/>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где</w:t>
      </w:r>
      <w:proofErr w:type="gramEnd"/>
      <w:r w:rsidRPr="00CA1F4D">
        <w:rPr>
          <w:rFonts w:ascii="Arial" w:hAnsi="Arial" w:cs="Arial"/>
          <w:sz w:val="20"/>
          <w:szCs w:val="20"/>
        </w:rPr>
        <w:t xml:space="preserve"> је: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E</w:t>
      </w:r>
      <w:r w:rsidRPr="00CA1F4D">
        <w:rPr>
          <w:rFonts w:ascii="Arial" w:hAnsi="Arial" w:cs="Arial"/>
          <w:sz w:val="20"/>
          <w:szCs w:val="20"/>
          <w:vertAlign w:val="subscript"/>
        </w:rPr>
        <w:t>gdry</w:t>
      </w:r>
      <w:r w:rsidRPr="00CA1F4D">
        <w:rPr>
          <w:rFonts w:ascii="Arial" w:hAnsi="Arial" w:cs="Arial"/>
          <w:sz w:val="20"/>
          <w:szCs w:val="20"/>
        </w:rPr>
        <w:t> – потрошња енергије гаса за стандардни програм сушења памука при пуном оптерећењу, у kWh и заокружена на два децимална места,</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E</w:t>
      </w:r>
      <w:r w:rsidRPr="00CA1F4D">
        <w:rPr>
          <w:rFonts w:ascii="Arial" w:hAnsi="Arial" w:cs="Arial"/>
          <w:sz w:val="20"/>
          <w:szCs w:val="20"/>
          <w:vertAlign w:val="subscript"/>
        </w:rPr>
        <w:t>gdry1/2</w:t>
      </w:r>
      <w:r w:rsidRPr="00CA1F4D">
        <w:rPr>
          <w:rFonts w:ascii="Arial" w:hAnsi="Arial" w:cs="Arial"/>
          <w:sz w:val="20"/>
          <w:szCs w:val="20"/>
        </w:rPr>
        <w:t> – потрошња енергије гаса за стандардни програм сушења памука при делимичном оптерећењу, у kWh и заокружена на два децимална места,</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E</w:t>
      </w:r>
      <w:r w:rsidRPr="00CA1F4D">
        <w:rPr>
          <w:rFonts w:ascii="Arial" w:hAnsi="Arial" w:cs="Arial"/>
          <w:sz w:val="20"/>
          <w:szCs w:val="20"/>
          <w:vertAlign w:val="subscript"/>
        </w:rPr>
        <w:t>gdry</w:t>
      </w:r>
      <w:proofErr w:type="gramStart"/>
      <w:r w:rsidRPr="00CA1F4D">
        <w:rPr>
          <w:rFonts w:ascii="Arial" w:hAnsi="Arial" w:cs="Arial"/>
          <w:sz w:val="20"/>
          <w:szCs w:val="20"/>
          <w:vertAlign w:val="subscript"/>
        </w:rPr>
        <w:t>,a</w:t>
      </w:r>
      <w:proofErr w:type="gramEnd"/>
      <w:r w:rsidRPr="00CA1F4D">
        <w:rPr>
          <w:rFonts w:ascii="Arial" w:hAnsi="Arial" w:cs="Arial"/>
          <w:sz w:val="20"/>
          <w:szCs w:val="20"/>
        </w:rPr>
        <w:t> – додатна потрошња електричне енергије за стандардни програм сушења памука при пуном оптерећењу, у kWh и заокружена на два децимална места,</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vertAlign w:val="subscript"/>
        </w:rPr>
        <w:t>Egdry1/2</w:t>
      </w:r>
      <w:proofErr w:type="gramStart"/>
      <w:r w:rsidRPr="00CA1F4D">
        <w:rPr>
          <w:rFonts w:ascii="Arial" w:hAnsi="Arial" w:cs="Arial"/>
          <w:sz w:val="20"/>
          <w:szCs w:val="20"/>
          <w:vertAlign w:val="subscript"/>
        </w:rPr>
        <w:t>,a</w:t>
      </w:r>
      <w:proofErr w:type="gramEnd"/>
      <w:r w:rsidRPr="00CA1F4D">
        <w:rPr>
          <w:rFonts w:ascii="Arial" w:hAnsi="Arial" w:cs="Arial"/>
          <w:sz w:val="20"/>
          <w:szCs w:val="20"/>
        </w:rPr>
        <w:t> – додатна потрошња електричне енергије за стандардни програм сушења памука при делимичном оптерећењу, у kWh и заокружена на два децимална места</w:t>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f</w:t>
      </w:r>
      <w:r w:rsidRPr="00CA1F4D">
        <w:rPr>
          <w:rFonts w:ascii="Arial" w:hAnsi="Arial" w:cs="Arial"/>
          <w:sz w:val="20"/>
          <w:szCs w:val="20"/>
          <w:vertAlign w:val="subscript"/>
        </w:rPr>
        <w:t>g</w:t>
      </w:r>
      <w:proofErr w:type="gramEnd"/>
      <w:r w:rsidRPr="00CA1F4D">
        <w:rPr>
          <w:rFonts w:ascii="Arial" w:hAnsi="Arial" w:cs="Arial"/>
          <w:sz w:val="20"/>
          <w:szCs w:val="20"/>
        </w:rPr>
        <w:t> = 2,5.</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Стандардна годишња потрошња енергије (SAE</w:t>
      </w:r>
      <w:r w:rsidRPr="00CA1F4D">
        <w:rPr>
          <w:rFonts w:ascii="Arial" w:hAnsi="Arial" w:cs="Arial"/>
          <w:sz w:val="20"/>
          <w:szCs w:val="20"/>
          <w:vertAlign w:val="subscript"/>
        </w:rPr>
        <w:t>C</w:t>
      </w:r>
      <w:r w:rsidRPr="00CA1F4D">
        <w:rPr>
          <w:rFonts w:ascii="Arial" w:hAnsi="Arial" w:cs="Arial"/>
          <w:sz w:val="20"/>
          <w:szCs w:val="20"/>
        </w:rPr>
        <w:t>) се израчунава у kWh/a и заокружује на два децимална места:</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 </w:t>
      </w:r>
      <w:proofErr w:type="gramStart"/>
      <w:r w:rsidRPr="00CA1F4D">
        <w:rPr>
          <w:rFonts w:ascii="Arial" w:hAnsi="Arial" w:cs="Arial"/>
          <w:sz w:val="20"/>
          <w:szCs w:val="20"/>
        </w:rPr>
        <w:t>за</w:t>
      </w:r>
      <w:proofErr w:type="gramEnd"/>
      <w:r w:rsidRPr="00CA1F4D">
        <w:rPr>
          <w:rFonts w:ascii="Arial" w:hAnsi="Arial" w:cs="Arial"/>
          <w:sz w:val="20"/>
          <w:szCs w:val="20"/>
        </w:rPr>
        <w:t xml:space="preserve"> све машине за сушење веша са бубњем које нису са струјањем ваздуха, као</w:t>
      </w:r>
    </w:p>
    <w:p w:rsidR="00796A06" w:rsidRPr="00CA1F4D" w:rsidRDefault="00796A06" w:rsidP="000A18A8">
      <w:pPr>
        <w:spacing w:before="0" w:line="240" w:lineRule="atLeast"/>
        <w:rPr>
          <w:rFonts w:ascii="Arial" w:hAnsi="Arial" w:cs="Arial"/>
          <w:sz w:val="20"/>
          <w:szCs w:val="20"/>
          <w:vertAlign w:val="superscript"/>
        </w:rPr>
      </w:pPr>
      <w:r w:rsidRPr="00CA1F4D">
        <w:rPr>
          <w:rFonts w:ascii="Arial" w:hAnsi="Arial" w:cs="Arial"/>
          <w:sz w:val="20"/>
          <w:szCs w:val="20"/>
        </w:rPr>
        <w:t>SAE</w:t>
      </w:r>
      <w:r w:rsidRPr="00CA1F4D">
        <w:rPr>
          <w:rFonts w:ascii="Arial" w:hAnsi="Arial" w:cs="Arial"/>
          <w:sz w:val="20"/>
          <w:szCs w:val="20"/>
          <w:vertAlign w:val="subscript"/>
        </w:rPr>
        <w:t>C</w:t>
      </w:r>
      <w:r w:rsidRPr="00CA1F4D">
        <w:rPr>
          <w:rFonts w:ascii="Arial" w:hAnsi="Arial" w:cs="Arial"/>
          <w:sz w:val="20"/>
          <w:szCs w:val="20"/>
        </w:rPr>
        <w:t> = 140×</w:t>
      </w:r>
      <w:r w:rsidRPr="00CA1F4D">
        <w:rPr>
          <w:rFonts w:ascii="Arial" w:hAnsi="Arial" w:cs="Arial"/>
          <w:sz w:val="20"/>
          <w:szCs w:val="20"/>
          <w:vertAlign w:val="superscript"/>
        </w:rPr>
        <w:t>c0</w:t>
      </w:r>
      <w:proofErr w:type="gramStart"/>
      <w:r w:rsidRPr="00CA1F4D">
        <w:rPr>
          <w:rFonts w:ascii="Arial" w:hAnsi="Arial" w:cs="Arial"/>
          <w:sz w:val="20"/>
          <w:szCs w:val="20"/>
          <w:vertAlign w:val="superscript"/>
        </w:rPr>
        <w:t>,8</w:t>
      </w:r>
      <w:proofErr w:type="gramEnd"/>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 </w:t>
      </w:r>
      <w:proofErr w:type="gramStart"/>
      <w:r w:rsidRPr="00CA1F4D">
        <w:rPr>
          <w:rFonts w:ascii="Arial" w:hAnsi="Arial" w:cs="Arial"/>
          <w:sz w:val="20"/>
          <w:szCs w:val="20"/>
        </w:rPr>
        <w:t>за</w:t>
      </w:r>
      <w:proofErr w:type="gramEnd"/>
      <w:r w:rsidRPr="00CA1F4D">
        <w:rPr>
          <w:rFonts w:ascii="Arial" w:hAnsi="Arial" w:cs="Arial"/>
          <w:sz w:val="20"/>
          <w:szCs w:val="20"/>
        </w:rPr>
        <w:t xml:space="preserve"> машине за сушење веша са бубњем са струјањем ваздуха, као</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303C8DDF" wp14:editId="1E1B7649">
            <wp:extent cx="1330325" cy="356235"/>
            <wp:effectExtent l="0" t="0" r="3175" b="5715"/>
            <wp:docPr id="25" name="Picture 25" descr="vesmasine_Page_08.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vesmasine_Page_08.tif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0325" cy="356235"/>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где</w:t>
      </w:r>
      <w:proofErr w:type="gramEnd"/>
      <w:r w:rsidRPr="00CA1F4D">
        <w:rPr>
          <w:rFonts w:ascii="Arial" w:hAnsi="Arial" w:cs="Arial"/>
          <w:sz w:val="20"/>
          <w:szCs w:val="20"/>
        </w:rPr>
        <w:t xml:space="preserve"> је: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c – </w:t>
      </w:r>
      <w:proofErr w:type="gramStart"/>
      <w:r w:rsidRPr="00CA1F4D">
        <w:rPr>
          <w:rFonts w:ascii="Arial" w:hAnsi="Arial" w:cs="Arial"/>
          <w:sz w:val="20"/>
          <w:szCs w:val="20"/>
        </w:rPr>
        <w:t>номинални</w:t>
      </w:r>
      <w:proofErr w:type="gramEnd"/>
      <w:r w:rsidRPr="00CA1F4D">
        <w:rPr>
          <w:rFonts w:ascii="Arial" w:hAnsi="Arial" w:cs="Arial"/>
          <w:sz w:val="20"/>
          <w:szCs w:val="20"/>
        </w:rPr>
        <w:t xml:space="preserve"> капацитет машине за сушење веша са бубњем за стандардни програм сушења памука,</w:t>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lastRenderedPageBreak/>
        <w:t>T</w:t>
      </w:r>
      <w:r w:rsidRPr="00CA1F4D">
        <w:rPr>
          <w:rFonts w:ascii="Arial" w:hAnsi="Arial" w:cs="Arial"/>
          <w:sz w:val="20"/>
          <w:szCs w:val="20"/>
          <w:vertAlign w:val="subscript"/>
        </w:rPr>
        <w:t>t</w:t>
      </w:r>
      <w:r w:rsidRPr="00CA1F4D">
        <w:rPr>
          <w:rFonts w:ascii="Arial" w:hAnsi="Arial" w:cs="Arial"/>
          <w:sz w:val="20"/>
          <w:szCs w:val="20"/>
        </w:rPr>
        <w:t> – пондерисано време трајања програма за стандардни програм сушења памука.</w:t>
      </w:r>
      <w:proofErr w:type="gramEnd"/>
    </w:p>
    <w:p w:rsidR="000D4E62" w:rsidRPr="00CA1F4D" w:rsidRDefault="000D4E62" w:rsidP="000D4E62">
      <w:pPr>
        <w:spacing w:before="0" w:line="240" w:lineRule="atLeast"/>
        <w:ind w:firstLine="480"/>
        <w:rPr>
          <w:rFonts w:ascii="Arial" w:hAnsi="Arial" w:cs="Arial"/>
          <w:sz w:val="20"/>
          <w:szCs w:val="20"/>
        </w:rPr>
      </w:pP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2. ПРОРАЧУН ПОТРОШЊЕ ЕНЕРГИЈЕ МАШИНА ЗА СУШЕЊЕ ВЕША СА БУБЊЕМ НА ГАС ЗА ЧЛАН 7. </w:t>
      </w:r>
      <w:proofErr w:type="gramStart"/>
      <w:r w:rsidRPr="00CA1F4D">
        <w:rPr>
          <w:rFonts w:ascii="Arial" w:hAnsi="Arial" w:cs="Arial"/>
          <w:sz w:val="20"/>
          <w:szCs w:val="20"/>
        </w:rPr>
        <w:t>ЛИСТА СА ПОДАЦИМА, ЧЛАН 8.</w:t>
      </w:r>
      <w:proofErr w:type="gramEnd"/>
      <w:r w:rsidRPr="00CA1F4D">
        <w:rPr>
          <w:rFonts w:ascii="Arial" w:hAnsi="Arial" w:cs="Arial"/>
          <w:sz w:val="20"/>
          <w:szCs w:val="20"/>
        </w:rPr>
        <w:t xml:space="preserve"> </w:t>
      </w:r>
      <w:proofErr w:type="gramStart"/>
      <w:r w:rsidRPr="00CA1F4D">
        <w:rPr>
          <w:rFonts w:ascii="Arial" w:hAnsi="Arial" w:cs="Arial"/>
          <w:sz w:val="20"/>
          <w:szCs w:val="20"/>
        </w:rPr>
        <w:t>ТЕХНИЧКА ДОКУМЕНТАЦИЈА И ЧЛАН 9.</w:t>
      </w:r>
      <w:proofErr w:type="gramEnd"/>
      <w:r w:rsidRPr="00CA1F4D">
        <w:rPr>
          <w:rFonts w:ascii="Arial" w:hAnsi="Arial" w:cs="Arial"/>
          <w:sz w:val="20"/>
          <w:szCs w:val="20"/>
        </w:rPr>
        <w:t xml:space="preserve"> ПОДАЦИ КОЈИ СЕ НАВОДЕ ПРИЛИКОМ ПРОДАЈЕ НА ДАЉИНУ</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За машине за сушење веша са бубњем на гас:</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 </w:t>
      </w:r>
      <w:proofErr w:type="gramStart"/>
      <w:r w:rsidRPr="00CA1F4D">
        <w:rPr>
          <w:rFonts w:ascii="Arial" w:hAnsi="Arial" w:cs="Arial"/>
          <w:sz w:val="20"/>
          <w:szCs w:val="20"/>
        </w:rPr>
        <w:t>потрошња</w:t>
      </w:r>
      <w:proofErr w:type="gramEnd"/>
      <w:r w:rsidRPr="00CA1F4D">
        <w:rPr>
          <w:rFonts w:ascii="Arial" w:hAnsi="Arial" w:cs="Arial"/>
          <w:sz w:val="20"/>
          <w:szCs w:val="20"/>
        </w:rPr>
        <w:t xml:space="preserve"> енергије гаса за стандардни програм сушења памука при пуном и делимичном оптерећењу, за податке из чланова 7–9. </w:t>
      </w:r>
      <w:proofErr w:type="gramStart"/>
      <w:r w:rsidRPr="00CA1F4D">
        <w:rPr>
          <w:rFonts w:ascii="Arial" w:hAnsi="Arial" w:cs="Arial"/>
          <w:sz w:val="20"/>
          <w:szCs w:val="20"/>
        </w:rPr>
        <w:t>овог</w:t>
      </w:r>
      <w:proofErr w:type="gramEnd"/>
      <w:r w:rsidRPr="00CA1F4D">
        <w:rPr>
          <w:rFonts w:ascii="Arial" w:hAnsi="Arial" w:cs="Arial"/>
          <w:sz w:val="20"/>
          <w:szCs w:val="20"/>
        </w:rPr>
        <w:t xml:space="preserve"> правилника, израчунава се у kWhGas и заокружује на два децимална места, као:</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1E9592EE" wp14:editId="6B328814">
            <wp:extent cx="1638935" cy="320675"/>
            <wp:effectExtent l="0" t="0" r="0" b="3175"/>
            <wp:docPr id="24" name="Picture 24" descr="vesmasine_Page_09.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vesmasine_Page_09.tif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935" cy="320675"/>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 </w:t>
      </w:r>
      <w:proofErr w:type="gramStart"/>
      <w:r w:rsidRPr="00CA1F4D">
        <w:rPr>
          <w:rFonts w:ascii="Arial" w:hAnsi="Arial" w:cs="Arial"/>
          <w:sz w:val="20"/>
          <w:szCs w:val="20"/>
        </w:rPr>
        <w:t>потрошња</w:t>
      </w:r>
      <w:proofErr w:type="gramEnd"/>
      <w:r w:rsidRPr="00CA1F4D">
        <w:rPr>
          <w:rFonts w:ascii="Arial" w:hAnsi="Arial" w:cs="Arial"/>
          <w:sz w:val="20"/>
          <w:szCs w:val="20"/>
        </w:rPr>
        <w:t xml:space="preserve"> електричне енергије за стандардни програм сушења памука при пуном и делимичном оптерећењу, за податке из чланова 7–9. </w:t>
      </w:r>
      <w:proofErr w:type="gramStart"/>
      <w:r w:rsidRPr="00CA1F4D">
        <w:rPr>
          <w:rFonts w:ascii="Arial" w:hAnsi="Arial" w:cs="Arial"/>
          <w:sz w:val="20"/>
          <w:szCs w:val="20"/>
        </w:rPr>
        <w:t>овог</w:t>
      </w:r>
      <w:proofErr w:type="gramEnd"/>
      <w:r w:rsidRPr="00CA1F4D">
        <w:rPr>
          <w:rFonts w:ascii="Arial" w:hAnsi="Arial" w:cs="Arial"/>
          <w:sz w:val="20"/>
          <w:szCs w:val="20"/>
        </w:rPr>
        <w:t xml:space="preserve"> правилника, израчунава се у kWh и заокружује на два децимална места, као:</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0C9B5C62" wp14:editId="3F33CB7B">
            <wp:extent cx="3942715" cy="356235"/>
            <wp:effectExtent l="0" t="0" r="635" b="5715"/>
            <wp:docPr id="23" name="Picture 23" descr="vesmasine_Page_1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vesmasine_Page_10.tif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2715" cy="356235"/>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3. ИЗРАЧУНАВАЊЕ ПОНДЕРИСАНЕ ЕФИКАСНОСТИ КОНДЕНЗАЦИЈЕ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Ефикасност кондензације неког програма је однос између масе влаге, кондензоване и сакупљене у резервоару кондензационе машине за сушење веша са бубњем и масе влаге коју је програм одстранио из пуњења, при чему се маса влаге коју је програм одстранио из пуњења одређује као разлика масе влажног испитног пуњења пре сушења и масе испитног пуњења након сушења. </w:t>
      </w:r>
      <w:proofErr w:type="gramStart"/>
      <w:r w:rsidRPr="00CA1F4D">
        <w:rPr>
          <w:rFonts w:ascii="Arial" w:hAnsi="Arial" w:cs="Arial"/>
          <w:sz w:val="20"/>
          <w:szCs w:val="20"/>
        </w:rPr>
        <w:t>За израчунавање пондерисане ефикасности кондензације, у обзир се узима просечна ефикасност кондензације за стандардни програм сушења памука при пуном и при делимичном оптерећењу.</w:t>
      </w:r>
      <w:proofErr w:type="gramEnd"/>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Пондерисана ефикасност кондензације (C</w:t>
      </w:r>
      <w:r w:rsidRPr="00CA1F4D">
        <w:rPr>
          <w:rFonts w:ascii="Arial" w:hAnsi="Arial" w:cs="Arial"/>
          <w:sz w:val="20"/>
          <w:szCs w:val="20"/>
          <w:vertAlign w:val="subscript"/>
        </w:rPr>
        <w:t>t</w:t>
      </w:r>
      <w:r w:rsidRPr="00CA1F4D">
        <w:rPr>
          <w:rFonts w:ascii="Arial" w:hAnsi="Arial" w:cs="Arial"/>
          <w:sz w:val="20"/>
          <w:szCs w:val="20"/>
        </w:rPr>
        <w:t>) неког програма израчунава се у процентима и заокружује на најближи цео број, као:</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41120A25" wp14:editId="6C1C0CD3">
            <wp:extent cx="1139825" cy="344170"/>
            <wp:effectExtent l="0" t="0" r="3175" b="0"/>
            <wp:docPr id="22" name="Picture 22" descr="vesmasine_Page_1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vesmasine_Page_11.tif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9825" cy="344170"/>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где</w:t>
      </w:r>
      <w:proofErr w:type="gramEnd"/>
      <w:r w:rsidRPr="00CA1F4D">
        <w:rPr>
          <w:rFonts w:ascii="Arial" w:hAnsi="Arial" w:cs="Arial"/>
          <w:sz w:val="20"/>
          <w:szCs w:val="20"/>
        </w:rPr>
        <w:t xml:space="preserve"> је: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C</w:t>
      </w:r>
      <w:r w:rsidRPr="00CA1F4D">
        <w:rPr>
          <w:rFonts w:ascii="Arial" w:hAnsi="Arial" w:cs="Arial"/>
          <w:sz w:val="20"/>
          <w:szCs w:val="20"/>
          <w:vertAlign w:val="subscript"/>
        </w:rPr>
        <w:t>dry</w:t>
      </w:r>
      <w:r w:rsidRPr="00CA1F4D">
        <w:rPr>
          <w:rFonts w:ascii="Arial" w:hAnsi="Arial" w:cs="Arial"/>
          <w:sz w:val="20"/>
          <w:szCs w:val="20"/>
        </w:rPr>
        <w:t> – просечна ефикасност кондензације за стандардни програм сушења памука при пуном оптерећењу,</w:t>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C</w:t>
      </w:r>
      <w:r w:rsidRPr="00CA1F4D">
        <w:rPr>
          <w:rFonts w:ascii="Arial" w:hAnsi="Arial" w:cs="Arial"/>
          <w:sz w:val="20"/>
          <w:szCs w:val="20"/>
          <w:vertAlign w:val="subscript"/>
        </w:rPr>
        <w:t>dry½</w:t>
      </w:r>
      <w:r w:rsidRPr="00CA1F4D">
        <w:rPr>
          <w:rFonts w:ascii="Arial" w:hAnsi="Arial" w:cs="Arial"/>
          <w:sz w:val="20"/>
          <w:szCs w:val="20"/>
        </w:rPr>
        <w:t> – просечна ефикасност кондензације за стандардни програм сушења памука при делимичном оптерећењу.</w:t>
      </w:r>
      <w:proofErr w:type="gramEnd"/>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Просечна ефикасност кондензације C израчунава се из ефикасности кондензације пробних сушења и изражава као проценат:</w:t>
      </w:r>
    </w:p>
    <w:p w:rsidR="00796A06" w:rsidRPr="00E35D30" w:rsidRDefault="00796A06" w:rsidP="00045F53">
      <w:pPr>
        <w:spacing w:before="0" w:after="150" w:line="240" w:lineRule="atLeast"/>
        <w:ind w:firstLine="480"/>
        <w:jc w:val="center"/>
        <w:rPr>
          <w:rFonts w:ascii="Arial" w:hAnsi="Arial" w:cs="Arial"/>
          <w:color w:val="000000"/>
          <w:sz w:val="20"/>
          <w:szCs w:val="20"/>
          <w:shd w:val="clear" w:color="auto" w:fill="FFFFFF"/>
        </w:rPr>
      </w:pPr>
      <w:r w:rsidRPr="00CA1F4D">
        <w:rPr>
          <w:rFonts w:ascii="Arial" w:hAnsi="Arial" w:cs="Arial"/>
          <w:noProof/>
          <w:color w:val="000000"/>
          <w:sz w:val="20"/>
          <w:szCs w:val="20"/>
          <w:shd w:val="clear" w:color="auto" w:fill="FFFFFF"/>
        </w:rPr>
        <w:drawing>
          <wp:inline distT="0" distB="0" distL="0" distR="0" wp14:anchorId="0B24DD43" wp14:editId="20490851">
            <wp:extent cx="1484630" cy="427355"/>
            <wp:effectExtent l="0" t="0" r="1270" b="0"/>
            <wp:docPr id="21" name="Picture 21" descr="vesmasine_Page_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vesmasine_Page_12.tif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4630" cy="427355"/>
                    </a:xfrm>
                    <a:prstGeom prst="rect">
                      <a:avLst/>
                    </a:prstGeom>
                    <a:noFill/>
                    <a:ln>
                      <a:noFill/>
                    </a:ln>
                  </pic:spPr>
                </pic:pic>
              </a:graphicData>
            </a:graphic>
          </wp:inline>
        </w:drawing>
      </w:r>
    </w:p>
    <w:p w:rsidR="00796A06" w:rsidRPr="00CA1F4D" w:rsidRDefault="00796A06" w:rsidP="000D4E62">
      <w:pPr>
        <w:spacing w:before="0" w:line="240" w:lineRule="atLeast"/>
        <w:ind w:firstLine="480"/>
        <w:rPr>
          <w:rFonts w:ascii="Arial" w:hAnsi="Arial" w:cs="Arial"/>
          <w:sz w:val="20"/>
          <w:szCs w:val="20"/>
        </w:rPr>
      </w:pPr>
      <w:proofErr w:type="gramStart"/>
      <w:r w:rsidRPr="00CA1F4D">
        <w:rPr>
          <w:rFonts w:ascii="Arial" w:hAnsi="Arial" w:cs="Arial"/>
          <w:sz w:val="20"/>
          <w:szCs w:val="20"/>
        </w:rPr>
        <w:t>где</w:t>
      </w:r>
      <w:proofErr w:type="gramEnd"/>
      <w:r w:rsidRPr="00CA1F4D">
        <w:rPr>
          <w:rFonts w:ascii="Arial" w:hAnsi="Arial" w:cs="Arial"/>
          <w:sz w:val="20"/>
          <w:szCs w:val="20"/>
        </w:rPr>
        <w:t xml:space="preserve"> је:</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n – </w:t>
      </w:r>
      <w:proofErr w:type="gramStart"/>
      <w:r w:rsidRPr="00CA1F4D">
        <w:rPr>
          <w:rFonts w:ascii="Arial" w:hAnsi="Arial" w:cs="Arial"/>
          <w:sz w:val="20"/>
          <w:szCs w:val="20"/>
        </w:rPr>
        <w:t>број</w:t>
      </w:r>
      <w:proofErr w:type="gramEnd"/>
      <w:r w:rsidRPr="00CA1F4D">
        <w:rPr>
          <w:rFonts w:ascii="Arial" w:hAnsi="Arial" w:cs="Arial"/>
          <w:sz w:val="20"/>
          <w:szCs w:val="20"/>
        </w:rPr>
        <w:t xml:space="preserve"> пробних сушења, који се састоји од најмање 4 валидна испитна сушења за одабрани програм,</w:t>
      </w:r>
    </w:p>
    <w:p w:rsidR="00796A06" w:rsidRPr="00CA1F4D" w:rsidRDefault="00796A06" w:rsidP="000D4E62">
      <w:pPr>
        <w:spacing w:before="0" w:line="240" w:lineRule="atLeast"/>
        <w:ind w:firstLine="480"/>
        <w:rPr>
          <w:rFonts w:ascii="Arial" w:hAnsi="Arial" w:cs="Arial"/>
          <w:sz w:val="20"/>
          <w:szCs w:val="20"/>
        </w:rPr>
      </w:pPr>
      <w:r w:rsidRPr="00CA1F4D">
        <w:rPr>
          <w:rFonts w:ascii="Arial" w:hAnsi="Arial" w:cs="Arial"/>
          <w:sz w:val="20"/>
          <w:szCs w:val="20"/>
        </w:rPr>
        <w:t xml:space="preserve">j – </w:t>
      </w:r>
      <w:proofErr w:type="gramStart"/>
      <w:r w:rsidRPr="00CA1F4D">
        <w:rPr>
          <w:rFonts w:ascii="Arial" w:hAnsi="Arial" w:cs="Arial"/>
          <w:sz w:val="20"/>
          <w:szCs w:val="20"/>
        </w:rPr>
        <w:t>број</w:t>
      </w:r>
      <w:proofErr w:type="gramEnd"/>
      <w:r w:rsidRPr="00CA1F4D">
        <w:rPr>
          <w:rFonts w:ascii="Arial" w:hAnsi="Arial" w:cs="Arial"/>
          <w:sz w:val="20"/>
          <w:szCs w:val="20"/>
        </w:rPr>
        <w:t xml:space="preserve"> испитног сушења,</w:t>
      </w:r>
    </w:p>
    <w:p w:rsidR="00796A06" w:rsidRPr="00CA1F4D" w:rsidRDefault="00796A06" w:rsidP="00283B05">
      <w:pPr>
        <w:spacing w:before="0" w:line="240" w:lineRule="atLeast"/>
        <w:ind w:firstLine="480"/>
        <w:rPr>
          <w:rFonts w:ascii="Arial" w:hAnsi="Arial" w:cs="Arial"/>
          <w:sz w:val="20"/>
          <w:szCs w:val="20"/>
        </w:rPr>
      </w:pPr>
      <w:r w:rsidRPr="00CA1F4D">
        <w:rPr>
          <w:rFonts w:ascii="Arial" w:hAnsi="Arial" w:cs="Arial"/>
          <w:sz w:val="20"/>
          <w:szCs w:val="20"/>
        </w:rPr>
        <w:t>W</w:t>
      </w:r>
      <w:r w:rsidRPr="00CA1F4D">
        <w:rPr>
          <w:rFonts w:ascii="Arial" w:hAnsi="Arial" w:cs="Arial"/>
          <w:sz w:val="20"/>
          <w:szCs w:val="20"/>
          <w:vertAlign w:val="subscript"/>
        </w:rPr>
        <w:t>wј</w:t>
      </w:r>
      <w:r w:rsidRPr="00CA1F4D">
        <w:rPr>
          <w:rFonts w:ascii="Arial" w:hAnsi="Arial" w:cs="Arial"/>
          <w:sz w:val="20"/>
          <w:szCs w:val="20"/>
        </w:rPr>
        <w:t> – маса воде сакупљене у резервоару кондезатора током испитног сушења j,</w:t>
      </w:r>
    </w:p>
    <w:p w:rsidR="00796A06" w:rsidRPr="00CA1F4D" w:rsidRDefault="00796A06" w:rsidP="00283B05">
      <w:pPr>
        <w:spacing w:before="0" w:line="240" w:lineRule="atLeast"/>
        <w:ind w:firstLine="480"/>
        <w:rPr>
          <w:rFonts w:ascii="Arial" w:hAnsi="Arial" w:cs="Arial"/>
          <w:sz w:val="20"/>
          <w:szCs w:val="20"/>
        </w:rPr>
      </w:pPr>
      <w:proofErr w:type="gramStart"/>
      <w:r w:rsidRPr="00CA1F4D">
        <w:rPr>
          <w:rFonts w:ascii="Arial" w:hAnsi="Arial" w:cs="Arial"/>
          <w:sz w:val="20"/>
          <w:szCs w:val="20"/>
        </w:rPr>
        <w:t>W</w:t>
      </w:r>
      <w:r w:rsidRPr="00CA1F4D">
        <w:rPr>
          <w:rFonts w:ascii="Arial" w:hAnsi="Arial" w:cs="Arial"/>
          <w:sz w:val="20"/>
          <w:szCs w:val="20"/>
          <w:vertAlign w:val="subscript"/>
        </w:rPr>
        <w:t>i</w:t>
      </w:r>
      <w:proofErr w:type="gramEnd"/>
      <w:r w:rsidRPr="00CA1F4D">
        <w:rPr>
          <w:rFonts w:ascii="Arial" w:hAnsi="Arial" w:cs="Arial"/>
          <w:sz w:val="20"/>
          <w:szCs w:val="20"/>
        </w:rPr>
        <w:t> – маса влажног испитног пуњења пре сушења,</w:t>
      </w:r>
    </w:p>
    <w:p w:rsidR="00796A06" w:rsidRPr="00CA1F4D" w:rsidRDefault="00796A06" w:rsidP="00283B05">
      <w:pPr>
        <w:spacing w:before="0" w:line="240" w:lineRule="atLeast"/>
        <w:ind w:firstLine="480"/>
        <w:rPr>
          <w:rFonts w:ascii="Arial" w:hAnsi="Arial" w:cs="Arial"/>
          <w:sz w:val="20"/>
          <w:szCs w:val="20"/>
        </w:rPr>
      </w:pPr>
      <w:r w:rsidRPr="00CA1F4D">
        <w:rPr>
          <w:rFonts w:ascii="Arial" w:hAnsi="Arial" w:cs="Arial"/>
          <w:sz w:val="20"/>
          <w:szCs w:val="20"/>
        </w:rPr>
        <w:t>W</w:t>
      </w:r>
      <w:r w:rsidRPr="00CA1F4D">
        <w:rPr>
          <w:rFonts w:ascii="Arial" w:hAnsi="Arial" w:cs="Arial"/>
          <w:sz w:val="20"/>
          <w:szCs w:val="20"/>
          <w:vertAlign w:val="subscript"/>
        </w:rPr>
        <w:t>f</w:t>
      </w:r>
      <w:r w:rsidRPr="00CA1F4D">
        <w:rPr>
          <w:rFonts w:ascii="Arial" w:hAnsi="Arial" w:cs="Arial"/>
          <w:sz w:val="20"/>
          <w:szCs w:val="20"/>
        </w:rPr>
        <w:t> – маса испитног пуњења после сушења.</w:t>
      </w:r>
    </w:p>
    <w:p w:rsidR="00796A06" w:rsidRPr="00CA1F4D" w:rsidRDefault="00796A06" w:rsidP="00045F53">
      <w:pPr>
        <w:spacing w:before="0"/>
        <w:jc w:val="center"/>
        <w:rPr>
          <w:rFonts w:ascii="Arial" w:hAnsi="Arial" w:cs="Arial"/>
          <w:sz w:val="20"/>
          <w:szCs w:val="20"/>
        </w:rPr>
      </w:pPr>
    </w:p>
    <w:p w:rsidR="00796A06" w:rsidRPr="00796A06" w:rsidRDefault="00796A06" w:rsidP="00045F53">
      <w:pPr>
        <w:spacing w:after="150"/>
        <w:ind w:firstLine="480"/>
        <w:jc w:val="center"/>
        <w:rPr>
          <w:rFonts w:ascii="Arial" w:hAnsi="Arial" w:cs="Arial"/>
          <w:color w:val="000000"/>
          <w:sz w:val="20"/>
          <w:szCs w:val="20"/>
          <w:shd w:val="clear" w:color="auto" w:fill="FFFFFF"/>
        </w:rPr>
      </w:pPr>
    </w:p>
    <w:p w:rsidR="00175A4B" w:rsidRPr="00796A06" w:rsidRDefault="00175A4B" w:rsidP="00045F53">
      <w:pPr>
        <w:spacing w:after="150"/>
        <w:ind w:firstLine="480"/>
        <w:jc w:val="center"/>
        <w:rPr>
          <w:rFonts w:ascii="Arial" w:hAnsi="Arial" w:cs="Arial"/>
          <w:color w:val="000000"/>
          <w:sz w:val="20"/>
          <w:szCs w:val="20"/>
          <w:shd w:val="clear" w:color="auto" w:fill="FFFFFF"/>
        </w:rPr>
      </w:pPr>
      <w:r w:rsidRPr="00796A06">
        <w:rPr>
          <w:rFonts w:ascii="Arial" w:hAnsi="Arial" w:cs="Arial"/>
          <w:noProof/>
          <w:color w:val="000000"/>
          <w:sz w:val="20"/>
          <w:szCs w:val="20"/>
          <w:shd w:val="clear" w:color="auto" w:fill="FFFFFF"/>
        </w:rPr>
        <w:drawing>
          <wp:inline distT="0" distB="0" distL="0" distR="0" wp14:anchorId="2CD0CF03" wp14:editId="61A279C8">
            <wp:extent cx="4639945" cy="5909310"/>
            <wp:effectExtent l="0" t="0" r="8255" b="0"/>
            <wp:docPr id="9" name="Picture 9" descr="vesmasine_Page_1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smasine_Page_13.tif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9945" cy="5909310"/>
                    </a:xfrm>
                    <a:prstGeom prst="rect">
                      <a:avLst/>
                    </a:prstGeom>
                    <a:noFill/>
                    <a:ln>
                      <a:noFill/>
                    </a:ln>
                  </pic:spPr>
                </pic:pic>
              </a:graphicData>
            </a:graphic>
          </wp:inline>
        </w:drawing>
      </w:r>
    </w:p>
    <w:p w:rsidR="00175A4B" w:rsidRPr="00796A06" w:rsidRDefault="00175A4B" w:rsidP="00045F53">
      <w:pPr>
        <w:spacing w:after="150"/>
        <w:ind w:firstLine="480"/>
        <w:jc w:val="center"/>
        <w:rPr>
          <w:rFonts w:ascii="Arial" w:hAnsi="Arial" w:cs="Arial"/>
          <w:color w:val="000000"/>
          <w:sz w:val="20"/>
          <w:szCs w:val="20"/>
          <w:shd w:val="clear" w:color="auto" w:fill="FFFFFF"/>
        </w:rPr>
      </w:pPr>
      <w:r w:rsidRPr="00796A06">
        <w:rPr>
          <w:rFonts w:ascii="Arial" w:hAnsi="Arial" w:cs="Arial"/>
          <w:noProof/>
          <w:color w:val="000000"/>
          <w:sz w:val="20"/>
          <w:szCs w:val="20"/>
          <w:shd w:val="clear" w:color="auto" w:fill="FFFFFF"/>
        </w:rPr>
        <w:lastRenderedPageBreak/>
        <w:drawing>
          <wp:inline distT="0" distB="0" distL="0" distR="0" wp14:anchorId="3126E9BD" wp14:editId="3CE1C9B5">
            <wp:extent cx="4653915" cy="5336540"/>
            <wp:effectExtent l="0" t="0" r="0" b="0"/>
            <wp:docPr id="8" name="Picture 8" descr="vesmasine_Page_1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smasine_Page_14.tif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53915" cy="5336540"/>
                    </a:xfrm>
                    <a:prstGeom prst="rect">
                      <a:avLst/>
                    </a:prstGeom>
                    <a:noFill/>
                    <a:ln>
                      <a:noFill/>
                    </a:ln>
                  </pic:spPr>
                </pic:pic>
              </a:graphicData>
            </a:graphic>
          </wp:inline>
        </w:drawing>
      </w:r>
    </w:p>
    <w:p w:rsidR="00175A4B" w:rsidRPr="00796A06" w:rsidRDefault="00175A4B" w:rsidP="00045F53">
      <w:pPr>
        <w:spacing w:after="150"/>
        <w:ind w:firstLine="480"/>
        <w:jc w:val="center"/>
        <w:rPr>
          <w:rFonts w:ascii="Arial" w:hAnsi="Arial" w:cs="Arial"/>
          <w:color w:val="000000"/>
          <w:sz w:val="20"/>
          <w:szCs w:val="20"/>
          <w:shd w:val="clear" w:color="auto" w:fill="FFFFFF"/>
        </w:rPr>
      </w:pPr>
      <w:r w:rsidRPr="00796A06">
        <w:rPr>
          <w:rFonts w:ascii="Arial" w:hAnsi="Arial" w:cs="Arial"/>
          <w:noProof/>
          <w:color w:val="000000"/>
          <w:sz w:val="20"/>
          <w:szCs w:val="20"/>
          <w:shd w:val="clear" w:color="auto" w:fill="FFFFFF"/>
        </w:rPr>
        <w:lastRenderedPageBreak/>
        <w:drawing>
          <wp:inline distT="0" distB="0" distL="0" distR="0" wp14:anchorId="3D03FA9F" wp14:editId="5CB285BE">
            <wp:extent cx="4626610" cy="5391150"/>
            <wp:effectExtent l="0" t="0" r="2540" b="0"/>
            <wp:docPr id="7" name="Picture 7" descr="vesmasine_Page_1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smasine_Page_15.tif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6610" cy="5391150"/>
                    </a:xfrm>
                    <a:prstGeom prst="rect">
                      <a:avLst/>
                    </a:prstGeom>
                    <a:noFill/>
                    <a:ln>
                      <a:noFill/>
                    </a:ln>
                  </pic:spPr>
                </pic:pic>
              </a:graphicData>
            </a:graphic>
          </wp:inline>
        </w:drawing>
      </w:r>
    </w:p>
    <w:p w:rsidR="00175A4B" w:rsidRPr="00796A06" w:rsidRDefault="00175A4B" w:rsidP="00045F53">
      <w:pPr>
        <w:spacing w:after="150"/>
        <w:ind w:firstLine="480"/>
        <w:jc w:val="center"/>
        <w:rPr>
          <w:rFonts w:ascii="Arial" w:hAnsi="Arial" w:cs="Arial"/>
          <w:color w:val="000000"/>
          <w:sz w:val="20"/>
          <w:szCs w:val="20"/>
          <w:shd w:val="clear" w:color="auto" w:fill="FFFFFF"/>
        </w:rPr>
      </w:pPr>
      <w:r w:rsidRPr="00796A06">
        <w:rPr>
          <w:rFonts w:ascii="Arial" w:hAnsi="Arial" w:cs="Arial"/>
          <w:noProof/>
          <w:color w:val="000000"/>
          <w:sz w:val="20"/>
          <w:szCs w:val="20"/>
          <w:shd w:val="clear" w:color="auto" w:fill="FFFFFF"/>
        </w:rPr>
        <w:lastRenderedPageBreak/>
        <w:drawing>
          <wp:inline distT="0" distB="0" distL="0" distR="0" wp14:anchorId="47C1BE03" wp14:editId="6EA359D2">
            <wp:extent cx="4639945" cy="6659880"/>
            <wp:effectExtent l="0" t="0" r="8255" b="7620"/>
            <wp:docPr id="6" name="Picture 6" descr="vesmasine_Page_1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smasine_Page_16.tif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9945" cy="6659880"/>
                    </a:xfrm>
                    <a:prstGeom prst="rect">
                      <a:avLst/>
                    </a:prstGeom>
                    <a:noFill/>
                    <a:ln>
                      <a:noFill/>
                    </a:ln>
                  </pic:spPr>
                </pic:pic>
              </a:graphicData>
            </a:graphic>
          </wp:inline>
        </w:drawing>
      </w:r>
    </w:p>
    <w:p w:rsidR="00175A4B" w:rsidRPr="00796A06" w:rsidRDefault="00175A4B" w:rsidP="00045F53">
      <w:pPr>
        <w:spacing w:after="150"/>
        <w:ind w:firstLine="480"/>
        <w:jc w:val="center"/>
        <w:rPr>
          <w:rFonts w:ascii="Arial" w:hAnsi="Arial" w:cs="Arial"/>
          <w:color w:val="000000"/>
          <w:sz w:val="20"/>
          <w:szCs w:val="20"/>
          <w:shd w:val="clear" w:color="auto" w:fill="FFFFFF"/>
        </w:rPr>
      </w:pPr>
      <w:r w:rsidRPr="00796A06">
        <w:rPr>
          <w:rFonts w:ascii="Arial" w:hAnsi="Arial" w:cs="Arial"/>
          <w:noProof/>
          <w:color w:val="000000"/>
          <w:sz w:val="20"/>
          <w:szCs w:val="20"/>
          <w:shd w:val="clear" w:color="auto" w:fill="FFFFFF"/>
        </w:rPr>
        <w:lastRenderedPageBreak/>
        <w:drawing>
          <wp:inline distT="0" distB="0" distL="0" distR="0" wp14:anchorId="0BB9BA3D" wp14:editId="6F2A6DD4">
            <wp:extent cx="4067175" cy="6387465"/>
            <wp:effectExtent l="0" t="0" r="9525" b="0"/>
            <wp:docPr id="5" name="Picture 5" descr="vesmasine_Page_17.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smasine_Page_17.tif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7175" cy="6387465"/>
                    </a:xfrm>
                    <a:prstGeom prst="rect">
                      <a:avLst/>
                    </a:prstGeom>
                    <a:noFill/>
                    <a:ln>
                      <a:noFill/>
                    </a:ln>
                  </pic:spPr>
                </pic:pic>
              </a:graphicData>
            </a:graphic>
          </wp:inline>
        </w:drawing>
      </w:r>
    </w:p>
    <w:p w:rsidR="00175A4B" w:rsidRPr="00796A06" w:rsidRDefault="00175A4B" w:rsidP="00045F53">
      <w:pPr>
        <w:spacing w:after="150"/>
        <w:ind w:firstLine="480"/>
        <w:jc w:val="center"/>
        <w:rPr>
          <w:rFonts w:ascii="Arial" w:hAnsi="Arial" w:cs="Arial"/>
          <w:color w:val="000000"/>
          <w:sz w:val="20"/>
          <w:szCs w:val="20"/>
          <w:shd w:val="clear" w:color="auto" w:fill="FFFFFF"/>
        </w:rPr>
      </w:pPr>
      <w:r w:rsidRPr="00796A06">
        <w:rPr>
          <w:rFonts w:ascii="Arial" w:hAnsi="Arial" w:cs="Arial"/>
          <w:noProof/>
          <w:color w:val="000000"/>
          <w:sz w:val="20"/>
          <w:szCs w:val="20"/>
          <w:shd w:val="clear" w:color="auto" w:fill="FFFFFF"/>
        </w:rPr>
        <w:lastRenderedPageBreak/>
        <w:drawing>
          <wp:inline distT="0" distB="0" distL="0" distR="0" wp14:anchorId="49C45CA5" wp14:editId="0D22FEE2">
            <wp:extent cx="4639945" cy="6659880"/>
            <wp:effectExtent l="0" t="0" r="8255" b="7620"/>
            <wp:docPr id="4" name="Picture 4" descr="vesmasine_Page_18.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smasine_Page_18.tif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39945" cy="6659880"/>
                    </a:xfrm>
                    <a:prstGeom prst="rect">
                      <a:avLst/>
                    </a:prstGeom>
                    <a:noFill/>
                    <a:ln>
                      <a:noFill/>
                    </a:ln>
                  </pic:spPr>
                </pic:pic>
              </a:graphicData>
            </a:graphic>
          </wp:inline>
        </w:drawing>
      </w:r>
    </w:p>
    <w:p w:rsidR="00175A4B" w:rsidRPr="00796A06" w:rsidRDefault="00175A4B" w:rsidP="00045F53">
      <w:pPr>
        <w:spacing w:after="150"/>
        <w:ind w:firstLine="480"/>
        <w:jc w:val="center"/>
        <w:rPr>
          <w:rFonts w:ascii="Arial" w:hAnsi="Arial" w:cs="Arial"/>
          <w:color w:val="000000"/>
          <w:sz w:val="20"/>
          <w:szCs w:val="20"/>
          <w:shd w:val="clear" w:color="auto" w:fill="FFFFFF"/>
        </w:rPr>
      </w:pPr>
      <w:r w:rsidRPr="00796A06">
        <w:rPr>
          <w:rFonts w:ascii="Arial" w:hAnsi="Arial" w:cs="Arial"/>
          <w:noProof/>
          <w:color w:val="000000"/>
          <w:sz w:val="20"/>
          <w:szCs w:val="20"/>
          <w:shd w:val="clear" w:color="auto" w:fill="FFFFFF"/>
        </w:rPr>
        <w:lastRenderedPageBreak/>
        <w:drawing>
          <wp:inline distT="0" distB="0" distL="0" distR="0" wp14:anchorId="1298EEE2" wp14:editId="10111238">
            <wp:extent cx="4094480" cy="6360160"/>
            <wp:effectExtent l="0" t="0" r="1270" b="2540"/>
            <wp:docPr id="3" name="Picture 3" descr="vesmasine_Page_19.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smasine_Page_19.tif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4480" cy="6360160"/>
                    </a:xfrm>
                    <a:prstGeom prst="rect">
                      <a:avLst/>
                    </a:prstGeom>
                    <a:noFill/>
                    <a:ln>
                      <a:noFill/>
                    </a:ln>
                  </pic:spPr>
                </pic:pic>
              </a:graphicData>
            </a:graphic>
          </wp:inline>
        </w:drawing>
      </w:r>
    </w:p>
    <w:p w:rsidR="00175A4B" w:rsidRPr="00796A06" w:rsidRDefault="00175A4B" w:rsidP="00045F53">
      <w:pPr>
        <w:spacing w:after="150"/>
        <w:ind w:firstLine="480"/>
        <w:jc w:val="center"/>
        <w:rPr>
          <w:rFonts w:ascii="Arial" w:hAnsi="Arial" w:cs="Arial"/>
          <w:color w:val="000000"/>
          <w:sz w:val="20"/>
          <w:szCs w:val="20"/>
          <w:shd w:val="clear" w:color="auto" w:fill="FFFFFF"/>
        </w:rPr>
      </w:pPr>
      <w:r w:rsidRPr="00796A06">
        <w:rPr>
          <w:rFonts w:ascii="Arial" w:hAnsi="Arial" w:cs="Arial"/>
          <w:noProof/>
          <w:color w:val="000000"/>
          <w:sz w:val="20"/>
          <w:szCs w:val="20"/>
          <w:shd w:val="clear" w:color="auto" w:fill="FFFFFF"/>
        </w:rPr>
        <w:lastRenderedPageBreak/>
        <w:drawing>
          <wp:inline distT="0" distB="0" distL="0" distR="0" wp14:anchorId="79F4B812" wp14:editId="3C46808D">
            <wp:extent cx="4639945" cy="6632575"/>
            <wp:effectExtent l="0" t="0" r="8255" b="0"/>
            <wp:docPr id="2" name="Picture 2" descr="vesmasine_Page_2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smasine_Page_20.tif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39945" cy="6632575"/>
                    </a:xfrm>
                    <a:prstGeom prst="rect">
                      <a:avLst/>
                    </a:prstGeom>
                    <a:noFill/>
                    <a:ln>
                      <a:noFill/>
                    </a:ln>
                  </pic:spPr>
                </pic:pic>
              </a:graphicData>
            </a:graphic>
          </wp:inline>
        </w:drawing>
      </w:r>
    </w:p>
    <w:p w:rsidR="00175A4B" w:rsidRPr="00796A06" w:rsidRDefault="00175A4B" w:rsidP="00045F53">
      <w:pPr>
        <w:spacing w:after="150"/>
        <w:ind w:firstLine="480"/>
        <w:jc w:val="center"/>
        <w:rPr>
          <w:rFonts w:ascii="Arial" w:hAnsi="Arial" w:cs="Arial"/>
          <w:color w:val="000000"/>
          <w:sz w:val="20"/>
          <w:szCs w:val="20"/>
          <w:shd w:val="clear" w:color="auto" w:fill="FFFFFF"/>
        </w:rPr>
      </w:pPr>
      <w:r w:rsidRPr="00796A06">
        <w:rPr>
          <w:rFonts w:ascii="Arial" w:hAnsi="Arial" w:cs="Arial"/>
          <w:noProof/>
          <w:color w:val="000000"/>
          <w:sz w:val="20"/>
          <w:szCs w:val="20"/>
          <w:shd w:val="clear" w:color="auto" w:fill="FFFFFF"/>
        </w:rPr>
        <w:lastRenderedPageBreak/>
        <w:drawing>
          <wp:inline distT="0" distB="0" distL="0" distR="0" wp14:anchorId="77BE7E5B" wp14:editId="620260CB">
            <wp:extent cx="4067175" cy="6291580"/>
            <wp:effectExtent l="0" t="0" r="9525" b="0"/>
            <wp:docPr id="1" name="Picture 1" descr="vesmasine_Page_2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esmasine_Page_21.tif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67175" cy="6291580"/>
                    </a:xfrm>
                    <a:prstGeom prst="rect">
                      <a:avLst/>
                    </a:prstGeom>
                    <a:noFill/>
                    <a:ln>
                      <a:noFill/>
                    </a:ln>
                  </pic:spPr>
                </pic:pic>
              </a:graphicData>
            </a:graphic>
          </wp:inline>
        </w:drawing>
      </w:r>
    </w:p>
    <w:bookmarkEnd w:id="2"/>
    <w:p w:rsidR="00175A4B" w:rsidRPr="00796A06" w:rsidRDefault="00175A4B" w:rsidP="00045F53">
      <w:pPr>
        <w:jc w:val="center"/>
        <w:rPr>
          <w:rFonts w:ascii="Arial" w:hAnsi="Arial" w:cs="Arial"/>
          <w:b/>
          <w:sz w:val="20"/>
          <w:szCs w:val="20"/>
        </w:rPr>
      </w:pPr>
    </w:p>
    <w:p w:rsidR="00942B2B" w:rsidRPr="00796A06" w:rsidRDefault="00942B2B" w:rsidP="00045F53">
      <w:pPr>
        <w:widowControl/>
        <w:autoSpaceDE/>
        <w:autoSpaceDN/>
        <w:spacing w:before="0" w:after="150"/>
        <w:ind w:firstLine="480"/>
        <w:jc w:val="center"/>
        <w:rPr>
          <w:rFonts w:ascii="Arial" w:hAnsi="Arial" w:cs="Arial"/>
          <w:b/>
          <w:bCs/>
          <w:color w:val="000000"/>
          <w:sz w:val="20"/>
          <w:szCs w:val="20"/>
          <w:lang w:val="sr-Latn-RS"/>
        </w:rPr>
      </w:pPr>
    </w:p>
    <w:sectPr w:rsidR="00942B2B" w:rsidRPr="00796A06" w:rsidSect="00E7636D">
      <w:type w:val="continuous"/>
      <w:pgSz w:w="12480" w:h="15690"/>
      <w:pgMar w:top="454" w:right="851" w:bottom="454" w:left="90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45F53"/>
    <w:rsid w:val="000A18A8"/>
    <w:rsid w:val="000D4E62"/>
    <w:rsid w:val="00175A4B"/>
    <w:rsid w:val="001B5CC1"/>
    <w:rsid w:val="00283B05"/>
    <w:rsid w:val="00296BF8"/>
    <w:rsid w:val="002B25F1"/>
    <w:rsid w:val="002F066B"/>
    <w:rsid w:val="003750F5"/>
    <w:rsid w:val="003B6DA6"/>
    <w:rsid w:val="003F20A9"/>
    <w:rsid w:val="00407EAF"/>
    <w:rsid w:val="00596F24"/>
    <w:rsid w:val="00606F5D"/>
    <w:rsid w:val="006150AB"/>
    <w:rsid w:val="006626C5"/>
    <w:rsid w:val="0067634C"/>
    <w:rsid w:val="00715A39"/>
    <w:rsid w:val="00745904"/>
    <w:rsid w:val="007579E6"/>
    <w:rsid w:val="00796A06"/>
    <w:rsid w:val="007A21F2"/>
    <w:rsid w:val="007B04C7"/>
    <w:rsid w:val="007E0789"/>
    <w:rsid w:val="007E52B2"/>
    <w:rsid w:val="007F655C"/>
    <w:rsid w:val="007F6EDD"/>
    <w:rsid w:val="008035DA"/>
    <w:rsid w:val="00855F57"/>
    <w:rsid w:val="008A38DD"/>
    <w:rsid w:val="008F43F5"/>
    <w:rsid w:val="00942B2B"/>
    <w:rsid w:val="00944BE3"/>
    <w:rsid w:val="009A1F17"/>
    <w:rsid w:val="009E17AD"/>
    <w:rsid w:val="00A303D8"/>
    <w:rsid w:val="00A3252E"/>
    <w:rsid w:val="00A625EC"/>
    <w:rsid w:val="00AB0755"/>
    <w:rsid w:val="00AC0B2B"/>
    <w:rsid w:val="00AF5B6B"/>
    <w:rsid w:val="00B003AF"/>
    <w:rsid w:val="00B34C0C"/>
    <w:rsid w:val="00B37DB8"/>
    <w:rsid w:val="00B67C96"/>
    <w:rsid w:val="00B77BDD"/>
    <w:rsid w:val="00B86859"/>
    <w:rsid w:val="00BB2E57"/>
    <w:rsid w:val="00BC5B96"/>
    <w:rsid w:val="00BE6C25"/>
    <w:rsid w:val="00CA1F4D"/>
    <w:rsid w:val="00D23D60"/>
    <w:rsid w:val="00D41C33"/>
    <w:rsid w:val="00D54DDD"/>
    <w:rsid w:val="00D57418"/>
    <w:rsid w:val="00DD1DD0"/>
    <w:rsid w:val="00DF0304"/>
    <w:rsid w:val="00E621AF"/>
    <w:rsid w:val="00E7636D"/>
    <w:rsid w:val="00F01995"/>
    <w:rsid w:val="00F578C4"/>
    <w:rsid w:val="00F65DDB"/>
    <w:rsid w:val="00F83656"/>
    <w:rsid w:val="00F943AF"/>
    <w:rsid w:val="00FA782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italik1">
    <w:name w:val="italik1"/>
    <w:basedOn w:val="Normal"/>
    <w:rsid w:val="00B67C96"/>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B67C96"/>
  </w:style>
  <w:style w:type="paragraph" w:styleId="NormalWeb">
    <w:name w:val="Normal (Web)"/>
    <w:basedOn w:val="Normal"/>
    <w:uiPriority w:val="99"/>
    <w:unhideWhenUsed/>
    <w:rsid w:val="00175A4B"/>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italik1">
    <w:name w:val="italik1"/>
    <w:basedOn w:val="Normal"/>
    <w:rsid w:val="00B67C96"/>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B67C96"/>
  </w:style>
  <w:style w:type="paragraph" w:styleId="NormalWeb">
    <w:name w:val="Normal (Web)"/>
    <w:basedOn w:val="Normal"/>
    <w:uiPriority w:val="99"/>
    <w:unhideWhenUsed/>
    <w:rsid w:val="00175A4B"/>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61459646">
      <w:bodyDiv w:val="1"/>
      <w:marLeft w:val="0"/>
      <w:marRight w:val="0"/>
      <w:marTop w:val="0"/>
      <w:marBottom w:val="0"/>
      <w:divBdr>
        <w:top w:val="none" w:sz="0" w:space="0" w:color="auto"/>
        <w:left w:val="none" w:sz="0" w:space="0" w:color="auto"/>
        <w:bottom w:val="none" w:sz="0" w:space="0" w:color="auto"/>
        <w:right w:val="none" w:sz="0" w:space="0" w:color="auto"/>
      </w:divBdr>
      <w:divsChild>
        <w:div w:id="772945070">
          <w:marLeft w:val="0"/>
          <w:marRight w:val="0"/>
          <w:marTop w:val="0"/>
          <w:marBottom w:val="0"/>
          <w:divBdr>
            <w:top w:val="none" w:sz="0" w:space="0" w:color="auto"/>
            <w:left w:val="none" w:sz="0" w:space="0" w:color="auto"/>
            <w:bottom w:val="none" w:sz="0" w:space="0" w:color="auto"/>
            <w:right w:val="none" w:sz="0" w:space="0" w:color="auto"/>
          </w:divBdr>
          <w:divsChild>
            <w:div w:id="10173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969633141">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6438898">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699967706">
      <w:bodyDiv w:val="1"/>
      <w:marLeft w:val="0"/>
      <w:marRight w:val="0"/>
      <w:marTop w:val="0"/>
      <w:marBottom w:val="0"/>
      <w:divBdr>
        <w:top w:val="none" w:sz="0" w:space="0" w:color="auto"/>
        <w:left w:val="none" w:sz="0" w:space="0" w:color="auto"/>
        <w:bottom w:val="none" w:sz="0" w:space="0" w:color="auto"/>
        <w:right w:val="none" w:sz="0" w:space="0" w:color="auto"/>
      </w:divBdr>
    </w:div>
    <w:div w:id="1733890504">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35D4-909F-4322-B2B9-836FED01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20</cp:revision>
  <dcterms:created xsi:type="dcterms:W3CDTF">2025-04-17T06:27:00Z</dcterms:created>
  <dcterms:modified xsi:type="dcterms:W3CDTF">2025-04-17T08:15:00Z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