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40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060"/>
      </w:tblGrid>
      <w:tr w:rsidR="002F437D" w:rsidRPr="00932A9A" w14:paraId="2939C3FF" w14:textId="77777777" w:rsidTr="002F437D">
        <w:trPr>
          <w:tblCellSpacing w:w="15" w:type="dxa"/>
        </w:trPr>
        <w:tc>
          <w:tcPr>
            <w:tcW w:w="440" w:type="pct"/>
            <w:shd w:val="clear" w:color="auto" w:fill="A41E1C"/>
            <w:vAlign w:val="center"/>
          </w:tcPr>
          <w:p w14:paraId="2B464A2E" w14:textId="77777777" w:rsidR="002F437D" w:rsidRDefault="002F437D" w:rsidP="009C0D26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820E441" wp14:editId="10E16A8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shd w:val="clear" w:color="auto" w:fill="A41E1C"/>
            <w:vAlign w:val="center"/>
            <w:hideMark/>
          </w:tcPr>
          <w:p w14:paraId="42989FA7" w14:textId="77777777" w:rsidR="002F437D" w:rsidRPr="00D70371" w:rsidRDefault="002F437D" w:rsidP="009C0D26">
            <w:pPr>
              <w:pStyle w:val="NASLOVZLATO"/>
            </w:pPr>
            <w:r w:rsidRPr="007542FB">
              <w:t>ПРАВИЛНИК</w:t>
            </w:r>
          </w:p>
          <w:p w14:paraId="74319472" w14:textId="551D28A8" w:rsidR="002F437D" w:rsidRPr="00D70371" w:rsidRDefault="002F437D" w:rsidP="009C0D26">
            <w:pPr>
              <w:pStyle w:val="NASLOVBELO"/>
            </w:pPr>
            <w:r w:rsidRPr="002F437D">
              <w:t>О МЕДИЦИНСКИМ КРИТЕРИЈУМИМА, НАЧИНУ И УСЛОВИМА ЗА УТВРЂИВАЊЕ СМРТИ</w:t>
            </w:r>
          </w:p>
          <w:p w14:paraId="2D18BDE5" w14:textId="47343DA5" w:rsidR="002F437D" w:rsidRPr="00D70371" w:rsidRDefault="002F437D" w:rsidP="009C0D26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>
              <w:t>3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2C852AB3" w14:textId="77777777" w:rsidR="001A6162" w:rsidRDefault="001A6162" w:rsidP="001A6162">
      <w:pPr>
        <w:spacing w:after="150"/>
        <w:rPr>
          <w:rFonts w:ascii="Arial" w:hAnsi="Arial" w:cs="Arial"/>
          <w:color w:val="000000"/>
        </w:rPr>
      </w:pPr>
    </w:p>
    <w:p w14:paraId="772846E3" w14:textId="77777777" w:rsidR="001A6162" w:rsidRDefault="001A6162" w:rsidP="001A6162">
      <w:pPr>
        <w:spacing w:after="150"/>
        <w:rPr>
          <w:rFonts w:ascii="Arial" w:hAnsi="Arial" w:cs="Arial"/>
          <w:color w:val="000000"/>
        </w:rPr>
      </w:pPr>
    </w:p>
    <w:p w14:paraId="3A23566F" w14:textId="390C6B82" w:rsidR="001A6162" w:rsidRPr="001A6162" w:rsidRDefault="001A6162" w:rsidP="001A6162">
      <w:pPr>
        <w:spacing w:after="150"/>
        <w:jc w:val="right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>ПРИЛОГ 1.</w:t>
      </w:r>
    </w:p>
    <w:p w14:paraId="78B7B13E" w14:textId="77777777" w:rsidR="001A6162" w:rsidRPr="001A6162" w:rsidRDefault="001A6162" w:rsidP="001A6162">
      <w:pPr>
        <w:spacing w:after="120"/>
        <w:jc w:val="center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>ТЕХНИЧКИ СТАНДАРДИ ЗА ИЗВОЂЕЊЕ ТРАНСКРАНИЈАЛНЕ DOPPLER СОНОГРАФИЈЕ У ДИЈАГНОСТИЦИ МОЖДАНЕ СМРТИ</w:t>
      </w:r>
    </w:p>
    <w:p w14:paraId="3A179E52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proofErr w:type="spellStart"/>
      <w:r w:rsidRPr="001A6162">
        <w:rPr>
          <w:rFonts w:ascii="Arial" w:hAnsi="Arial" w:cs="Arial"/>
          <w:color w:val="000000"/>
        </w:rPr>
        <w:t>Транскранијална</w:t>
      </w:r>
      <w:proofErr w:type="spellEnd"/>
      <w:r w:rsidRPr="001A6162">
        <w:rPr>
          <w:rFonts w:ascii="Arial" w:hAnsi="Arial" w:cs="Arial"/>
          <w:color w:val="000000"/>
        </w:rPr>
        <w:t xml:space="preserve"> doppler </w:t>
      </w:r>
      <w:proofErr w:type="spellStart"/>
      <w:r w:rsidRPr="001A6162">
        <w:rPr>
          <w:rFonts w:ascii="Arial" w:hAnsi="Arial" w:cs="Arial"/>
          <w:color w:val="000000"/>
        </w:rPr>
        <w:t>сонографија</w:t>
      </w:r>
      <w:proofErr w:type="spellEnd"/>
      <w:r w:rsidRPr="001A6162">
        <w:rPr>
          <w:rFonts w:ascii="Arial" w:hAnsi="Arial" w:cs="Arial"/>
          <w:color w:val="000000"/>
        </w:rPr>
        <w:t xml:space="preserve"> (TCD): </w:t>
      </w:r>
      <w:proofErr w:type="spellStart"/>
      <w:r w:rsidRPr="001A6162">
        <w:rPr>
          <w:rFonts w:ascii="Arial" w:hAnsi="Arial" w:cs="Arial"/>
          <w:color w:val="000000"/>
        </w:rPr>
        <w:t>два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прегледа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размаку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30 </w:t>
      </w:r>
      <w:proofErr w:type="spellStart"/>
      <w:r w:rsidRPr="001A6162">
        <w:rPr>
          <w:rFonts w:ascii="Arial" w:hAnsi="Arial" w:cs="Arial"/>
          <w:color w:val="000000"/>
        </w:rPr>
        <w:t>минута</w:t>
      </w:r>
      <w:proofErr w:type="spellEnd"/>
      <w:r w:rsidRPr="001A6162">
        <w:rPr>
          <w:rFonts w:ascii="Arial" w:hAnsi="Arial" w:cs="Arial"/>
          <w:color w:val="000000"/>
        </w:rPr>
        <w:t xml:space="preserve">, 2MHz </w:t>
      </w:r>
      <w:proofErr w:type="spellStart"/>
      <w:r w:rsidRPr="001A6162">
        <w:rPr>
          <w:rFonts w:ascii="Arial" w:hAnsi="Arial" w:cs="Arial"/>
          <w:color w:val="000000"/>
        </w:rPr>
        <w:t>инсонације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кроз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прозора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доказ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крвна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суда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ревеберација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појаве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шиљака</w:t>
      </w:r>
      <w:proofErr w:type="spellEnd"/>
      <w:r w:rsidRPr="001A6162">
        <w:rPr>
          <w:rFonts w:ascii="Arial" w:hAnsi="Arial" w:cs="Arial"/>
          <w:color w:val="000000"/>
        </w:rPr>
        <w:t xml:space="preserve"> и </w:t>
      </w:r>
      <w:proofErr w:type="spellStart"/>
      <w:r w:rsidRPr="001A6162">
        <w:rPr>
          <w:rFonts w:ascii="Arial" w:hAnsi="Arial" w:cs="Arial"/>
          <w:color w:val="000000"/>
        </w:rPr>
        <w:t>губитка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спектра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уз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одржани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системски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притисак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екстракранијално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исти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доказ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обе</w:t>
      </w:r>
      <w:proofErr w:type="spellEnd"/>
      <w:r w:rsidRPr="001A6162">
        <w:rPr>
          <w:rFonts w:ascii="Arial" w:hAnsi="Arial" w:cs="Arial"/>
          <w:color w:val="000000"/>
        </w:rPr>
        <w:t xml:space="preserve"> ACC (Arteria </w:t>
      </w:r>
      <w:proofErr w:type="spellStart"/>
      <w:r w:rsidRPr="001A6162">
        <w:rPr>
          <w:rFonts w:ascii="Arial" w:hAnsi="Arial" w:cs="Arial"/>
          <w:color w:val="000000"/>
        </w:rPr>
        <w:t>carotis</w:t>
      </w:r>
      <w:proofErr w:type="spellEnd"/>
      <w:r w:rsidRPr="001A6162">
        <w:rPr>
          <w:rFonts w:ascii="Arial" w:hAnsi="Arial" w:cs="Arial"/>
          <w:color w:val="000000"/>
        </w:rPr>
        <w:t xml:space="preserve"> communis), ACI (Arteria </w:t>
      </w:r>
      <w:proofErr w:type="spellStart"/>
      <w:r w:rsidRPr="001A6162">
        <w:rPr>
          <w:rFonts w:ascii="Arial" w:hAnsi="Arial" w:cs="Arial"/>
          <w:color w:val="000000"/>
        </w:rPr>
        <w:t>carotis</w:t>
      </w:r>
      <w:proofErr w:type="spellEnd"/>
      <w:r w:rsidRPr="001A6162">
        <w:rPr>
          <w:rFonts w:ascii="Arial" w:hAnsi="Arial" w:cs="Arial"/>
          <w:color w:val="000000"/>
        </w:rPr>
        <w:t xml:space="preserve"> interna) и </w:t>
      </w:r>
      <w:proofErr w:type="spellStart"/>
      <w:r w:rsidRPr="001A6162">
        <w:rPr>
          <w:rFonts w:ascii="Arial" w:hAnsi="Arial" w:cs="Arial"/>
          <w:color w:val="000000"/>
        </w:rPr>
        <w:t>обе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вертебралне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артерије</w:t>
      </w:r>
      <w:proofErr w:type="spellEnd"/>
      <w:r w:rsidRPr="001A6162">
        <w:rPr>
          <w:rFonts w:ascii="Arial" w:hAnsi="Arial" w:cs="Arial"/>
          <w:color w:val="000000"/>
        </w:rPr>
        <w:t>.</w:t>
      </w:r>
    </w:p>
    <w:p w14:paraId="372180F0" w14:textId="77777777" w:rsidR="001A6162" w:rsidRPr="001A6162" w:rsidRDefault="001A6162" w:rsidP="001A6162">
      <w:pPr>
        <w:spacing w:after="150"/>
        <w:jc w:val="right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>ПРИЛОГ 2.</w:t>
      </w:r>
    </w:p>
    <w:p w14:paraId="1B5C462A" w14:textId="77777777" w:rsidR="001A6162" w:rsidRPr="001A6162" w:rsidRDefault="001A6162" w:rsidP="001A6162">
      <w:pPr>
        <w:spacing w:after="120"/>
        <w:jc w:val="center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>ТЕХНИЧКИ СТАНДАРДИ ЗА ИЗВОЂЕЊЕ ЕВОЦИРАНИХ МОЖДАНИХ ПОТЕНЦИЈАЛА У ДИЈАГНОСТИЦИ МОЖДАНЕ СМРТИ</w:t>
      </w:r>
    </w:p>
    <w:p w14:paraId="3DFC7DF8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proofErr w:type="spellStart"/>
      <w:r w:rsidRPr="001A6162">
        <w:rPr>
          <w:rFonts w:ascii="Arial" w:hAnsi="Arial" w:cs="Arial"/>
          <w:color w:val="000000"/>
        </w:rPr>
        <w:t>Евоцирани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потенцијали</w:t>
      </w:r>
      <w:proofErr w:type="spellEnd"/>
      <w:r w:rsidRPr="001A6162">
        <w:rPr>
          <w:rFonts w:ascii="Arial" w:hAnsi="Arial" w:cs="Arial"/>
          <w:color w:val="000000"/>
        </w:rPr>
        <w:t xml:space="preserve">: SSEP: </w:t>
      </w:r>
      <w:proofErr w:type="spellStart"/>
      <w:r w:rsidRPr="001A6162">
        <w:rPr>
          <w:rFonts w:ascii="Arial" w:hAnsi="Arial" w:cs="Arial"/>
          <w:color w:val="000000"/>
        </w:rPr>
        <w:t>одсуство</w:t>
      </w:r>
      <w:proofErr w:type="spellEnd"/>
      <w:r w:rsidRPr="001A6162">
        <w:rPr>
          <w:rFonts w:ascii="Arial" w:hAnsi="Arial" w:cs="Arial"/>
          <w:color w:val="000000"/>
        </w:rPr>
        <w:t xml:space="preserve"> N20-P22 </w:t>
      </w:r>
      <w:proofErr w:type="spellStart"/>
      <w:r w:rsidRPr="001A6162">
        <w:rPr>
          <w:rFonts w:ascii="Arial" w:hAnsi="Arial" w:cs="Arial"/>
          <w:color w:val="000000"/>
        </w:rPr>
        <w:t>обострано</w:t>
      </w:r>
      <w:proofErr w:type="spellEnd"/>
      <w:r w:rsidRPr="001A6162">
        <w:rPr>
          <w:rFonts w:ascii="Arial" w:hAnsi="Arial" w:cs="Arial"/>
          <w:color w:val="000000"/>
        </w:rPr>
        <w:t xml:space="preserve">, BAER: </w:t>
      </w:r>
      <w:proofErr w:type="spellStart"/>
      <w:r w:rsidRPr="001A6162">
        <w:rPr>
          <w:rFonts w:ascii="Arial" w:hAnsi="Arial" w:cs="Arial"/>
          <w:color w:val="000000"/>
        </w:rPr>
        <w:t>неспецифичан</w:t>
      </w:r>
      <w:proofErr w:type="spellEnd"/>
      <w:r w:rsidRPr="001A6162">
        <w:rPr>
          <w:rFonts w:ascii="Arial" w:hAnsi="Arial" w:cs="Arial"/>
          <w:color w:val="000000"/>
        </w:rPr>
        <w:t>.</w:t>
      </w:r>
    </w:p>
    <w:p w14:paraId="1A795C3A" w14:textId="77777777" w:rsidR="001A6162" w:rsidRPr="001A6162" w:rsidRDefault="001A6162" w:rsidP="002F437D">
      <w:pPr>
        <w:spacing w:after="150"/>
        <w:ind w:right="-519"/>
        <w:rPr>
          <w:rFonts w:ascii="Arial" w:hAnsi="Arial" w:cs="Arial"/>
        </w:rPr>
      </w:pPr>
      <w:proofErr w:type="spellStart"/>
      <w:r w:rsidRPr="001A6162">
        <w:rPr>
          <w:rFonts w:ascii="Arial" w:hAnsi="Arial" w:cs="Arial"/>
          <w:color w:val="000000"/>
        </w:rPr>
        <w:t>Региструју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соматосензорни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евоцирани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потенцијали</w:t>
      </w:r>
      <w:proofErr w:type="spellEnd"/>
      <w:r w:rsidRPr="001A6162">
        <w:rPr>
          <w:rFonts w:ascii="Arial" w:hAnsi="Arial" w:cs="Arial"/>
          <w:color w:val="000000"/>
        </w:rPr>
        <w:t xml:space="preserve"> (SSEP) </w:t>
      </w:r>
      <w:proofErr w:type="spellStart"/>
      <w:r w:rsidRPr="001A6162">
        <w:rPr>
          <w:rFonts w:ascii="Arial" w:hAnsi="Arial" w:cs="Arial"/>
          <w:color w:val="000000"/>
        </w:rPr>
        <w:t>добијени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стимулацијом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нерва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медиануса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Посебна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пажња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придаје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деривацији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компоненте</w:t>
      </w:r>
      <w:proofErr w:type="spellEnd"/>
      <w:r w:rsidRPr="001A6162">
        <w:rPr>
          <w:rFonts w:ascii="Arial" w:hAnsi="Arial" w:cs="Arial"/>
          <w:color w:val="000000"/>
        </w:rPr>
        <w:t xml:space="preserve"> P14 (</w:t>
      </w:r>
      <w:proofErr w:type="spellStart"/>
      <w:r w:rsidRPr="001A6162">
        <w:rPr>
          <w:rFonts w:ascii="Arial" w:hAnsi="Arial" w:cs="Arial"/>
          <w:color w:val="000000"/>
        </w:rPr>
        <w:t>позитивна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компонента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јавља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приближно</w:t>
      </w:r>
      <w:proofErr w:type="spellEnd"/>
      <w:r w:rsidRPr="001A6162">
        <w:rPr>
          <w:rFonts w:ascii="Arial" w:hAnsi="Arial" w:cs="Arial"/>
          <w:color w:val="000000"/>
        </w:rPr>
        <w:t xml:space="preserve"> 14 </w:t>
      </w:r>
      <w:proofErr w:type="spellStart"/>
      <w:r w:rsidRPr="001A6162">
        <w:rPr>
          <w:rFonts w:ascii="Arial" w:hAnsi="Arial" w:cs="Arial"/>
          <w:color w:val="000000"/>
        </w:rPr>
        <w:t>ms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након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стимулације</w:t>
      </w:r>
      <w:proofErr w:type="spellEnd"/>
      <w:r w:rsidRPr="001A6162">
        <w:rPr>
          <w:rFonts w:ascii="Arial" w:hAnsi="Arial" w:cs="Arial"/>
          <w:color w:val="000000"/>
        </w:rPr>
        <w:t xml:space="preserve"> н. </w:t>
      </w:r>
      <w:proofErr w:type="spellStart"/>
      <w:r w:rsidRPr="001A6162">
        <w:rPr>
          <w:rFonts w:ascii="Arial" w:hAnsi="Arial" w:cs="Arial"/>
          <w:color w:val="000000"/>
        </w:rPr>
        <w:t>медиануса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подручју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радиокарпалног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зглоба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чији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настанак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приписује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активности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медијалном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лемнискусу</w:t>
      </w:r>
      <w:proofErr w:type="spellEnd"/>
      <w:r w:rsidRPr="001A6162">
        <w:rPr>
          <w:rFonts w:ascii="Arial" w:hAnsi="Arial" w:cs="Arial"/>
          <w:color w:val="000000"/>
        </w:rPr>
        <w:t xml:space="preserve">). </w:t>
      </w:r>
      <w:proofErr w:type="spellStart"/>
      <w:r w:rsidRPr="001A6162">
        <w:rPr>
          <w:rFonts w:ascii="Arial" w:hAnsi="Arial" w:cs="Arial"/>
          <w:color w:val="000000"/>
        </w:rPr>
        <w:t>Fz-Pgz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одвод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сматра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деривацијом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којом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постижу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најпоузданији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резултати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погледу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дистинкције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између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коме</w:t>
      </w:r>
      <w:proofErr w:type="spellEnd"/>
      <w:r w:rsidRPr="001A6162">
        <w:rPr>
          <w:rFonts w:ascii="Arial" w:hAnsi="Arial" w:cs="Arial"/>
          <w:color w:val="000000"/>
        </w:rPr>
        <w:t xml:space="preserve"> и </w:t>
      </w:r>
      <w:proofErr w:type="spellStart"/>
      <w:r w:rsidRPr="001A6162">
        <w:rPr>
          <w:rFonts w:ascii="Arial" w:hAnsi="Arial" w:cs="Arial"/>
          <w:color w:val="000000"/>
        </w:rPr>
        <w:t>смрти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мозга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па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препоручује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за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тестирање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сврху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потврде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мождане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смрти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Деривација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Fz-Pgz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региструје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активност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најростралнијих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делова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генератора</w:t>
      </w:r>
      <w:proofErr w:type="spellEnd"/>
      <w:r w:rsidRPr="001A6162">
        <w:rPr>
          <w:rFonts w:ascii="Arial" w:hAnsi="Arial" w:cs="Arial"/>
          <w:color w:val="000000"/>
        </w:rPr>
        <w:t xml:space="preserve"> P14 (rP14) </w:t>
      </w:r>
      <w:proofErr w:type="spellStart"/>
      <w:r w:rsidRPr="001A6162">
        <w:rPr>
          <w:rFonts w:ascii="Arial" w:hAnsi="Arial" w:cs="Arial"/>
          <w:color w:val="000000"/>
        </w:rPr>
        <w:t>која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неповратно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изгубљена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код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мождане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смрти</w:t>
      </w:r>
      <w:proofErr w:type="spellEnd"/>
      <w:r w:rsidRPr="001A6162">
        <w:rPr>
          <w:rFonts w:ascii="Arial" w:hAnsi="Arial" w:cs="Arial"/>
          <w:color w:val="000000"/>
        </w:rPr>
        <w:t xml:space="preserve">, а </w:t>
      </w:r>
      <w:proofErr w:type="spellStart"/>
      <w:r w:rsidRPr="001A6162">
        <w:rPr>
          <w:rFonts w:ascii="Arial" w:hAnsi="Arial" w:cs="Arial"/>
          <w:color w:val="000000"/>
        </w:rPr>
        <w:t>може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очувана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коматозних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пацијената</w:t>
      </w:r>
      <w:proofErr w:type="spellEnd"/>
      <w:r w:rsidRPr="001A6162">
        <w:rPr>
          <w:rFonts w:ascii="Arial" w:hAnsi="Arial" w:cs="Arial"/>
          <w:color w:val="000000"/>
        </w:rPr>
        <w:t xml:space="preserve">. N18 (N20) </w:t>
      </w:r>
      <w:proofErr w:type="spellStart"/>
      <w:r w:rsidRPr="001A6162">
        <w:rPr>
          <w:rFonts w:ascii="Arial" w:hAnsi="Arial" w:cs="Arial"/>
          <w:color w:val="000000"/>
        </w:rPr>
        <w:t>потенцијал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описан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као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дуготрајни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негативитет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широко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дистрибуиран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скалпу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приближно</w:t>
      </w:r>
      <w:proofErr w:type="spellEnd"/>
      <w:r w:rsidRPr="001A6162">
        <w:rPr>
          <w:rFonts w:ascii="Arial" w:hAnsi="Arial" w:cs="Arial"/>
          <w:color w:val="000000"/>
        </w:rPr>
        <w:t xml:space="preserve"> 18-20 </w:t>
      </w:r>
      <w:proofErr w:type="spellStart"/>
      <w:r w:rsidRPr="001A6162">
        <w:rPr>
          <w:rFonts w:ascii="Arial" w:hAnsi="Arial" w:cs="Arial"/>
          <w:color w:val="000000"/>
        </w:rPr>
        <w:t>ms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након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стимулације</w:t>
      </w:r>
      <w:proofErr w:type="spellEnd"/>
      <w:r w:rsidRPr="001A6162">
        <w:rPr>
          <w:rFonts w:ascii="Arial" w:hAnsi="Arial" w:cs="Arial"/>
          <w:color w:val="000000"/>
        </w:rPr>
        <w:t xml:space="preserve"> н. </w:t>
      </w:r>
      <w:proofErr w:type="spellStart"/>
      <w:r w:rsidRPr="001A6162">
        <w:rPr>
          <w:rFonts w:ascii="Arial" w:hAnsi="Arial" w:cs="Arial"/>
          <w:color w:val="000000"/>
        </w:rPr>
        <w:t>медиануса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нивоу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радиокарпалног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зглоба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Потенцијал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региструје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преко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скалпу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изнад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паријеталног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Pz</w:t>
      </w:r>
      <w:proofErr w:type="spellEnd"/>
      <w:r w:rsidRPr="001A6162">
        <w:rPr>
          <w:rFonts w:ascii="Arial" w:hAnsi="Arial" w:cs="Arial"/>
          <w:color w:val="000000"/>
        </w:rPr>
        <w:t xml:space="preserve">) </w:t>
      </w:r>
      <w:proofErr w:type="spellStart"/>
      <w:r w:rsidRPr="001A6162">
        <w:rPr>
          <w:rFonts w:ascii="Arial" w:hAnsi="Arial" w:cs="Arial"/>
          <w:color w:val="000000"/>
        </w:rPr>
        <w:t>или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фронталног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кортекса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Fz</w:t>
      </w:r>
      <w:proofErr w:type="spellEnd"/>
      <w:r w:rsidRPr="001A6162">
        <w:rPr>
          <w:rFonts w:ascii="Arial" w:hAnsi="Arial" w:cs="Arial"/>
          <w:color w:val="000000"/>
        </w:rPr>
        <w:t xml:space="preserve">), </w:t>
      </w:r>
      <w:proofErr w:type="spellStart"/>
      <w:r w:rsidRPr="001A6162">
        <w:rPr>
          <w:rFonts w:ascii="Arial" w:hAnsi="Arial" w:cs="Arial"/>
          <w:color w:val="000000"/>
        </w:rPr>
        <w:t>уз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референтну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изнад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спиналне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медуле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нивоу</w:t>
      </w:r>
      <w:proofErr w:type="spellEnd"/>
      <w:r w:rsidRPr="001A6162">
        <w:rPr>
          <w:rFonts w:ascii="Arial" w:hAnsi="Arial" w:cs="Arial"/>
          <w:color w:val="000000"/>
        </w:rPr>
        <w:t xml:space="preserve"> C2 и </w:t>
      </w:r>
      <w:proofErr w:type="spellStart"/>
      <w:r w:rsidRPr="001A6162">
        <w:rPr>
          <w:rFonts w:ascii="Arial" w:hAnsi="Arial" w:cs="Arial"/>
          <w:color w:val="000000"/>
        </w:rPr>
        <w:t>уз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примену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нецефаличке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референтне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електроде</w:t>
      </w:r>
      <w:proofErr w:type="spellEnd"/>
      <w:r w:rsidRPr="001A6162">
        <w:rPr>
          <w:rFonts w:ascii="Arial" w:hAnsi="Arial" w:cs="Arial"/>
          <w:color w:val="000000"/>
        </w:rPr>
        <w:t xml:space="preserve">. N18 </w:t>
      </w:r>
      <w:proofErr w:type="spellStart"/>
      <w:r w:rsidRPr="001A6162">
        <w:rPr>
          <w:rFonts w:ascii="Arial" w:hAnsi="Arial" w:cs="Arial"/>
          <w:color w:val="000000"/>
        </w:rPr>
        <w:t>генерисан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је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нуклеус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кунеатусу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каудалном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делу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медуле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облонгате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близу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респираторног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центра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па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сматра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најбољим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индикатором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функције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медуле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облонгате</w:t>
      </w:r>
      <w:proofErr w:type="spellEnd"/>
      <w:r w:rsidRPr="001A6162">
        <w:rPr>
          <w:rFonts w:ascii="Arial" w:hAnsi="Arial" w:cs="Arial"/>
          <w:color w:val="000000"/>
        </w:rPr>
        <w:t>.</w:t>
      </w:r>
    </w:p>
    <w:p w14:paraId="3CD3DB56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proofErr w:type="spellStart"/>
      <w:r w:rsidRPr="001A6162">
        <w:rPr>
          <w:rFonts w:ascii="Arial" w:hAnsi="Arial" w:cs="Arial"/>
          <w:color w:val="000000"/>
        </w:rPr>
        <w:t>Аудитивни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евоцирани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потенцијали</w:t>
      </w:r>
      <w:proofErr w:type="spellEnd"/>
      <w:r w:rsidRPr="001A6162">
        <w:rPr>
          <w:rFonts w:ascii="Arial" w:hAnsi="Arial" w:cs="Arial"/>
          <w:color w:val="000000"/>
        </w:rPr>
        <w:t xml:space="preserve"> (BAER) </w:t>
      </w:r>
      <w:proofErr w:type="spellStart"/>
      <w:r w:rsidRPr="001A6162">
        <w:rPr>
          <w:rFonts w:ascii="Arial" w:hAnsi="Arial" w:cs="Arial"/>
          <w:color w:val="000000"/>
        </w:rPr>
        <w:t>независни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нивоа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свести</w:t>
      </w:r>
      <w:proofErr w:type="spellEnd"/>
      <w:r w:rsidRPr="001A6162">
        <w:rPr>
          <w:rFonts w:ascii="Arial" w:hAnsi="Arial" w:cs="Arial"/>
          <w:color w:val="000000"/>
        </w:rPr>
        <w:t xml:space="preserve"> и </w:t>
      </w:r>
      <w:proofErr w:type="spellStart"/>
      <w:r w:rsidRPr="001A6162">
        <w:rPr>
          <w:rFonts w:ascii="Arial" w:hAnsi="Arial" w:cs="Arial"/>
          <w:color w:val="000000"/>
        </w:rPr>
        <w:t>евентуалне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присутности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јаких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аналгетика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или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седатива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Тест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етиолошки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неспецифичан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анализирати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склопу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налаза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клиничког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прегледа</w:t>
      </w:r>
      <w:proofErr w:type="spellEnd"/>
      <w:r w:rsidRPr="001A6162">
        <w:rPr>
          <w:rFonts w:ascii="Arial" w:hAnsi="Arial" w:cs="Arial"/>
          <w:color w:val="000000"/>
        </w:rPr>
        <w:t>.</w:t>
      </w:r>
    </w:p>
    <w:p w14:paraId="269249E9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proofErr w:type="spellStart"/>
      <w:r w:rsidRPr="001A6162">
        <w:rPr>
          <w:rFonts w:ascii="Arial" w:hAnsi="Arial" w:cs="Arial"/>
          <w:color w:val="000000"/>
        </w:rPr>
        <w:t>Генератори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потенцијала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лоцирани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су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статоакустичком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нерву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компоненте</w:t>
      </w:r>
      <w:proofErr w:type="spellEnd"/>
      <w:r w:rsidRPr="001A6162">
        <w:rPr>
          <w:rFonts w:ascii="Arial" w:hAnsi="Arial" w:cs="Arial"/>
          <w:color w:val="000000"/>
        </w:rPr>
        <w:t xml:space="preserve"> I – II) и </w:t>
      </w:r>
      <w:proofErr w:type="spellStart"/>
      <w:r w:rsidRPr="001A6162">
        <w:rPr>
          <w:rFonts w:ascii="Arial" w:hAnsi="Arial" w:cs="Arial"/>
          <w:color w:val="000000"/>
        </w:rPr>
        <w:t>можданом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стаблу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компоненте</w:t>
      </w:r>
      <w:proofErr w:type="spellEnd"/>
      <w:r w:rsidRPr="001A6162">
        <w:rPr>
          <w:rFonts w:ascii="Arial" w:hAnsi="Arial" w:cs="Arial"/>
          <w:color w:val="000000"/>
        </w:rPr>
        <w:t xml:space="preserve"> III – V). </w:t>
      </w:r>
      <w:proofErr w:type="spellStart"/>
      <w:r w:rsidRPr="001A6162">
        <w:rPr>
          <w:rFonts w:ascii="Arial" w:hAnsi="Arial" w:cs="Arial"/>
          <w:color w:val="000000"/>
        </w:rPr>
        <w:t>Потенцијал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региструје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активних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обе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ушне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шкољке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или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мастоидних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наставака</w:t>
      </w:r>
      <w:proofErr w:type="spellEnd"/>
      <w:r w:rsidRPr="001A6162">
        <w:rPr>
          <w:rFonts w:ascii="Arial" w:hAnsi="Arial" w:cs="Arial"/>
          <w:color w:val="000000"/>
        </w:rPr>
        <w:t xml:space="preserve">, </w:t>
      </w:r>
      <w:proofErr w:type="spellStart"/>
      <w:r w:rsidRPr="001A6162">
        <w:rPr>
          <w:rFonts w:ascii="Arial" w:hAnsi="Arial" w:cs="Arial"/>
          <w:color w:val="000000"/>
        </w:rPr>
        <w:t>уз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референтну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Cz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Латенција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појединих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компоненти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мале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важности</w:t>
      </w:r>
      <w:proofErr w:type="spellEnd"/>
      <w:r w:rsidRPr="001A6162">
        <w:rPr>
          <w:rFonts w:ascii="Arial" w:hAnsi="Arial" w:cs="Arial"/>
          <w:color w:val="000000"/>
        </w:rPr>
        <w:t xml:space="preserve"> у </w:t>
      </w:r>
      <w:proofErr w:type="spellStart"/>
      <w:r w:rsidRPr="001A6162">
        <w:rPr>
          <w:rFonts w:ascii="Arial" w:hAnsi="Arial" w:cs="Arial"/>
          <w:color w:val="000000"/>
        </w:rPr>
        <w:t>дијагностици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мождане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смрти</w:t>
      </w:r>
      <w:proofErr w:type="spellEnd"/>
      <w:r w:rsidRPr="001A6162">
        <w:rPr>
          <w:rFonts w:ascii="Arial" w:hAnsi="Arial" w:cs="Arial"/>
          <w:color w:val="000000"/>
        </w:rPr>
        <w:t xml:space="preserve">, а </w:t>
      </w:r>
      <w:proofErr w:type="spellStart"/>
      <w:r w:rsidRPr="001A6162">
        <w:rPr>
          <w:rFonts w:ascii="Arial" w:hAnsi="Arial" w:cs="Arial"/>
          <w:color w:val="000000"/>
        </w:rPr>
        <w:t>примарно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анализира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присутност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појединих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компоненти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таласа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Прогресивна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детериорација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налаза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аудитивних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евоцираних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потенцијала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указује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иреверзибилно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оштећење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док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једнократно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абнормалан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налаз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може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представљати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реверзибилно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стање</w:t>
      </w:r>
      <w:proofErr w:type="spellEnd"/>
      <w:r w:rsidRPr="001A6162">
        <w:rPr>
          <w:rFonts w:ascii="Arial" w:hAnsi="Arial" w:cs="Arial"/>
          <w:color w:val="000000"/>
        </w:rPr>
        <w:t xml:space="preserve">. </w:t>
      </w:r>
      <w:proofErr w:type="spellStart"/>
      <w:r w:rsidRPr="001A6162">
        <w:rPr>
          <w:rFonts w:ascii="Arial" w:hAnsi="Arial" w:cs="Arial"/>
          <w:color w:val="000000"/>
        </w:rPr>
        <w:t>Одсутност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компоненти</w:t>
      </w:r>
      <w:proofErr w:type="spellEnd"/>
      <w:r w:rsidRPr="001A6162">
        <w:rPr>
          <w:rFonts w:ascii="Arial" w:hAnsi="Arial" w:cs="Arial"/>
          <w:color w:val="000000"/>
        </w:rPr>
        <w:t xml:space="preserve"> III – V </w:t>
      </w:r>
      <w:proofErr w:type="spellStart"/>
      <w:r w:rsidRPr="001A6162">
        <w:rPr>
          <w:rFonts w:ascii="Arial" w:hAnsi="Arial" w:cs="Arial"/>
          <w:color w:val="000000"/>
        </w:rPr>
        <w:t>заједно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завршетком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регистровања</w:t>
      </w:r>
      <w:proofErr w:type="spellEnd"/>
      <w:r w:rsidRPr="001A6162">
        <w:rPr>
          <w:rFonts w:ascii="Arial" w:hAnsi="Arial" w:cs="Arial"/>
          <w:color w:val="000000"/>
        </w:rPr>
        <w:t xml:space="preserve"> ЕЕG </w:t>
      </w:r>
      <w:proofErr w:type="spellStart"/>
      <w:r w:rsidRPr="001A6162">
        <w:rPr>
          <w:rFonts w:ascii="Arial" w:hAnsi="Arial" w:cs="Arial"/>
          <w:color w:val="000000"/>
        </w:rPr>
        <w:t>активности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представља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доказ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мождане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смрти</w:t>
      </w:r>
      <w:proofErr w:type="spellEnd"/>
      <w:r w:rsidRPr="001A6162">
        <w:rPr>
          <w:rFonts w:ascii="Arial" w:hAnsi="Arial" w:cs="Arial"/>
          <w:color w:val="000000"/>
        </w:rPr>
        <w:t>.</w:t>
      </w:r>
    </w:p>
    <w:p w14:paraId="552A370D" w14:textId="77777777" w:rsidR="001A6162" w:rsidRPr="001A6162" w:rsidRDefault="001A6162" w:rsidP="001A6162">
      <w:pPr>
        <w:spacing w:after="150"/>
        <w:jc w:val="right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>ПРИЛОГ 3.</w:t>
      </w:r>
    </w:p>
    <w:p w14:paraId="4F8ECB88" w14:textId="77777777" w:rsidR="001A6162" w:rsidRPr="001A6162" w:rsidRDefault="001A6162" w:rsidP="001A6162">
      <w:pPr>
        <w:spacing w:after="120"/>
        <w:jc w:val="center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>ТЕХНИЧКИ СТАНДАРДИ ЗА ИЗВОЂЕЊЕ ЕЕG У ДИЈАГНОСТИЦИ МОЖДАНЕ СМРТИ</w:t>
      </w:r>
    </w:p>
    <w:p w14:paraId="34230A22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proofErr w:type="spellStart"/>
      <w:r w:rsidRPr="001A6162">
        <w:rPr>
          <w:rFonts w:ascii="Arial" w:hAnsi="Arial" w:cs="Arial"/>
          <w:color w:val="000000"/>
        </w:rPr>
        <w:t>Стање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електричне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тишине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мозга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одредити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следећом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методологијом</w:t>
      </w:r>
      <w:proofErr w:type="spellEnd"/>
      <w:r w:rsidRPr="001A6162">
        <w:rPr>
          <w:rFonts w:ascii="Arial" w:hAnsi="Arial" w:cs="Arial"/>
          <w:color w:val="000000"/>
        </w:rPr>
        <w:t>:</w:t>
      </w:r>
    </w:p>
    <w:p w14:paraId="3F487924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lastRenderedPageBreak/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употребом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најмање</w:t>
      </w:r>
      <w:proofErr w:type="spellEnd"/>
      <w:r w:rsidRPr="001A6162">
        <w:rPr>
          <w:rFonts w:ascii="Arial" w:hAnsi="Arial" w:cs="Arial"/>
          <w:color w:val="000000"/>
        </w:rPr>
        <w:t xml:space="preserve"> 14 </w:t>
      </w:r>
      <w:proofErr w:type="spellStart"/>
      <w:r w:rsidRPr="001A6162">
        <w:rPr>
          <w:rFonts w:ascii="Arial" w:hAnsi="Arial" w:cs="Arial"/>
          <w:color w:val="000000"/>
        </w:rPr>
        <w:t>електрода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симетрично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распоређених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скалпу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према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интернационаном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систему</w:t>
      </w:r>
      <w:proofErr w:type="spellEnd"/>
      <w:r w:rsidRPr="001A6162">
        <w:rPr>
          <w:rFonts w:ascii="Arial" w:hAnsi="Arial" w:cs="Arial"/>
          <w:color w:val="000000"/>
        </w:rPr>
        <w:t xml:space="preserve"> 10-20, </w:t>
      </w:r>
      <w:proofErr w:type="spellStart"/>
      <w:r w:rsidRPr="001A6162">
        <w:rPr>
          <w:rFonts w:ascii="Arial" w:hAnsi="Arial" w:cs="Arial"/>
          <w:color w:val="000000"/>
        </w:rPr>
        <w:t>тако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врши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експлорација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свих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можданих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подручја</w:t>
      </w:r>
      <w:proofErr w:type="spellEnd"/>
      <w:r w:rsidRPr="001A6162">
        <w:rPr>
          <w:rFonts w:ascii="Arial" w:hAnsi="Arial" w:cs="Arial"/>
          <w:color w:val="000000"/>
        </w:rPr>
        <w:t xml:space="preserve"> (Fp2, F4, C4, P4, T4, О2; Fp1, F3, C3, Т3, P3, О1),</w:t>
      </w:r>
    </w:p>
    <w:p w14:paraId="5A5C3C28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деривације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могу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биполарне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удаљености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између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мањом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5cm и/</w:t>
      </w:r>
      <w:proofErr w:type="spellStart"/>
      <w:r w:rsidRPr="001A6162">
        <w:rPr>
          <w:rFonts w:ascii="Arial" w:hAnsi="Arial" w:cs="Arial"/>
          <w:color w:val="000000"/>
        </w:rPr>
        <w:t>или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монополарне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сa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референтним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биаурикуларним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електродама</w:t>
      </w:r>
      <w:proofErr w:type="spellEnd"/>
      <w:r w:rsidRPr="001A6162">
        <w:rPr>
          <w:rFonts w:ascii="Arial" w:hAnsi="Arial" w:cs="Arial"/>
          <w:color w:val="000000"/>
        </w:rPr>
        <w:t>),</w:t>
      </w:r>
    </w:p>
    <w:p w14:paraId="1F7CC1D2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импенданца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електрода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између</w:t>
      </w:r>
      <w:proofErr w:type="spellEnd"/>
      <w:r w:rsidRPr="001A6162">
        <w:rPr>
          <w:rFonts w:ascii="Arial" w:hAnsi="Arial" w:cs="Arial"/>
          <w:color w:val="000000"/>
        </w:rPr>
        <w:t xml:space="preserve"> 0.1 и 10 Kohm-a,</w:t>
      </w:r>
    </w:p>
    <w:p w14:paraId="10244F5D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амплификација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2 </w:t>
      </w:r>
      <w:proofErr w:type="spellStart"/>
      <w:r w:rsidRPr="001A6162">
        <w:rPr>
          <w:rFonts w:ascii="Arial" w:hAnsi="Arial" w:cs="Arial"/>
          <w:color w:val="000000"/>
        </w:rPr>
        <w:t>microVolta</w:t>
      </w:r>
      <w:proofErr w:type="spellEnd"/>
      <w:r w:rsidRPr="001A6162">
        <w:rPr>
          <w:rFonts w:ascii="Arial" w:hAnsi="Arial" w:cs="Arial"/>
          <w:color w:val="000000"/>
        </w:rPr>
        <w:t xml:space="preserve">/mm и </w:t>
      </w:r>
      <w:proofErr w:type="spellStart"/>
      <w:r w:rsidRPr="001A6162">
        <w:rPr>
          <w:rFonts w:ascii="Arial" w:hAnsi="Arial" w:cs="Arial"/>
          <w:color w:val="000000"/>
        </w:rPr>
        <w:t>калибрација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позитивном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или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негативном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дефлексијом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5 mm </w:t>
      </w:r>
      <w:proofErr w:type="spellStart"/>
      <w:r w:rsidRPr="001A6162">
        <w:rPr>
          <w:rFonts w:ascii="Arial" w:hAnsi="Arial" w:cs="Arial"/>
          <w:color w:val="000000"/>
        </w:rPr>
        <w:t>за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сигнал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10 </w:t>
      </w:r>
      <w:proofErr w:type="spellStart"/>
      <w:r w:rsidRPr="001A6162">
        <w:rPr>
          <w:rFonts w:ascii="Arial" w:hAnsi="Arial" w:cs="Arial"/>
          <w:color w:val="000000"/>
        </w:rPr>
        <w:t>microVolta</w:t>
      </w:r>
      <w:proofErr w:type="spellEnd"/>
      <w:r w:rsidRPr="001A6162">
        <w:rPr>
          <w:rFonts w:ascii="Arial" w:hAnsi="Arial" w:cs="Arial"/>
          <w:color w:val="000000"/>
        </w:rPr>
        <w:t>,</w:t>
      </w:r>
    </w:p>
    <w:p w14:paraId="5C054D7E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током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регистрације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употребити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најмање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две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константе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времена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од</w:t>
      </w:r>
      <w:proofErr w:type="spellEnd"/>
      <w:r w:rsidRPr="001A6162">
        <w:rPr>
          <w:rFonts w:ascii="Arial" w:hAnsi="Arial" w:cs="Arial"/>
          <w:color w:val="000000"/>
        </w:rPr>
        <w:t xml:space="preserve"> 0.1 и 0.3 sec.),</w:t>
      </w:r>
    </w:p>
    <w:p w14:paraId="527AC924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током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снимања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узастопно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одредити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реактивност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разне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облике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сензорне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стимулације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електроенцефалографском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снимку</w:t>
      </w:r>
      <w:proofErr w:type="spellEnd"/>
      <w:r w:rsidRPr="001A6162">
        <w:rPr>
          <w:rFonts w:ascii="Arial" w:hAnsi="Arial" w:cs="Arial"/>
          <w:color w:val="000000"/>
        </w:rPr>
        <w:t xml:space="preserve"> (</w:t>
      </w:r>
      <w:proofErr w:type="spellStart"/>
      <w:r w:rsidRPr="001A6162">
        <w:rPr>
          <w:rFonts w:ascii="Arial" w:hAnsi="Arial" w:cs="Arial"/>
          <w:color w:val="000000"/>
        </w:rPr>
        <w:t>акустичне</w:t>
      </w:r>
      <w:proofErr w:type="spellEnd"/>
      <w:r w:rsidRPr="001A6162">
        <w:rPr>
          <w:rFonts w:ascii="Arial" w:hAnsi="Arial" w:cs="Arial"/>
          <w:color w:val="000000"/>
        </w:rPr>
        <w:t xml:space="preserve"> и </w:t>
      </w:r>
      <w:proofErr w:type="spellStart"/>
      <w:r w:rsidRPr="001A6162">
        <w:rPr>
          <w:rFonts w:ascii="Arial" w:hAnsi="Arial" w:cs="Arial"/>
          <w:color w:val="000000"/>
        </w:rPr>
        <w:t>ноцицептивне</w:t>
      </w:r>
      <w:proofErr w:type="spellEnd"/>
      <w:r w:rsidRPr="001A6162">
        <w:rPr>
          <w:rFonts w:ascii="Arial" w:hAnsi="Arial" w:cs="Arial"/>
          <w:color w:val="000000"/>
        </w:rPr>
        <w:t>),</w:t>
      </w:r>
    </w:p>
    <w:p w14:paraId="4B835945" w14:textId="77777777" w:rsidR="001A6162" w:rsidRPr="001A6162" w:rsidRDefault="001A6162" w:rsidP="001A6162">
      <w:pPr>
        <w:spacing w:after="150"/>
        <w:rPr>
          <w:rFonts w:ascii="Arial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трајање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сваке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регистрације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електроенцефалографије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најмање</w:t>
      </w:r>
      <w:proofErr w:type="spellEnd"/>
      <w:r w:rsidRPr="001A6162">
        <w:rPr>
          <w:rFonts w:ascii="Arial" w:hAnsi="Arial" w:cs="Arial"/>
          <w:color w:val="000000"/>
        </w:rPr>
        <w:t xml:space="preserve"> 20 </w:t>
      </w:r>
      <w:proofErr w:type="spellStart"/>
      <w:r w:rsidRPr="001A6162">
        <w:rPr>
          <w:rFonts w:ascii="Arial" w:hAnsi="Arial" w:cs="Arial"/>
          <w:color w:val="000000"/>
        </w:rPr>
        <w:t>минута</w:t>
      </w:r>
      <w:proofErr w:type="spellEnd"/>
      <w:r w:rsidRPr="001A6162">
        <w:rPr>
          <w:rFonts w:ascii="Arial" w:hAnsi="Arial" w:cs="Arial"/>
          <w:color w:val="000000"/>
        </w:rPr>
        <w:t>,</w:t>
      </w:r>
    </w:p>
    <w:p w14:paraId="0B51CDD7" w14:textId="09049B30" w:rsidR="00362240" w:rsidRPr="001A6162" w:rsidRDefault="001A6162" w:rsidP="001A6162">
      <w:pPr>
        <w:spacing w:before="4"/>
        <w:rPr>
          <w:rFonts w:ascii="Arial" w:eastAsia="Times New Roman" w:hAnsi="Arial" w:cs="Arial"/>
        </w:rPr>
      </w:pPr>
      <w:r w:rsidRPr="001A6162">
        <w:rPr>
          <w:rFonts w:ascii="Arial" w:hAnsi="Arial" w:cs="Arial"/>
          <w:color w:val="000000"/>
        </w:rPr>
        <w:t xml:space="preserve">– </w:t>
      </w:r>
      <w:proofErr w:type="spellStart"/>
      <w:r w:rsidRPr="001A6162">
        <w:rPr>
          <w:rFonts w:ascii="Arial" w:hAnsi="Arial" w:cs="Arial"/>
          <w:color w:val="000000"/>
        </w:rPr>
        <w:t>регистрација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треба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бити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обављена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на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папиру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приликом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одређивања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иреверзибилног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престанка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свих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функција</w:t>
      </w:r>
      <w:proofErr w:type="spellEnd"/>
      <w:r w:rsidRPr="001A6162">
        <w:rPr>
          <w:rFonts w:ascii="Arial" w:hAnsi="Arial" w:cs="Arial"/>
          <w:color w:val="000000"/>
        </w:rPr>
        <w:t xml:space="preserve"> </w:t>
      </w:r>
      <w:proofErr w:type="spellStart"/>
      <w:r w:rsidRPr="001A6162">
        <w:rPr>
          <w:rFonts w:ascii="Arial" w:hAnsi="Arial" w:cs="Arial"/>
          <w:color w:val="000000"/>
        </w:rPr>
        <w:t>мозга</w:t>
      </w:r>
      <w:proofErr w:type="spellEnd"/>
      <w:r w:rsidRPr="001A6162">
        <w:rPr>
          <w:rFonts w:ascii="Arial" w:hAnsi="Arial" w:cs="Arial"/>
          <w:color w:val="000000"/>
        </w:rPr>
        <w:t>.</w:t>
      </w:r>
    </w:p>
    <w:p w14:paraId="5C52761D" w14:textId="77777777" w:rsidR="00362240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7CAF20" wp14:editId="34574115">
            <wp:extent cx="5379697" cy="9035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697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1B89" w14:textId="77777777" w:rsidR="00362240" w:rsidRDefault="003622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62240" w:rsidSect="001A6162">
          <w:headerReference w:type="even" r:id="rId9"/>
          <w:headerReference w:type="default" r:id="rId10"/>
          <w:footerReference w:type="default" r:id="rId11"/>
          <w:pgSz w:w="12480" w:h="15740"/>
          <w:pgMar w:top="426" w:right="1760" w:bottom="280" w:left="1600" w:header="0" w:footer="0" w:gutter="0"/>
          <w:cols w:space="720"/>
        </w:sectPr>
      </w:pPr>
    </w:p>
    <w:p w14:paraId="674F5146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DE9F5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53BB1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3FA70E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88EF1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078A3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70CAD3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21D0AD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F566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B1F020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55E581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23AAF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A24DF3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53F38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6F5F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36445E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E9A2DD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9D486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AE329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E96480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C15CB7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EA6A2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1B59A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4A9251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BE791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4FA41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567D96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1CDA1B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805F7" w14:textId="77777777" w:rsidR="00362240" w:rsidRDefault="00362240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4D39AB7F" w14:textId="77777777" w:rsidR="00362240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68902F" wp14:editId="50700E79">
            <wp:extent cx="5732117" cy="12637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17" cy="12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0E04" w14:textId="77777777" w:rsidR="00362240" w:rsidRDefault="003622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62240">
          <w:pgSz w:w="12480" w:h="15740"/>
          <w:pgMar w:top="20" w:right="1340" w:bottom="280" w:left="1600" w:header="0" w:footer="0" w:gutter="0"/>
          <w:cols w:space="720"/>
        </w:sectPr>
      </w:pPr>
    </w:p>
    <w:p w14:paraId="7DA771FC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CDC2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2613D7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D3F2E0" w14:textId="77777777" w:rsidR="00362240" w:rsidRDefault="0036224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5619580F" w14:textId="77777777" w:rsidR="00362240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E82905" wp14:editId="667AA8B0">
            <wp:extent cx="5705744" cy="81909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744" cy="81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2BBD" w14:textId="77777777" w:rsidR="00362240" w:rsidRDefault="003622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62240">
          <w:headerReference w:type="even" r:id="rId14"/>
          <w:headerReference w:type="default" r:id="rId15"/>
          <w:pgSz w:w="12480" w:h="15740"/>
          <w:pgMar w:top="20" w:right="1640" w:bottom="280" w:left="1340" w:header="0" w:footer="0" w:gutter="0"/>
          <w:cols w:space="720"/>
        </w:sectPr>
      </w:pPr>
    </w:p>
    <w:p w14:paraId="291EC7E8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E7C562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8BF9A0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42B5E" w14:textId="77777777" w:rsidR="00362240" w:rsidRDefault="00362240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830907E" w14:textId="77777777" w:rsidR="00362240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A65C28" wp14:editId="2B2A1372">
            <wp:extent cx="5705749" cy="814073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749" cy="814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E600" w14:textId="77777777" w:rsidR="00362240" w:rsidRDefault="003622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62240">
          <w:pgSz w:w="12480" w:h="15740"/>
          <w:pgMar w:top="20" w:right="1360" w:bottom="280" w:left="1620" w:header="0" w:footer="0" w:gutter="0"/>
          <w:cols w:space="720"/>
        </w:sectPr>
      </w:pPr>
    </w:p>
    <w:p w14:paraId="5E3B58A1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3EF08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5D7E0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27A1A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70CE52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7ED09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D7CE3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ECEBCE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F016C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865FEF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1B032E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55CDC3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C36158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7A4CF4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6FA45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1BE370" w14:textId="77777777" w:rsidR="00362240" w:rsidRDefault="003622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F10646" w14:textId="77777777" w:rsidR="00362240" w:rsidRDefault="0036224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E8A62F3" w14:textId="77777777" w:rsidR="00362240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38B6A3" wp14:editId="02C343DD">
            <wp:extent cx="5737609" cy="446455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609" cy="446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240">
      <w:pgSz w:w="12480" w:h="15740"/>
      <w:pgMar w:top="20" w:right="162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FF69" w14:textId="77777777" w:rsidR="00FD350E" w:rsidRDefault="00FD350E">
      <w:r>
        <w:separator/>
      </w:r>
    </w:p>
  </w:endnote>
  <w:endnote w:type="continuationSeparator" w:id="0">
    <w:p w14:paraId="4B949858" w14:textId="77777777" w:rsidR="00FD350E" w:rsidRDefault="00F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36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7276E" w14:textId="06C59029" w:rsidR="002F437D" w:rsidRDefault="002F4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C93CE" w14:textId="77777777" w:rsidR="002F437D" w:rsidRDefault="002F4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285D" w14:textId="77777777" w:rsidR="00FD350E" w:rsidRDefault="00FD350E">
      <w:r>
        <w:separator/>
      </w:r>
    </w:p>
  </w:footnote>
  <w:footnote w:type="continuationSeparator" w:id="0">
    <w:p w14:paraId="1BBD9A2A" w14:textId="77777777" w:rsidR="00FD350E" w:rsidRDefault="00FD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6141" w14:textId="77777777" w:rsidR="00362240" w:rsidRDefault="00000000">
    <w:pPr>
      <w:spacing w:line="14" w:lineRule="auto"/>
      <w:rPr>
        <w:sz w:val="3"/>
        <w:szCs w:val="3"/>
      </w:rPr>
    </w:pPr>
    <w:r>
      <w:pict w14:anchorId="184C4CB7">
        <v:group id="_x0000_s1031" style="position:absolute;margin-left:296.1pt;margin-top:.65pt;width:28.05pt;height:.1pt;z-index:-4816;mso-position-horizontal-relative:page;mso-position-vertical-relative:page" coordorigin="5922,13" coordsize="561,2">
          <v:shape id="_x0000_s1032" style="position:absolute;left:5922;top:13;width:561;height:2" coordorigin="5922,13" coordsize="561,0" path="m5922,13r560,e" filled="f" strokeweight=".50739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E85" w14:textId="77777777" w:rsidR="00362240" w:rsidRDefault="00000000">
    <w:pPr>
      <w:spacing w:line="14" w:lineRule="auto"/>
      <w:rPr>
        <w:sz w:val="3"/>
        <w:szCs w:val="3"/>
      </w:rPr>
    </w:pPr>
    <w:r>
      <w:pict w14:anchorId="4227C7DF">
        <v:group id="_x0000_s1029" style="position:absolute;margin-left:310.65pt;margin-top:.7pt;width:28.05pt;height:.1pt;z-index:-4792;mso-position-horizontal-relative:page;mso-position-vertical-relative:page" coordorigin="6213,14" coordsize="561,2">
          <v:shape id="_x0000_s1030" style="position:absolute;left:6213;top:14;width:561;height:2" coordorigin="6213,14" coordsize="561,0" path="m6213,14r561,e" filled="f" strokeweight=".52842mm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7C18" w14:textId="77777777" w:rsidR="00362240" w:rsidRDefault="00000000">
    <w:pPr>
      <w:spacing w:line="14" w:lineRule="auto"/>
      <w:rPr>
        <w:sz w:val="3"/>
        <w:szCs w:val="3"/>
      </w:rPr>
    </w:pPr>
    <w:r>
      <w:pict w14:anchorId="0B2B831E">
        <v:group id="_x0000_s1027" style="position:absolute;margin-left:296.1pt;margin-top:.65pt;width:28.05pt;height:.1pt;z-index:-4768;mso-position-horizontal-relative:page;mso-position-vertical-relative:page" coordorigin="5922,13" coordsize="561,2">
          <v:shape id="_x0000_s1028" style="position:absolute;left:5922;top:13;width:561;height:2" coordorigin="5922,13" coordsize="561,0" path="m5922,13r560,e" filled="f" strokeweight=".50739mm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46F8" w14:textId="77777777" w:rsidR="00362240" w:rsidRDefault="00000000">
    <w:pPr>
      <w:spacing w:line="14" w:lineRule="auto"/>
      <w:rPr>
        <w:sz w:val="3"/>
        <w:szCs w:val="3"/>
      </w:rPr>
    </w:pPr>
    <w:r>
      <w:pict w14:anchorId="1F51C5DB">
        <v:group id="_x0000_s1025" style="position:absolute;margin-left:310.65pt;margin-top:.7pt;width:28.05pt;height:.1pt;z-index:-4744;mso-position-horizontal-relative:page;mso-position-vertical-relative:page" coordorigin="6213,14" coordsize="561,2">
          <v:shape id="_x0000_s1026" style="position:absolute;left:6213;top:14;width:561;height:2" coordorigin="6213,14" coordsize="561,0" path="m6213,14r561,e" filled="f" strokeweight=".52842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3E7"/>
    <w:multiLevelType w:val="hybridMultilevel"/>
    <w:tmpl w:val="7AFC8626"/>
    <w:lvl w:ilvl="0" w:tplc="C5889E88">
      <w:start w:val="1"/>
      <w:numFmt w:val="bullet"/>
      <w:lvlText w:val="–"/>
      <w:lvlJc w:val="left"/>
      <w:pPr>
        <w:ind w:left="113" w:hanging="228"/>
      </w:pPr>
      <w:rPr>
        <w:rFonts w:ascii="Times New Roman" w:eastAsia="Times New Roman" w:hAnsi="Times New Roman" w:hint="default"/>
        <w:sz w:val="18"/>
        <w:szCs w:val="18"/>
      </w:rPr>
    </w:lvl>
    <w:lvl w:ilvl="1" w:tplc="56E8845E">
      <w:start w:val="1"/>
      <w:numFmt w:val="bullet"/>
      <w:lvlText w:val="•"/>
      <w:lvlJc w:val="left"/>
      <w:pPr>
        <w:ind w:left="634" w:hanging="228"/>
      </w:pPr>
      <w:rPr>
        <w:rFonts w:hint="default"/>
      </w:rPr>
    </w:lvl>
    <w:lvl w:ilvl="2" w:tplc="8A36A302">
      <w:start w:val="1"/>
      <w:numFmt w:val="bullet"/>
      <w:lvlText w:val="•"/>
      <w:lvlJc w:val="left"/>
      <w:pPr>
        <w:ind w:left="1156" w:hanging="228"/>
      </w:pPr>
      <w:rPr>
        <w:rFonts w:hint="default"/>
      </w:rPr>
    </w:lvl>
    <w:lvl w:ilvl="3" w:tplc="F9FCE282">
      <w:start w:val="1"/>
      <w:numFmt w:val="bullet"/>
      <w:lvlText w:val="•"/>
      <w:lvlJc w:val="left"/>
      <w:pPr>
        <w:ind w:left="1677" w:hanging="228"/>
      </w:pPr>
      <w:rPr>
        <w:rFonts w:hint="default"/>
      </w:rPr>
    </w:lvl>
    <w:lvl w:ilvl="4" w:tplc="2BD6F4C4">
      <w:start w:val="1"/>
      <w:numFmt w:val="bullet"/>
      <w:lvlText w:val="•"/>
      <w:lvlJc w:val="left"/>
      <w:pPr>
        <w:ind w:left="2198" w:hanging="228"/>
      </w:pPr>
      <w:rPr>
        <w:rFonts w:hint="default"/>
      </w:rPr>
    </w:lvl>
    <w:lvl w:ilvl="5" w:tplc="C5ACD8E0">
      <w:start w:val="1"/>
      <w:numFmt w:val="bullet"/>
      <w:lvlText w:val="•"/>
      <w:lvlJc w:val="left"/>
      <w:pPr>
        <w:ind w:left="2720" w:hanging="228"/>
      </w:pPr>
      <w:rPr>
        <w:rFonts w:hint="default"/>
      </w:rPr>
    </w:lvl>
    <w:lvl w:ilvl="6" w:tplc="CC58D0DC">
      <w:start w:val="1"/>
      <w:numFmt w:val="bullet"/>
      <w:lvlText w:val="•"/>
      <w:lvlJc w:val="left"/>
      <w:pPr>
        <w:ind w:left="3241" w:hanging="228"/>
      </w:pPr>
      <w:rPr>
        <w:rFonts w:hint="default"/>
      </w:rPr>
    </w:lvl>
    <w:lvl w:ilvl="7" w:tplc="0E262F96">
      <w:start w:val="1"/>
      <w:numFmt w:val="bullet"/>
      <w:lvlText w:val="•"/>
      <w:lvlJc w:val="left"/>
      <w:pPr>
        <w:ind w:left="3762" w:hanging="228"/>
      </w:pPr>
      <w:rPr>
        <w:rFonts w:hint="default"/>
      </w:rPr>
    </w:lvl>
    <w:lvl w:ilvl="8" w:tplc="01E8991C">
      <w:start w:val="1"/>
      <w:numFmt w:val="bullet"/>
      <w:lvlText w:val="•"/>
      <w:lvlJc w:val="left"/>
      <w:pPr>
        <w:ind w:left="4284" w:hanging="228"/>
      </w:pPr>
      <w:rPr>
        <w:rFonts w:hint="default"/>
      </w:rPr>
    </w:lvl>
  </w:abstractNum>
  <w:num w:numId="1" w16cid:durableId="46832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40"/>
    <w:rsid w:val="001A6162"/>
    <w:rsid w:val="002F437D"/>
    <w:rsid w:val="00362240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1864"/>
  <w15:docId w15:val="{B85E3D61-1E14-4F4E-B27D-5F66280B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3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F437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F437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F437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F43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2F4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7D"/>
  </w:style>
  <w:style w:type="paragraph" w:styleId="Header">
    <w:name w:val="header"/>
    <w:basedOn w:val="Normal"/>
    <w:link w:val="HeaderChar"/>
    <w:uiPriority w:val="99"/>
    <w:unhideWhenUsed/>
    <w:rsid w:val="002F4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2024-01-05T14:20:00Z</dcterms:created>
  <dcterms:modified xsi:type="dcterms:W3CDTF">2024-01-05T13:22:00Z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LastSaved">
    <vt:filetime>2024-01-05T00:00:00Z</vt:filetime>
  </property>
</Properties>
</file>