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381A11" w:rsidRPr="00381A11" w:rsidRDefault="00381A11" w:rsidP="00381A1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9425"/>
      </w:tblGrid>
      <w:tr w:rsidR="00381A11" w:rsidRPr="008455B7" w:rsidTr="00F744B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381A11" w:rsidRPr="008455B7" w:rsidRDefault="00381A11" w:rsidP="00F744B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46AACC73" wp14:editId="217232D1">
                  <wp:extent cx="523875" cy="561975"/>
                  <wp:effectExtent l="0" t="0" r="9525" b="9525"/>
                  <wp:docPr id="130" name="Picture 13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381A11" w:rsidRPr="00806E64" w:rsidRDefault="00381A11" w:rsidP="00F744B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A1670C" w:rsidRDefault="00A1670C" w:rsidP="00A1670C">
            <w:pPr>
              <w:pStyle w:val="NASLOVBELO"/>
            </w:pPr>
            <w:r>
              <w:t>О ИЗМЕНИ ПРАВИЛНИКА О ПЛАНУ И ПРОГРАМУ ОБРАЗОВАЊА</w:t>
            </w:r>
          </w:p>
          <w:p w:rsidR="00A1670C" w:rsidRDefault="00A1670C" w:rsidP="00A1670C">
            <w:pPr>
              <w:pStyle w:val="NASLOVBELO"/>
            </w:pPr>
            <w:r>
              <w:t>И ВАСПИТАЊА ЗА ЗАЈЕДНИЧКЕ ПРЕДМЕТЕ У СТРУЧНИМ</w:t>
            </w:r>
          </w:p>
          <w:p w:rsidR="00381A11" w:rsidRPr="009536D1" w:rsidRDefault="00A1670C" w:rsidP="00A1670C">
            <w:pPr>
              <w:pStyle w:val="NASLOVBELO"/>
            </w:pPr>
            <w:r>
              <w:t>И УМЕТНИЧКИМ ШКОЛАМА</w:t>
            </w:r>
          </w:p>
          <w:p w:rsidR="00381A11" w:rsidRPr="008B2FAA" w:rsidRDefault="00381A11" w:rsidP="00A1670C">
            <w:pPr>
              <w:pStyle w:val="podnaslovpropisa"/>
              <w:rPr>
                <w:sz w:val="18"/>
                <w:szCs w:val="18"/>
              </w:rPr>
            </w:pPr>
            <w:r w:rsidRPr="00C34E41">
              <w:rPr>
                <w:sz w:val="18"/>
                <w:szCs w:val="18"/>
              </w:rPr>
              <w:t xml:space="preserve">("Сл. гласник РС - Просветни гласник", бр. </w:t>
            </w:r>
            <w:r>
              <w:rPr>
                <w:sz w:val="18"/>
                <w:szCs w:val="18"/>
              </w:rPr>
              <w:t>1</w:t>
            </w:r>
            <w:r w:rsidR="00A1670C">
              <w:rPr>
                <w:sz w:val="18"/>
                <w:szCs w:val="18"/>
              </w:rPr>
              <w:t>1</w:t>
            </w:r>
            <w:r w:rsidRPr="00C34E41">
              <w:rPr>
                <w:sz w:val="18"/>
                <w:szCs w:val="18"/>
              </w:rPr>
              <w:t>/201</w:t>
            </w:r>
            <w:r w:rsidR="00A1670C">
              <w:rPr>
                <w:sz w:val="18"/>
                <w:szCs w:val="18"/>
              </w:rPr>
              <w:t>6</w:t>
            </w:r>
            <w:r w:rsidRPr="00C34E41">
              <w:rPr>
                <w:sz w:val="18"/>
                <w:szCs w:val="18"/>
              </w:rPr>
              <w:t>)</w:t>
            </w:r>
          </w:p>
        </w:tc>
      </w:tr>
    </w:tbl>
    <w:p w:rsidR="00381A11" w:rsidRPr="00381A11" w:rsidRDefault="00381A11" w:rsidP="00381A11">
      <w:pPr>
        <w:spacing w:line="276" w:lineRule="auto"/>
        <w:rPr>
          <w:rFonts w:ascii="Arial" w:hAnsi="Arial" w:cs="Arial"/>
          <w:sz w:val="20"/>
          <w:szCs w:val="20"/>
        </w:rPr>
      </w:pP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На основу члана 79. став 1. Закона о основама система образовања и васпитања („Службени гласник РС”, број 72/09, 52/11, 55/13, 35/15 – аутентично тумачење, 68/15 и 62/16 – УС),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Национални просветни савет доноси</w:t>
      </w:r>
    </w:p>
    <w:p w:rsidR="00F71F54" w:rsidRPr="00A1670C" w:rsidRDefault="00F71F54" w:rsidP="00F71F54">
      <w:pPr>
        <w:spacing w:after="225"/>
        <w:jc w:val="center"/>
        <w:rPr>
          <w:rFonts w:ascii="Arial" w:hAnsi="Arial" w:cs="Arial"/>
        </w:rPr>
      </w:pPr>
      <w:r w:rsidRPr="00A1670C">
        <w:rPr>
          <w:rFonts w:ascii="Arial" w:hAnsi="Arial" w:cs="Arial"/>
          <w:b/>
          <w:color w:val="000000"/>
        </w:rPr>
        <w:t>ПРАВИЛНИК</w:t>
      </w:r>
    </w:p>
    <w:p w:rsidR="00F71F54" w:rsidRPr="00A1670C" w:rsidRDefault="00F71F54" w:rsidP="00F71F54">
      <w:pPr>
        <w:spacing w:after="150"/>
        <w:jc w:val="center"/>
        <w:rPr>
          <w:rFonts w:ascii="Arial" w:hAnsi="Arial" w:cs="Arial"/>
        </w:rPr>
      </w:pPr>
      <w:r w:rsidRPr="00A1670C">
        <w:rPr>
          <w:rFonts w:ascii="Arial" w:hAnsi="Arial" w:cs="Arial"/>
          <w:b/>
          <w:color w:val="000000"/>
        </w:rPr>
        <w:t>о измени Правилник</w:t>
      </w:r>
      <w:bookmarkStart w:id="0" w:name="anchor-anchor"/>
      <w:bookmarkEnd w:id="0"/>
      <w:r w:rsidRPr="00A1670C">
        <w:rPr>
          <w:rFonts w:ascii="Arial" w:hAnsi="Arial" w:cs="Arial"/>
          <w:b/>
          <w:color w:val="000000"/>
        </w:rPr>
        <w:t>а о плану и програму образовања</w:t>
      </w:r>
      <w:r w:rsidRPr="00A1670C">
        <w:rPr>
          <w:rFonts w:ascii="Arial" w:hAnsi="Arial" w:cs="Arial"/>
        </w:rPr>
        <w:br/>
      </w:r>
      <w:r w:rsidRPr="00A1670C">
        <w:rPr>
          <w:rFonts w:ascii="Arial" w:hAnsi="Arial" w:cs="Arial"/>
          <w:b/>
          <w:color w:val="000000"/>
        </w:rPr>
        <w:t>и васпитања за заједничке предмете у стручним</w:t>
      </w:r>
      <w:r w:rsidRPr="00A1670C">
        <w:rPr>
          <w:rFonts w:ascii="Arial" w:hAnsi="Arial" w:cs="Arial"/>
        </w:rPr>
        <w:br/>
      </w:r>
      <w:r w:rsidRPr="00A1670C">
        <w:rPr>
          <w:rFonts w:ascii="Arial" w:hAnsi="Arial" w:cs="Arial"/>
          <w:b/>
          <w:color w:val="000000"/>
        </w:rPr>
        <w:t>и уметничким школама</w:t>
      </w:r>
    </w:p>
    <w:p w:rsidR="00F71F54" w:rsidRPr="00A1670C" w:rsidRDefault="00F71F54" w:rsidP="00F71F54">
      <w:pPr>
        <w:spacing w:after="120"/>
        <w:jc w:val="center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Члан 1.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У Правилнику о плану и програму образовања и васпитања за заједничке предмете у стручним и уметничким школама („Службени гласник СРС” – Просветни гласник”, број 6/90 и „Просветни гласник”, бр. 4/91, 7/93, 17/93, 1/94, 2/94, 2/95, 3/95, 8/95, 5/96, 2/02, 5/03, 10/03, 24/04, 3/05, 6/05, 11/05, 6/06, 12/06, 8/08, 1/09, 3/09, 10/09, 5/10, 8/10, 11/13, 14/13, 5/14 и 3/15), у делу: „</w:t>
      </w:r>
      <w:r w:rsidRPr="00A1670C">
        <w:rPr>
          <w:rFonts w:ascii="Arial" w:hAnsi="Arial" w:cs="Arial"/>
          <w:b/>
          <w:color w:val="000000"/>
        </w:rPr>
        <w:t>Програм заједничких предмета за I разред стручних школа</w:t>
      </w:r>
      <w:r w:rsidRPr="00A1670C">
        <w:rPr>
          <w:rFonts w:ascii="Arial" w:hAnsi="Arial" w:cs="Arial"/>
          <w:color w:val="000000"/>
        </w:rPr>
        <w:t>”, наставни програм предмета: „РАЧУНАРСТВО и ИНФОРМАТИКА”, за образовне профиле у трогодишњем и четворогодишњем трајању замењује се новим наставним програмом предмета: „РАЧУНАРСТВО и ИНФОРМАТИКА”, који је одштампан уз овај правилник и чини његов саставни део.</w:t>
      </w:r>
    </w:p>
    <w:p w:rsidR="00F71F54" w:rsidRPr="00A1670C" w:rsidRDefault="00F71F54" w:rsidP="00F71F54">
      <w:pPr>
        <w:spacing w:after="120"/>
        <w:jc w:val="center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Члан 2.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Ступањем на снагу овог правилника престаје да важи наставни програм предмета Рачунарство и информатика за образовне профиле у трогодишњем и четворогодишњем трајању који према наставном плану и програму наставни предмет Рачунарство и информатика имају само у првом разреду 2 часа недељно и то у: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1) Правилнику о наставном плану и програму општеобразовних предмета средњег стручног образовања у подручју рада Електротехника  („Просветни гласник”, брoj 7/12 и „Службени гласник РС – Просветни гласник”, бр. 2/13, 6/14, 10/14, 8/15, 14/15 и 4/16);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2) Правилнику о наставном плану и програму општеобразовних предмета средњег стручног образовања у подручју рада Геодезија и грађевинарство („Просветни гласник”, број 7/12 и „Службени гласник РС – Просветни гласник”, бр. 8/14, 13/14, 13/15 и 18/15);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3) Правилнику о наставном плану и програму општеобразовних предмета средњег стручног образовања у подручју рада Машинство и обрада метала („Службени гласник РС – Просветни гласник”, бр. 6/14, 11/15, 1/16, 2/16 и 10/16);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4) Правилнику о наставном плану и програму општеобразовних предмета средњег стручног образовања у подручју рада Хемија, неметали и графичарство („Службени гласник РС – Просветни гласник”, бр. 11/14 и 12/15);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5) Правилнику о наставном плану и програму општеобразовних предмета средњег стручног образовања у подручју рада Текстилство и кожарство („Службени гласник РС – Просветни гласник”, бр. 7/15 и 12/15);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6) Правилнику о наставном плану и програму општеобразовних предмета средњег стручног образовања у подручју рада Саобраћај („Службени гласник РС – Просветни гласник”, бр. 10/15 и 2/16);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7) Правилнику о наставном плану и програму општеобразовних предмета средњег стручног образовања у подручју рада Шумарство и обрада дрвета („Службени гласник РС – Просветни гласник”, бр. 9/14, 6/15, 16/15 и 8/16);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lastRenderedPageBreak/>
        <w:t>8) Правилнику о наставном плану и програму општеобразовних предмета средњег стручног образовања у подручју рада Пољопривреда, производња и прерада хране („Службени гласник РС – Просветни гласник”, бр. 6/12, 1/13 и 10/16);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9) Правилнику о наставном плану и програму општеобразовних предмета средњег стручног образовања у подручју рада Трговина, угоститељство и туризам („Службени гласник РС – Просветни гласник”, број 8/14);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10) Правилнику о наставном плану и програму општеобразовних предмета средњег стручног образовања у подручју рада Здравство и социјална заштита („Службени гласник РС – Просветни гласник”, број 7/14);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11) Правилнику о наставном плану и програму општеобразовних предмета средњег стручног образовања у подручјима рада Електротехника и Машинство и обрада метала („Службени гласник РС – Просветни гласник”, број 10/14);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12) Правилнику о наставном плану и програму општеобразовних предмета средњег стручног образовања у подручјима рада Геологија, рударство и металургија и Машинство и обрада метала („Службени гласник РС – Просветни гласник”, број 8/14).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Ученици који похађају образовне профиле из става 1. овог члана, наставни програм предмета Рачунарство и информатика изучавају у складу са овим правилником.</w:t>
      </w:r>
    </w:p>
    <w:p w:rsidR="00F71F54" w:rsidRPr="00A1670C" w:rsidRDefault="00F71F54" w:rsidP="00F71F54">
      <w:pPr>
        <w:spacing w:after="120"/>
        <w:jc w:val="center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Члан 3.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Овај правилник ступа на снагу осмог дана од дана објављивања у „Службеном гласнику Републике Србије – Просветном гласнику” и примењиваће се од школске 2016/2017. године.</w:t>
      </w:r>
    </w:p>
    <w:p w:rsidR="00F71F54" w:rsidRPr="00A1670C" w:rsidRDefault="00F71F54" w:rsidP="00F71F54">
      <w:pPr>
        <w:spacing w:after="150"/>
        <w:jc w:val="right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Број 611-00-1220/2016-06/9</w:t>
      </w:r>
    </w:p>
    <w:p w:rsidR="00F71F54" w:rsidRPr="00A1670C" w:rsidRDefault="00F71F54" w:rsidP="00F71F54">
      <w:pPr>
        <w:spacing w:after="150"/>
        <w:jc w:val="right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У Београду, 18. августа 2016. године</w:t>
      </w:r>
    </w:p>
    <w:p w:rsidR="00F71F54" w:rsidRPr="00A1670C" w:rsidRDefault="00F71F54" w:rsidP="00F71F54">
      <w:pPr>
        <w:spacing w:after="150"/>
        <w:jc w:val="right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>Председник Националног просветног савета,</w:t>
      </w:r>
    </w:p>
    <w:p w:rsidR="00F71F54" w:rsidRPr="00A1670C" w:rsidRDefault="00F71F54" w:rsidP="00F71F54">
      <w:pPr>
        <w:spacing w:after="150"/>
        <w:jc w:val="right"/>
        <w:rPr>
          <w:rFonts w:ascii="Arial" w:hAnsi="Arial" w:cs="Arial"/>
        </w:rPr>
      </w:pPr>
      <w:r w:rsidRPr="00A1670C">
        <w:rPr>
          <w:rFonts w:ascii="Arial" w:hAnsi="Arial" w:cs="Arial"/>
          <w:color w:val="000000"/>
        </w:rPr>
        <w:t xml:space="preserve">Проф. др. </w:t>
      </w:r>
      <w:r w:rsidRPr="00A1670C">
        <w:rPr>
          <w:rFonts w:ascii="Arial" w:hAnsi="Arial" w:cs="Arial"/>
          <w:b/>
          <w:color w:val="000000"/>
        </w:rPr>
        <w:t>Александар Липковски,</w:t>
      </w:r>
      <w:r w:rsidRPr="00A1670C">
        <w:rPr>
          <w:rFonts w:ascii="Arial" w:hAnsi="Arial" w:cs="Arial"/>
          <w:color w:val="000000"/>
        </w:rPr>
        <w:t xml:space="preserve"> с.р.</w:t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18EF5C64" wp14:editId="31B823E6">
            <wp:extent cx="5732145" cy="3602831"/>
            <wp:effectExtent l="0" t="0" r="0" b="0"/>
            <wp:docPr id="1" name="Picture 1" descr="Pravilnik-zajednicki-predmet-strucne-i-umetnicke-skole_Page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0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0045F18B" wp14:editId="165023CF">
            <wp:extent cx="5732145" cy="3792279"/>
            <wp:effectExtent l="0" t="0" r="0" b="0"/>
            <wp:docPr id="2" name="Picture 2" descr="Pravilnik-zajednicki-predmet-strucne-i-umetnicke-skole_Page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9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1B7A8C87" wp14:editId="476DCE19">
            <wp:extent cx="5732145" cy="2080086"/>
            <wp:effectExtent l="0" t="0" r="0" b="0"/>
            <wp:docPr id="3" name="Picture 3" descr="Pravilnik-zajednicki-predmet-strucne-i-umetnicke-skole_Page_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0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5A8863D5" wp14:editId="3D6AB88C">
            <wp:extent cx="5732145" cy="3606212"/>
            <wp:effectExtent l="0" t="0" r="0" b="0"/>
            <wp:docPr id="4" name="Picture 4" descr="Pravilnik-zajednicki-predmet-strucne-i-umetnicke-skole_Page_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0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4236A85A" wp14:editId="45E56833">
            <wp:extent cx="5732145" cy="3611173"/>
            <wp:effectExtent l="0" t="0" r="0" b="0"/>
            <wp:docPr id="5" name="Picture 5" descr="Pravilnik-zajednicki-predmet-strucne-i-umetnicke-skole_Page_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1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0CDB4EC3" wp14:editId="54694756">
            <wp:extent cx="5732145" cy="3795184"/>
            <wp:effectExtent l="0" t="0" r="0" b="0"/>
            <wp:docPr id="6" name="Picture 6" descr="Pravilnik-zajednicki-predmet-strucne-i-umetnicke-skole_Page_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9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65E2866E" wp14:editId="3E4C2225">
            <wp:extent cx="5732145" cy="2091565"/>
            <wp:effectExtent l="0" t="0" r="0" b="0"/>
            <wp:docPr id="7" name="Picture 7" descr="Pravilnik-zajednicki-predmet-strucne-i-umetnicke-skole_Page_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09C6CCC5" wp14:editId="2AAA678D">
            <wp:extent cx="5732145" cy="3633274"/>
            <wp:effectExtent l="0" t="0" r="0" b="0"/>
            <wp:docPr id="8" name="Picture 8" descr="Pravilnik-zajednicki-predmet-strucne-i-umetnicke-skole_Page_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54" w:rsidRPr="00A1670C" w:rsidRDefault="00F71F54" w:rsidP="00F71F54">
      <w:pPr>
        <w:spacing w:after="150"/>
        <w:rPr>
          <w:rFonts w:ascii="Arial" w:hAnsi="Arial" w:cs="Arial"/>
        </w:rPr>
      </w:pPr>
      <w:r w:rsidRPr="00A1670C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665358B9" wp14:editId="267F9C82">
            <wp:extent cx="5732145" cy="1645706"/>
            <wp:effectExtent l="0" t="0" r="0" b="0"/>
            <wp:docPr id="9" name="Picture 9" descr="Pravilnik-zajednicki-predmet-strucne-i-umetnicke-skole_Page_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4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6F3" w:rsidRPr="00A1670C" w:rsidRDefault="001926F3" w:rsidP="00F71F54">
      <w:pPr>
        <w:widowControl/>
        <w:autoSpaceDE/>
        <w:autoSpaceDN/>
        <w:spacing w:after="150"/>
        <w:ind w:firstLine="480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926F3" w:rsidRPr="00A1670C" w:rsidSect="00381A11">
      <w:footerReference w:type="default" r:id="rId17"/>
      <w:pgSz w:w="11906" w:h="16838" w:code="9"/>
      <w:pgMar w:top="80" w:right="707" w:bottom="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EA" w:rsidRDefault="009D25EA" w:rsidP="00381A11">
      <w:r>
        <w:separator/>
      </w:r>
    </w:p>
  </w:endnote>
  <w:endnote w:type="continuationSeparator" w:id="0">
    <w:p w:rsidR="009D25EA" w:rsidRDefault="009D25EA" w:rsidP="0038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11" w:rsidRDefault="00381A11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D25E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81A11" w:rsidRDefault="0038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EA" w:rsidRDefault="009D25EA" w:rsidP="00381A11">
      <w:r>
        <w:separator/>
      </w:r>
    </w:p>
  </w:footnote>
  <w:footnote w:type="continuationSeparator" w:id="0">
    <w:p w:rsidR="009D25EA" w:rsidRDefault="009D25EA" w:rsidP="0038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BE2"/>
    <w:multiLevelType w:val="hybridMultilevel"/>
    <w:tmpl w:val="4AFC3E54"/>
    <w:lvl w:ilvl="0" w:tplc="914EC5BE">
      <w:start w:val="1"/>
      <w:numFmt w:val="decimal"/>
      <w:lvlText w:val="%1)"/>
      <w:lvlJc w:val="left"/>
      <w:pPr>
        <w:ind w:left="103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9DB23E2A">
      <w:numFmt w:val="bullet"/>
      <w:lvlText w:val="•"/>
      <w:lvlJc w:val="left"/>
      <w:pPr>
        <w:ind w:left="624" w:hanging="208"/>
      </w:pPr>
      <w:rPr>
        <w:rFonts w:hint="default"/>
        <w:lang w:eastAsia="en-US" w:bidi="ar-SA"/>
      </w:rPr>
    </w:lvl>
    <w:lvl w:ilvl="2" w:tplc="25269BA6">
      <w:numFmt w:val="bullet"/>
      <w:lvlText w:val="•"/>
      <w:lvlJc w:val="left"/>
      <w:pPr>
        <w:ind w:left="1148" w:hanging="208"/>
      </w:pPr>
      <w:rPr>
        <w:rFonts w:hint="default"/>
        <w:lang w:eastAsia="en-US" w:bidi="ar-SA"/>
      </w:rPr>
    </w:lvl>
    <w:lvl w:ilvl="3" w:tplc="D9B81642">
      <w:numFmt w:val="bullet"/>
      <w:lvlText w:val="•"/>
      <w:lvlJc w:val="left"/>
      <w:pPr>
        <w:ind w:left="1672" w:hanging="208"/>
      </w:pPr>
      <w:rPr>
        <w:rFonts w:hint="default"/>
        <w:lang w:eastAsia="en-US" w:bidi="ar-SA"/>
      </w:rPr>
    </w:lvl>
    <w:lvl w:ilvl="4" w:tplc="4AF28D2E">
      <w:numFmt w:val="bullet"/>
      <w:lvlText w:val="•"/>
      <w:lvlJc w:val="left"/>
      <w:pPr>
        <w:ind w:left="2196" w:hanging="208"/>
      </w:pPr>
      <w:rPr>
        <w:rFonts w:hint="default"/>
        <w:lang w:eastAsia="en-US" w:bidi="ar-SA"/>
      </w:rPr>
    </w:lvl>
    <w:lvl w:ilvl="5" w:tplc="CAD2534C">
      <w:numFmt w:val="bullet"/>
      <w:lvlText w:val="•"/>
      <w:lvlJc w:val="left"/>
      <w:pPr>
        <w:ind w:left="2721" w:hanging="208"/>
      </w:pPr>
      <w:rPr>
        <w:rFonts w:hint="default"/>
        <w:lang w:eastAsia="en-US" w:bidi="ar-SA"/>
      </w:rPr>
    </w:lvl>
    <w:lvl w:ilvl="6" w:tplc="FBDCBBA2">
      <w:numFmt w:val="bullet"/>
      <w:lvlText w:val="•"/>
      <w:lvlJc w:val="left"/>
      <w:pPr>
        <w:ind w:left="3245" w:hanging="208"/>
      </w:pPr>
      <w:rPr>
        <w:rFonts w:hint="default"/>
        <w:lang w:eastAsia="en-US" w:bidi="ar-SA"/>
      </w:rPr>
    </w:lvl>
    <w:lvl w:ilvl="7" w:tplc="DD06D008">
      <w:numFmt w:val="bullet"/>
      <w:lvlText w:val="•"/>
      <w:lvlJc w:val="left"/>
      <w:pPr>
        <w:ind w:left="3769" w:hanging="208"/>
      </w:pPr>
      <w:rPr>
        <w:rFonts w:hint="default"/>
        <w:lang w:eastAsia="en-US" w:bidi="ar-SA"/>
      </w:rPr>
    </w:lvl>
    <w:lvl w:ilvl="8" w:tplc="3C9C99D4">
      <w:numFmt w:val="bullet"/>
      <w:lvlText w:val="•"/>
      <w:lvlJc w:val="left"/>
      <w:pPr>
        <w:ind w:left="4293" w:hanging="208"/>
      </w:pPr>
      <w:rPr>
        <w:rFonts w:hint="default"/>
        <w:lang w:eastAsia="en-US" w:bidi="ar-SA"/>
      </w:rPr>
    </w:lvl>
  </w:abstractNum>
  <w:abstractNum w:abstractNumId="1" w15:restartNumberingAfterBreak="0">
    <w:nsid w:val="68280FCB"/>
    <w:multiLevelType w:val="hybridMultilevel"/>
    <w:tmpl w:val="0918389C"/>
    <w:lvl w:ilvl="0" w:tplc="2FAEAE12">
      <w:start w:val="1"/>
      <w:numFmt w:val="decimal"/>
      <w:lvlText w:val="%1)"/>
      <w:lvlJc w:val="left"/>
      <w:pPr>
        <w:ind w:left="10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67DE2316">
      <w:numFmt w:val="bullet"/>
      <w:lvlText w:val="•"/>
      <w:lvlJc w:val="left"/>
      <w:pPr>
        <w:ind w:left="624" w:hanging="208"/>
      </w:pPr>
      <w:rPr>
        <w:rFonts w:hint="default"/>
        <w:lang w:eastAsia="en-US" w:bidi="ar-SA"/>
      </w:rPr>
    </w:lvl>
    <w:lvl w:ilvl="2" w:tplc="8430BC24">
      <w:numFmt w:val="bullet"/>
      <w:lvlText w:val="•"/>
      <w:lvlJc w:val="left"/>
      <w:pPr>
        <w:ind w:left="1148" w:hanging="208"/>
      </w:pPr>
      <w:rPr>
        <w:rFonts w:hint="default"/>
        <w:lang w:eastAsia="en-US" w:bidi="ar-SA"/>
      </w:rPr>
    </w:lvl>
    <w:lvl w:ilvl="3" w:tplc="54525852">
      <w:numFmt w:val="bullet"/>
      <w:lvlText w:val="•"/>
      <w:lvlJc w:val="left"/>
      <w:pPr>
        <w:ind w:left="1672" w:hanging="208"/>
      </w:pPr>
      <w:rPr>
        <w:rFonts w:hint="default"/>
        <w:lang w:eastAsia="en-US" w:bidi="ar-SA"/>
      </w:rPr>
    </w:lvl>
    <w:lvl w:ilvl="4" w:tplc="A2C4DDEA">
      <w:numFmt w:val="bullet"/>
      <w:lvlText w:val="•"/>
      <w:lvlJc w:val="left"/>
      <w:pPr>
        <w:ind w:left="2196" w:hanging="208"/>
      </w:pPr>
      <w:rPr>
        <w:rFonts w:hint="default"/>
        <w:lang w:eastAsia="en-US" w:bidi="ar-SA"/>
      </w:rPr>
    </w:lvl>
    <w:lvl w:ilvl="5" w:tplc="0BCCF274">
      <w:numFmt w:val="bullet"/>
      <w:lvlText w:val="•"/>
      <w:lvlJc w:val="left"/>
      <w:pPr>
        <w:ind w:left="2721" w:hanging="208"/>
      </w:pPr>
      <w:rPr>
        <w:rFonts w:hint="default"/>
        <w:lang w:eastAsia="en-US" w:bidi="ar-SA"/>
      </w:rPr>
    </w:lvl>
    <w:lvl w:ilvl="6" w:tplc="DCF40DE4">
      <w:numFmt w:val="bullet"/>
      <w:lvlText w:val="•"/>
      <w:lvlJc w:val="left"/>
      <w:pPr>
        <w:ind w:left="3245" w:hanging="208"/>
      </w:pPr>
      <w:rPr>
        <w:rFonts w:hint="default"/>
        <w:lang w:eastAsia="en-US" w:bidi="ar-SA"/>
      </w:rPr>
    </w:lvl>
    <w:lvl w:ilvl="7" w:tplc="4C48D918">
      <w:numFmt w:val="bullet"/>
      <w:lvlText w:val="•"/>
      <w:lvlJc w:val="left"/>
      <w:pPr>
        <w:ind w:left="3769" w:hanging="208"/>
      </w:pPr>
      <w:rPr>
        <w:rFonts w:hint="default"/>
        <w:lang w:eastAsia="en-US" w:bidi="ar-SA"/>
      </w:rPr>
    </w:lvl>
    <w:lvl w:ilvl="8" w:tplc="0038DA66">
      <w:numFmt w:val="bullet"/>
      <w:lvlText w:val="•"/>
      <w:lvlJc w:val="left"/>
      <w:pPr>
        <w:ind w:left="4293" w:hanging="20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26F3"/>
    <w:rsid w:val="001926F3"/>
    <w:rsid w:val="001B7241"/>
    <w:rsid w:val="002D71EE"/>
    <w:rsid w:val="0038181D"/>
    <w:rsid w:val="00381A11"/>
    <w:rsid w:val="005263E6"/>
    <w:rsid w:val="009D25EA"/>
    <w:rsid w:val="00A1670C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CFD4"/>
  <w15:docId w15:val="{35232D2A-E7F5-49B3-B2DC-987BFC7A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9" w:line="246" w:lineRule="exact"/>
      <w:ind w:right="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103" w:right="104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81A11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381A11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381A11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381A11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381A11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381A11"/>
  </w:style>
  <w:style w:type="paragraph" w:styleId="Header">
    <w:name w:val="header"/>
    <w:basedOn w:val="Normal"/>
    <w:link w:val="HeaderChar"/>
    <w:uiPriority w:val="99"/>
    <w:unhideWhenUsed/>
    <w:rsid w:val="00381A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1A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11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381A11"/>
    <w:pPr>
      <w:widowControl/>
      <w:autoSpaceDE/>
      <w:autoSpaceDN/>
      <w:spacing w:before="120" w:after="60" w:line="240" w:lineRule="auto"/>
      <w:ind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81A11"/>
    <w:pPr>
      <w:widowControl/>
      <w:autoSpaceDE/>
      <w:autoSpaceDN/>
      <w:spacing w:before="120" w:after="60" w:line="240" w:lineRule="auto"/>
      <w:ind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81A1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2023-11-27T20:13:00Z</dcterms:created>
  <dcterms:modified xsi:type="dcterms:W3CDTF">2023-11-27T20:15:00Z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2023-11-27T00:00:00Z</vt:filetime>
  </property>
  <property fmtid="{D5CDD505-2E9C-101B-9397-08002B2CF9AE}" pid="5" name="Producer">
    <vt:lpwstr>PDF-XChange PDF Core API (5.5.308.2)</vt:lpwstr>
  </property>
</Properties>
</file>